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57432E">
      <w:pPr>
        <w:rPr>
          <w:rtl/>
          <w:lang w:bidi="ar-AE"/>
        </w:rPr>
      </w:pPr>
      <w:hyperlink r:id="rId4" w:history="1">
        <w:r w:rsidRPr="0057432E">
          <w:rPr>
            <w:rStyle w:val="Hyperlink"/>
            <w:rFonts w:hint="cs"/>
            <w:rtl/>
            <w:lang w:bidi="ar-AE"/>
          </w:rPr>
          <w:t>نعمة، تقوى ومجد</w:t>
        </w:r>
      </w:hyperlink>
    </w:p>
    <w:p w:rsidR="0057432E" w:rsidRDefault="0057432E">
      <w:pPr>
        <w:rPr>
          <w:rtl/>
          <w:lang w:bidi="ar-AE"/>
        </w:rPr>
      </w:pPr>
      <w:r>
        <w:rPr>
          <w:rFonts w:hint="cs"/>
          <w:rtl/>
          <w:lang w:bidi="ar-AE"/>
        </w:rPr>
        <w:t>البشير بالخلاص في المسيح 1863</w:t>
      </w:r>
    </w:p>
    <w:p w:rsidR="00250039" w:rsidRDefault="00250039" w:rsidP="00250039">
      <w:pPr>
        <w:jc w:val="both"/>
        <w:rPr>
          <w:rtl/>
          <w:lang w:bidi="ar-AE"/>
        </w:rPr>
      </w:pPr>
      <w:r>
        <w:rPr>
          <w:rFonts w:hint="cs"/>
          <w:rtl/>
          <w:lang w:bidi="ar-AE"/>
        </w:rPr>
        <w:t>"فكر (اهتمام) الجسد"، هو "</w:t>
      </w:r>
      <w:r w:rsidRPr="00250039">
        <w:rPr>
          <w:rtl/>
        </w:rPr>
        <w:t xml:space="preserve"> </w:t>
      </w:r>
      <w:r w:rsidRPr="00250039">
        <w:rPr>
          <w:rtl/>
          <w:lang w:bidi="ar-AE"/>
        </w:rPr>
        <w:t>عَدَاوَةٌ ِل</w:t>
      </w:r>
      <w:r>
        <w:rPr>
          <w:rFonts w:hint="cs"/>
          <w:rtl/>
          <w:lang w:bidi="ar-AE"/>
        </w:rPr>
        <w:t xml:space="preserve">له"، دائمًا ما يسيء استخدام نعمته مع الخاطئ. هو يلوم النعمة، ودائمًا ما يعارضها. إنه على نقيض طبيعتها. ما كاد أن نطق الرسول بالحق المبارك، بأن "حيث كثرت الخطية، ازدادت النعمة كثيرًا، فإنه يحاول على الفور بأن يواجه اعتراض الفكر الطبيعي ضد نعمة الله الغير محدودة" (رومية 5 </w:t>
      </w:r>
      <w:r>
        <w:rPr>
          <w:rtl/>
          <w:lang w:bidi="ar-AE"/>
        </w:rPr>
        <w:t>–</w:t>
      </w:r>
      <w:r>
        <w:rPr>
          <w:rFonts w:hint="cs"/>
          <w:rtl/>
          <w:lang w:bidi="ar-AE"/>
        </w:rPr>
        <w:t xml:space="preserve"> 6). "</w:t>
      </w:r>
      <w:r w:rsidRPr="00250039">
        <w:rPr>
          <w:rtl/>
        </w:rPr>
        <w:t xml:space="preserve"> </w:t>
      </w:r>
      <w:r w:rsidRPr="00250039">
        <w:rPr>
          <w:rtl/>
          <w:lang w:bidi="ar-AE"/>
        </w:rPr>
        <w:t>فَمَاذَا نَقُولُ؟ أَنَبْقَى فِي الْخَطِيَّةِ لِكَيْ تَكْثُرَ النِّعْمَةُ؟  2 حَاشَا! نَحْنُ الَّذِينَ مُتْنَا عَنِ الْخَطِيَّةِ، كَيْفَ نَعِيشُ بَعْدُ فِيهَا؟</w:t>
      </w:r>
      <w:r>
        <w:rPr>
          <w:rFonts w:hint="cs"/>
          <w:rtl/>
          <w:lang w:bidi="ar-AE"/>
        </w:rPr>
        <w:t>".</w:t>
      </w:r>
    </w:p>
    <w:p w:rsidR="00250039" w:rsidRDefault="00250039" w:rsidP="00250039">
      <w:pPr>
        <w:jc w:val="both"/>
        <w:rPr>
          <w:rFonts w:hint="cs"/>
          <w:lang w:bidi="ar-AE"/>
        </w:rPr>
      </w:pPr>
      <w:r>
        <w:rPr>
          <w:rFonts w:hint="cs"/>
          <w:rtl/>
          <w:lang w:bidi="ar-AE"/>
        </w:rPr>
        <w:t>إن المؤمن قد مات عن الخطية</w:t>
      </w:r>
      <w:r w:rsidRPr="00250039">
        <w:rPr>
          <w:rtl/>
        </w:rPr>
        <w:t xml:space="preserve"> </w:t>
      </w:r>
      <w:r w:rsidRPr="00250039">
        <w:rPr>
          <w:rtl/>
          <w:lang w:bidi="ar-AE"/>
        </w:rPr>
        <w:t xml:space="preserve">في </w:t>
      </w:r>
      <w:r>
        <w:rPr>
          <w:rFonts w:hint="cs"/>
          <w:rtl/>
          <w:lang w:bidi="ar-AE"/>
        </w:rPr>
        <w:t>الفكر الذي مات فيه المسيح عنها. إنها حقيقة عميقة وثمينة. إن المواضع التالية توضح ذلك جدًا. "</w:t>
      </w:r>
      <w:bookmarkStart w:id="0" w:name="_GoBack"/>
      <w:bookmarkEnd w:id="0"/>
      <w:r>
        <w:rPr>
          <w:rFonts w:hint="cs"/>
          <w:rtl/>
          <w:lang w:bidi="ar-AE"/>
        </w:rPr>
        <w:t xml:space="preserve"> </w:t>
      </w:r>
    </w:p>
    <w:sectPr w:rsidR="0025003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2E"/>
    <w:rsid w:val="000C5A11"/>
    <w:rsid w:val="00250039"/>
    <w:rsid w:val="003056E7"/>
    <w:rsid w:val="0057432E"/>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3BE9"/>
  <w15:chartTrackingRefBased/>
  <w15:docId w15:val="{2413F120-3D64-44F0-ACB3-EF71EF70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432E"/>
    <w:rPr>
      <w:color w:val="0563C1" w:themeColor="hyperlink"/>
      <w:u w:val="single"/>
    </w:rPr>
  </w:style>
  <w:style w:type="character" w:styleId="UnresolvedMention">
    <w:name w:val="Unresolved Mention"/>
    <w:basedOn w:val="DefaultParagraphFont"/>
    <w:uiPriority w:val="99"/>
    <w:semiHidden/>
    <w:unhideWhenUsed/>
    <w:rsid w:val="00574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893/botschafter-des-heils-in-christo-1863/gnade-gottseligkeit-und-herrlichk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cp:revision>
  <dcterms:created xsi:type="dcterms:W3CDTF">2021-10-01T09:27:00Z</dcterms:created>
  <dcterms:modified xsi:type="dcterms:W3CDTF">2021-10-01T09:39:00Z</dcterms:modified>
</cp:coreProperties>
</file>