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98DA541" w14:textId="121C8603" w:rsidR="00BE011D" w:rsidRPr="003B798A" w:rsidRDefault="00000000" w:rsidP="00A20D2F">
      <w:pPr>
        <w:jc w:val="center"/>
        <w:rPr>
          <w:rtl/>
          <w:lang w:bidi="ar-SA"/>
        </w:rPr>
      </w:pPr>
      <w:r>
        <w:fldChar w:fldCharType="begin"/>
      </w:r>
      <w:r>
        <w:instrText>HYPERLINK "https://www.soundwords.de/a460.html"</w:instrText>
      </w:r>
      <w:r>
        <w:fldChar w:fldCharType="separate"/>
      </w:r>
      <w:r w:rsidR="00D540BD" w:rsidRPr="003B798A">
        <w:rPr>
          <w:rStyle w:val="Hyperlink"/>
          <w:rtl/>
        </w:rPr>
        <w:t>المعمودية - معناها لي ولأولادي</w:t>
      </w:r>
      <w:r>
        <w:rPr>
          <w:rStyle w:val="Hyperlink"/>
        </w:rPr>
        <w:fldChar w:fldCharType="end"/>
      </w:r>
    </w:p>
    <w:p w14:paraId="43BDE2F5" w14:textId="0807C05C" w:rsidR="00D540BD" w:rsidRPr="003B798A" w:rsidRDefault="00D540BD" w:rsidP="00D540BD">
      <w:pPr>
        <w:bidi w:val="0"/>
        <w:rPr>
          <w:b/>
          <w:bCs/>
        </w:rPr>
      </w:pPr>
      <w:r w:rsidRPr="003B798A">
        <w:rPr>
          <w:b/>
          <w:bCs/>
        </w:rPr>
        <w:t>John Nelson Darby</w:t>
      </w:r>
    </w:p>
    <w:p w14:paraId="38DA18C7" w14:textId="4FA63643" w:rsidR="003B798A" w:rsidRPr="003B798A" w:rsidRDefault="00000000">
      <w:pPr>
        <w:rPr>
          <w:rtl/>
        </w:rPr>
      </w:pPr>
      <w:hyperlink r:id="rId5" w:history="1">
        <w:r w:rsidR="0057259C" w:rsidRPr="0057259C">
          <w:rPr>
            <w:rStyle w:val="Hyperlink"/>
            <w:rFonts w:hint="cs"/>
            <w:rtl/>
          </w:rPr>
          <w:t>رابط الطبعة الإنجليزية</w:t>
        </w:r>
      </w:hyperlink>
    </w:p>
    <w:p w14:paraId="57A11991" w14:textId="4D3301D5" w:rsidR="00D540BD" w:rsidRPr="003B798A" w:rsidRDefault="00D540BD">
      <w:pPr>
        <w:rPr>
          <w:rtl/>
        </w:rPr>
      </w:pPr>
      <w:r w:rsidRPr="003B798A">
        <w:rPr>
          <w:rFonts w:hint="cs"/>
          <w:rtl/>
        </w:rPr>
        <w:t xml:space="preserve">رومية 5: </w:t>
      </w:r>
      <w:proofErr w:type="gramStart"/>
      <w:r w:rsidRPr="003B798A">
        <w:rPr>
          <w:rFonts w:hint="cs"/>
          <w:rtl/>
        </w:rPr>
        <w:t>12 :</w:t>
      </w:r>
      <w:proofErr w:type="gramEnd"/>
      <w:r w:rsidRPr="003B798A">
        <w:rPr>
          <w:rFonts w:hint="cs"/>
          <w:rtl/>
        </w:rPr>
        <w:t xml:space="preserve"> "</w:t>
      </w:r>
      <w:r w:rsidRPr="003B798A">
        <w:rPr>
          <w:rtl/>
        </w:rPr>
        <w:t>مِنْ أَجْلِ ذلِكَ كَأَنَّمَا بِإِنْسَانٍ وَاحِدٍ دَخَلَتِ الْخَطِيَّةُ إِلَى الْعَالَمِ، وَبِالْخَطِيَّةِ الْمَوْتُ، وَهكَذَا اجْتَازَ الْمَوْتُ إِلَى جَمِيعِ النَّاسِ، إِذْ أَخْطَأَ الْجَمِيعُ.</w:t>
      </w:r>
      <w:r w:rsidRPr="003B798A">
        <w:rPr>
          <w:rFonts w:hint="cs"/>
          <w:rtl/>
        </w:rPr>
        <w:t>"</w:t>
      </w:r>
    </w:p>
    <w:p w14:paraId="10646899" w14:textId="422BCCD8" w:rsidR="00A20D2F" w:rsidRPr="003B798A" w:rsidRDefault="00D540BD" w:rsidP="009D7171">
      <w:pPr>
        <w:rPr>
          <w:rtl/>
        </w:rPr>
      </w:pPr>
      <w:r w:rsidRPr="003B798A">
        <w:rPr>
          <w:rFonts w:hint="cs"/>
          <w:rtl/>
        </w:rPr>
        <w:t xml:space="preserve">1. بطرس 3: 20ب </w:t>
      </w:r>
      <w:r w:rsidRPr="003B798A">
        <w:rPr>
          <w:rtl/>
        </w:rPr>
        <w:t>–</w:t>
      </w:r>
      <w:r w:rsidRPr="003B798A">
        <w:rPr>
          <w:rFonts w:hint="cs"/>
          <w:rtl/>
        </w:rPr>
        <w:t xml:space="preserve"> 22: "... </w:t>
      </w:r>
      <w:r w:rsidRPr="003B798A">
        <w:rPr>
          <w:rtl/>
        </w:rPr>
        <w:t>الَّذِي فِيهِ خَلَصَ قَلِيلُونَ، أَيْ ثَمَانِي أَنْفُسٍ بِالْمَاءِ.  21الَّذِي مِثَالُهُ يُخَلِّصُنَا نَحْنُ الآنَ، أَيِ الْمَعْمُودِيَّةُ. لاَ إِزَالَةُ وَسَخِ الْجَسَدِ، بَلْ سُؤَالُ ضَمِيرٍ صَالِحٍ عَنِ اللهِ، بِقِيَامَةِ يَسُوعَ الْمَسِيحِ، 22الَّذِي هُوَ فِي يَمِينِ اللهِ، إِذْ قَدْ مَضَى إِلَى السَّمَاءِ، وَمَلاَئِكَةٌ وَسَلاَطِينُ وَقُوَّاتٌ مُخْضَعَةٌ لَهُ.</w:t>
      </w:r>
      <w:r w:rsidRPr="003B798A">
        <w:rPr>
          <w:rFonts w:hint="cs"/>
          <w:rtl/>
        </w:rPr>
        <w:t>"</w:t>
      </w:r>
    </w:p>
    <w:p w14:paraId="0694B4B5" w14:textId="072FDC89" w:rsidR="00D540BD" w:rsidRPr="003B798A" w:rsidRDefault="00D540BD">
      <w:pPr>
        <w:rPr>
          <w:b/>
          <w:bCs/>
          <w:color w:val="833C0B" w:themeColor="accent2" w:themeShade="80"/>
          <w:u w:val="single"/>
          <w:rtl/>
        </w:rPr>
      </w:pPr>
      <w:r w:rsidRPr="003B798A">
        <w:rPr>
          <w:rFonts w:hint="cs"/>
          <w:b/>
          <w:bCs/>
          <w:color w:val="833C0B" w:themeColor="accent2" w:themeShade="80"/>
          <w:u w:val="single"/>
          <w:rtl/>
        </w:rPr>
        <w:t xml:space="preserve">الموت </w:t>
      </w:r>
      <w:r w:rsidRPr="003B798A">
        <w:rPr>
          <w:b/>
          <w:bCs/>
          <w:color w:val="833C0B" w:themeColor="accent2" w:themeShade="80"/>
          <w:u w:val="single"/>
          <w:rtl/>
        </w:rPr>
        <w:t>–</w:t>
      </w:r>
      <w:r w:rsidRPr="003B798A">
        <w:rPr>
          <w:rFonts w:hint="cs"/>
          <w:b/>
          <w:bCs/>
          <w:color w:val="833C0B" w:themeColor="accent2" w:themeShade="80"/>
          <w:u w:val="single"/>
          <w:rtl/>
        </w:rPr>
        <w:t xml:space="preserve"> هو القاعدة الوحيدة للاقتراب إلى الله</w:t>
      </w:r>
    </w:p>
    <w:p w14:paraId="03FE6126" w14:textId="2352FF1C" w:rsidR="00D540BD" w:rsidRPr="003B798A" w:rsidRDefault="00D540BD">
      <w:pPr>
        <w:rPr>
          <w:rtl/>
        </w:rPr>
      </w:pPr>
      <w:r w:rsidRPr="003B798A">
        <w:rPr>
          <w:rFonts w:hint="cs"/>
          <w:rtl/>
        </w:rPr>
        <w:t>لقد قيل لآدم: "</w:t>
      </w:r>
      <w:r w:rsidRPr="003B798A">
        <w:rPr>
          <w:rtl/>
        </w:rPr>
        <w:t>يَوْمَ تَأْكُلُ مِنْهَا مَوْتًا تَمُوتُ</w:t>
      </w:r>
      <w:r w:rsidRPr="003B798A">
        <w:rPr>
          <w:rFonts w:hint="cs"/>
          <w:rtl/>
        </w:rPr>
        <w:t>" (تكوين 2: 17)، ومن ذلك اليوم إلى يومنا هذا الموت هو مصير كل البشرية. في جنة عدن لم يكن هنالك حد فاصل بين الله والإنسان، إلى أن دخلت الخطية؛ من بعد السقوط في الخطية لم يكن هناك طريق للاقتراب أو العودة إلى الله إل</w:t>
      </w:r>
      <w:r w:rsidR="00E23DBB" w:rsidRPr="003B798A">
        <w:rPr>
          <w:rFonts w:hint="cs"/>
          <w:rtl/>
        </w:rPr>
        <w:t>ا</w:t>
      </w:r>
      <w:r w:rsidRPr="003B798A">
        <w:rPr>
          <w:rFonts w:hint="cs"/>
          <w:rtl/>
        </w:rPr>
        <w:t xml:space="preserve"> بالموت. وهذا يعلمنا </w:t>
      </w:r>
      <w:r w:rsidR="00E23DBB" w:rsidRPr="003B798A">
        <w:rPr>
          <w:rFonts w:hint="cs"/>
          <w:rtl/>
        </w:rPr>
        <w:t xml:space="preserve">إياه </w:t>
      </w:r>
      <w:r w:rsidRPr="003B798A">
        <w:rPr>
          <w:rFonts w:hint="cs"/>
          <w:rtl/>
        </w:rPr>
        <w:t xml:space="preserve">الله عبر كل الكتاب. آدم أُلبس </w:t>
      </w:r>
      <w:r w:rsidR="00A32C32" w:rsidRPr="003B798A">
        <w:rPr>
          <w:rtl/>
        </w:rPr>
        <w:t>أَقْمِصَةً</w:t>
      </w:r>
      <w:r w:rsidR="00A32C32" w:rsidRPr="003B798A">
        <w:rPr>
          <w:rFonts w:hint="cs"/>
          <w:rtl/>
        </w:rPr>
        <w:t xml:space="preserve"> (</w:t>
      </w:r>
      <w:r w:rsidRPr="003B798A">
        <w:rPr>
          <w:rFonts w:hint="cs"/>
          <w:rtl/>
        </w:rPr>
        <w:t>مآزر</w:t>
      </w:r>
      <w:r w:rsidR="00A32C32" w:rsidRPr="003B798A">
        <w:rPr>
          <w:rFonts w:hint="cs"/>
          <w:rtl/>
        </w:rPr>
        <w:t>)</w:t>
      </w:r>
      <w:r w:rsidRPr="003B798A">
        <w:rPr>
          <w:rFonts w:hint="cs"/>
          <w:rtl/>
        </w:rPr>
        <w:t xml:space="preserve"> من جلد، وهابيل ذبح حملاً. نوح، إبراهيم وموسى كان عليهم جميعهم أن يتعلموا ذات الحقيقة. إن حمل الفصح وتقاليد الذبائح اليهودية المعروضة بصورة واسعة في الكتاب أظهرت، أنه، إن كان الله يريد بأن يكون له شعب مفدي على أرض ملعونة، لا يمكن </w:t>
      </w:r>
      <w:r w:rsidR="00426F83" w:rsidRPr="003B798A">
        <w:rPr>
          <w:rFonts w:hint="cs"/>
          <w:rtl/>
        </w:rPr>
        <w:t xml:space="preserve">حدوث </w:t>
      </w:r>
      <w:r w:rsidRPr="003B798A">
        <w:rPr>
          <w:rFonts w:hint="cs"/>
          <w:rtl/>
        </w:rPr>
        <w:t xml:space="preserve">ذلك إلا </w:t>
      </w:r>
      <w:r w:rsidR="00426F83" w:rsidRPr="003B798A">
        <w:rPr>
          <w:rFonts w:hint="cs"/>
          <w:rtl/>
        </w:rPr>
        <w:t>على أرضية الموت؛ فإن كان يريد الله بأن ينشغل بأية صورة بالإنسان الخاطئ ليقرّبه إليه، فما كان سيحدث هذا إلا بواسطة حمل مذبوح، والذي كان مثالاً لـ"حمل الله"، "الذي يرفع خطية العالم" (يوحنا 1: 29).</w:t>
      </w:r>
    </w:p>
    <w:p w14:paraId="2F58D6CE" w14:textId="6FC09BF5" w:rsidR="00426F83" w:rsidRPr="003B798A" w:rsidRDefault="00426F83">
      <w:pPr>
        <w:rPr>
          <w:b/>
          <w:bCs/>
          <w:color w:val="833C0B" w:themeColor="accent2" w:themeShade="80"/>
          <w:u w:val="single"/>
          <w:rtl/>
        </w:rPr>
      </w:pPr>
      <w:r w:rsidRPr="003B798A">
        <w:rPr>
          <w:rFonts w:hint="cs"/>
          <w:b/>
          <w:bCs/>
          <w:color w:val="833C0B" w:themeColor="accent2" w:themeShade="80"/>
          <w:u w:val="single"/>
          <w:rtl/>
        </w:rPr>
        <w:t xml:space="preserve">موت المسيح </w:t>
      </w:r>
      <w:r w:rsidRPr="003B798A">
        <w:rPr>
          <w:b/>
          <w:bCs/>
          <w:color w:val="833C0B" w:themeColor="accent2" w:themeShade="80"/>
          <w:u w:val="single"/>
          <w:rtl/>
        </w:rPr>
        <w:t>–</w:t>
      </w:r>
      <w:r w:rsidRPr="003B798A">
        <w:rPr>
          <w:rFonts w:hint="cs"/>
          <w:b/>
          <w:bCs/>
          <w:color w:val="833C0B" w:themeColor="accent2" w:themeShade="80"/>
          <w:u w:val="single"/>
          <w:rtl/>
        </w:rPr>
        <w:t xml:space="preserve"> محاسبة الله </w:t>
      </w:r>
      <w:r w:rsidR="00E23DBB" w:rsidRPr="003B798A">
        <w:rPr>
          <w:rFonts w:hint="cs"/>
          <w:b/>
          <w:bCs/>
          <w:color w:val="833C0B" w:themeColor="accent2" w:themeShade="80"/>
          <w:u w:val="single"/>
          <w:rtl/>
        </w:rPr>
        <w:t>ل</w:t>
      </w:r>
      <w:r w:rsidRPr="003B798A">
        <w:rPr>
          <w:rFonts w:hint="cs"/>
          <w:b/>
          <w:bCs/>
          <w:color w:val="833C0B" w:themeColor="accent2" w:themeShade="80"/>
          <w:u w:val="single"/>
          <w:rtl/>
        </w:rPr>
        <w:t>لخطية</w:t>
      </w:r>
    </w:p>
    <w:p w14:paraId="42EF2682" w14:textId="7F5FF26D" w:rsidR="00426F83" w:rsidRPr="003B798A" w:rsidRDefault="00426F83">
      <w:pPr>
        <w:rPr>
          <w:rtl/>
        </w:rPr>
      </w:pPr>
      <w:r w:rsidRPr="003B798A">
        <w:rPr>
          <w:rFonts w:hint="cs"/>
          <w:rtl/>
        </w:rPr>
        <w:t>بهذه الصورة يقدّم الرب يسوع نفسه للإنسان كمَن يستطيع أن يؤمن به؛ وبالنسبة لله موته هو الأساس الوحيد الذي</w:t>
      </w:r>
      <w:r w:rsidR="00A75342" w:rsidRPr="003B798A">
        <w:rPr>
          <w:rFonts w:hint="cs"/>
          <w:rtl/>
        </w:rPr>
        <w:t xml:space="preserve"> عليه</w:t>
      </w:r>
      <w:r w:rsidRPr="003B798A">
        <w:rPr>
          <w:rFonts w:hint="cs"/>
          <w:rtl/>
        </w:rPr>
        <w:t xml:space="preserve"> يمكنه أن ينشغل بالإنسان. وإذ الله قدوس، فحتمًا لا بد وأن تكون له شهادة ضد الخطية، وكل مَن يقترب من الله، ينبغي أن يأتي في الطريق الذي مهّده الله. قبل الطوفان قال الله: "</w:t>
      </w:r>
      <w:r w:rsidRPr="003B798A">
        <w:rPr>
          <w:rtl/>
        </w:rPr>
        <w:t>«نِهَايَةُ كُلِّ بَشَرٍ قَدْ أَتَتْ أَمَامِي</w:t>
      </w:r>
      <w:r w:rsidRPr="003B798A">
        <w:rPr>
          <w:rFonts w:hint="cs"/>
          <w:rtl/>
        </w:rPr>
        <w:t xml:space="preserve">" (تكوين 6: 13)، ولم يكن هناك إلا دينونة. إلا أن الإنسان كان لا يزال لم يُمحَ بعد، وإنما هذا حدث على الصليب. نوح عاد وخرج ثانية من الفُلك، والله باركه على أساس ذبيحته وصنع عهدًا معه. من بعدها أُعطي الناموس والإنسان في الجسد وُضع تحت الامتحان. </w:t>
      </w:r>
      <w:r w:rsidR="00DA0CF2" w:rsidRPr="003B798A">
        <w:rPr>
          <w:rFonts w:hint="cs"/>
          <w:rtl/>
        </w:rPr>
        <w:t>و</w:t>
      </w:r>
      <w:r w:rsidR="00DA0CF2" w:rsidRPr="003B798A">
        <w:rPr>
          <w:rtl/>
        </w:rPr>
        <w:t>لسنا بحاجة أن نذكر</w:t>
      </w:r>
      <w:r w:rsidR="00DA0CF2" w:rsidRPr="003B798A">
        <w:rPr>
          <w:rFonts w:hint="cs"/>
          <w:rtl/>
        </w:rPr>
        <w:t xml:space="preserve"> كم كان سقوطه مؤسفًا. ابن الله ظهر، النور ظهر في الظلمة، الحياة كانت هناك حيث كل شيء كان خاضع</w:t>
      </w:r>
      <w:r w:rsidR="00314216">
        <w:rPr>
          <w:rFonts w:hint="cs"/>
          <w:rtl/>
        </w:rPr>
        <w:t>ًا</w:t>
      </w:r>
      <w:r w:rsidR="00DA0CF2" w:rsidRPr="003B798A">
        <w:rPr>
          <w:rFonts w:hint="cs"/>
          <w:rtl/>
        </w:rPr>
        <w:t xml:space="preserve"> للموت، والحق كشف كل ما لم يكن منها. ولقد رفضه اليهود، وأسلموه لأيدي الأمم، الذي</w:t>
      </w:r>
      <w:r w:rsidR="00AA1C29" w:rsidRPr="003B798A">
        <w:rPr>
          <w:rFonts w:hint="cs"/>
          <w:rtl/>
        </w:rPr>
        <w:t>ن</w:t>
      </w:r>
      <w:r w:rsidR="00DA0CF2" w:rsidRPr="003B798A">
        <w:rPr>
          <w:rFonts w:hint="cs"/>
          <w:rtl/>
        </w:rPr>
        <w:t xml:space="preserve"> حكموا عليه بالموت وصليب </w:t>
      </w:r>
      <w:proofErr w:type="spellStart"/>
      <w:r w:rsidR="00DA0CF2" w:rsidRPr="003B798A">
        <w:rPr>
          <w:rFonts w:hint="cs"/>
          <w:rtl/>
        </w:rPr>
        <w:t>الجلجثة</w:t>
      </w:r>
      <w:proofErr w:type="spellEnd"/>
      <w:r w:rsidR="00DA0CF2" w:rsidRPr="003B798A">
        <w:rPr>
          <w:rFonts w:hint="cs"/>
          <w:rtl/>
        </w:rPr>
        <w:t xml:space="preserve"> أصبح محور تاريخ الإنسان. هناك أدان الله "الخطية في الجسد" بكل ما أسَر الإنسان في الجسد، ورفعه كليًا إلى الأبد. هذا العمل العظيم، الذي أكمله مَن استقرت عليه عين الله من الأزل، نجد خبره في كلمته. إننا نقرأ هناك، بأن الله تمجّد في موت ابنه من جهة الخطية: "</w:t>
      </w:r>
      <w:r w:rsidR="00DA0CF2" w:rsidRPr="003B798A">
        <w:rPr>
          <w:rFonts w:ascii="Arial" w:hAnsi="Arial" w:cs="Arial" w:hint="cs"/>
          <w:rtl/>
        </w:rPr>
        <w:t>​</w:t>
      </w:r>
      <w:r w:rsidR="00DA0CF2" w:rsidRPr="003B798A">
        <w:rPr>
          <w:rFonts w:hint="cs"/>
          <w:rtl/>
        </w:rPr>
        <w:t>لأَنَّهُ</w:t>
      </w:r>
      <w:r w:rsidR="00DA0CF2" w:rsidRPr="003B798A">
        <w:rPr>
          <w:rtl/>
        </w:rPr>
        <w:t xml:space="preserve"> </w:t>
      </w:r>
      <w:r w:rsidR="00DA0CF2" w:rsidRPr="003B798A">
        <w:rPr>
          <w:rFonts w:hint="cs"/>
          <w:rtl/>
        </w:rPr>
        <w:t>جَعَلَ</w:t>
      </w:r>
      <w:r w:rsidR="00DA0CF2" w:rsidRPr="003B798A">
        <w:rPr>
          <w:rtl/>
        </w:rPr>
        <w:t xml:space="preserve"> </w:t>
      </w:r>
      <w:r w:rsidR="00DA0CF2" w:rsidRPr="003B798A">
        <w:rPr>
          <w:rFonts w:hint="cs"/>
          <w:rtl/>
        </w:rPr>
        <w:t>الَّذِي</w:t>
      </w:r>
      <w:r w:rsidR="00DA0CF2" w:rsidRPr="003B798A">
        <w:rPr>
          <w:rtl/>
        </w:rPr>
        <w:t xml:space="preserve"> </w:t>
      </w:r>
      <w:r w:rsidR="00DA0CF2" w:rsidRPr="003B798A">
        <w:rPr>
          <w:rFonts w:hint="cs"/>
          <w:rtl/>
        </w:rPr>
        <w:t>لَمْ</w:t>
      </w:r>
      <w:r w:rsidR="00DA0CF2" w:rsidRPr="003B798A">
        <w:rPr>
          <w:rtl/>
        </w:rPr>
        <w:t xml:space="preserve"> </w:t>
      </w:r>
      <w:r w:rsidR="00DA0CF2" w:rsidRPr="003B798A">
        <w:rPr>
          <w:rFonts w:hint="cs"/>
          <w:rtl/>
        </w:rPr>
        <w:t>يَعْرِفْ</w:t>
      </w:r>
      <w:r w:rsidR="00DA0CF2" w:rsidRPr="003B798A">
        <w:rPr>
          <w:rtl/>
        </w:rPr>
        <w:t xml:space="preserve"> </w:t>
      </w:r>
      <w:r w:rsidR="00DA0CF2" w:rsidRPr="003B798A">
        <w:rPr>
          <w:rFonts w:hint="cs"/>
          <w:rtl/>
        </w:rPr>
        <w:t>خَطِيَّةً،</w:t>
      </w:r>
      <w:r w:rsidR="00DA0CF2" w:rsidRPr="003B798A">
        <w:rPr>
          <w:rtl/>
        </w:rPr>
        <w:t xml:space="preserve"> </w:t>
      </w:r>
      <w:r w:rsidR="00DA0CF2" w:rsidRPr="003B798A">
        <w:rPr>
          <w:rFonts w:hint="cs"/>
          <w:rtl/>
        </w:rPr>
        <w:t>خَطِيَّةً</w:t>
      </w:r>
      <w:r w:rsidR="00DA0CF2" w:rsidRPr="003B798A">
        <w:rPr>
          <w:rtl/>
        </w:rPr>
        <w:t xml:space="preserve"> </w:t>
      </w:r>
      <w:r w:rsidR="00DA0CF2" w:rsidRPr="003B798A">
        <w:rPr>
          <w:rFonts w:hint="cs"/>
          <w:rtl/>
        </w:rPr>
        <w:t>لأَجْلِنَا،</w:t>
      </w:r>
      <w:r w:rsidR="00DA0CF2" w:rsidRPr="003B798A">
        <w:rPr>
          <w:rtl/>
        </w:rPr>
        <w:t xml:space="preserve"> </w:t>
      </w:r>
      <w:r w:rsidR="00DA0CF2" w:rsidRPr="003B798A">
        <w:rPr>
          <w:rFonts w:hint="cs"/>
          <w:rtl/>
        </w:rPr>
        <w:t>لِنَصِيرَ</w:t>
      </w:r>
      <w:r w:rsidR="00DA0CF2" w:rsidRPr="003B798A">
        <w:rPr>
          <w:rtl/>
        </w:rPr>
        <w:t xml:space="preserve"> </w:t>
      </w:r>
      <w:r w:rsidR="00DA0CF2" w:rsidRPr="003B798A">
        <w:rPr>
          <w:rFonts w:hint="cs"/>
          <w:rtl/>
        </w:rPr>
        <w:t>نَحْنُ</w:t>
      </w:r>
      <w:r w:rsidR="00DA0CF2" w:rsidRPr="003B798A">
        <w:rPr>
          <w:rtl/>
        </w:rPr>
        <w:t xml:space="preserve"> </w:t>
      </w:r>
      <w:r w:rsidR="00DA0CF2" w:rsidRPr="003B798A">
        <w:rPr>
          <w:rFonts w:hint="cs"/>
          <w:rtl/>
        </w:rPr>
        <w:t>بِرَّ</w:t>
      </w:r>
      <w:r w:rsidR="00DA0CF2" w:rsidRPr="003B798A">
        <w:rPr>
          <w:rtl/>
        </w:rPr>
        <w:t xml:space="preserve"> </w:t>
      </w:r>
      <w:r w:rsidR="00DA0CF2" w:rsidRPr="003B798A">
        <w:rPr>
          <w:rFonts w:hint="cs"/>
          <w:rtl/>
        </w:rPr>
        <w:t>اللهِ</w:t>
      </w:r>
      <w:r w:rsidR="00DA0CF2" w:rsidRPr="003B798A">
        <w:rPr>
          <w:rtl/>
        </w:rPr>
        <w:t xml:space="preserve"> </w:t>
      </w:r>
      <w:r w:rsidR="00DA0CF2" w:rsidRPr="003B798A">
        <w:rPr>
          <w:rFonts w:hint="cs"/>
          <w:rtl/>
        </w:rPr>
        <w:t>فِيهِ</w:t>
      </w:r>
      <w:r w:rsidR="00DA0CF2" w:rsidRPr="003B798A">
        <w:rPr>
          <w:rtl/>
        </w:rPr>
        <w:t>.</w:t>
      </w:r>
      <w:r w:rsidR="00DA0CF2" w:rsidRPr="003B798A">
        <w:rPr>
          <w:rFonts w:hint="cs"/>
          <w:rtl/>
        </w:rPr>
        <w:t>" (2. كورنثوس 5: 21).</w:t>
      </w:r>
    </w:p>
    <w:p w14:paraId="185A7C13" w14:textId="77777777" w:rsidR="00A20D2F" w:rsidRPr="003B798A" w:rsidRDefault="00A20D2F">
      <w:pPr>
        <w:rPr>
          <w:b/>
          <w:bCs/>
          <w:color w:val="833C0B" w:themeColor="accent2" w:themeShade="80"/>
          <w:u w:val="single"/>
          <w:rtl/>
        </w:rPr>
      </w:pPr>
    </w:p>
    <w:p w14:paraId="6718E3A9" w14:textId="11AF97AD" w:rsidR="00DA0CF2" w:rsidRPr="003B798A" w:rsidRDefault="00DA0CF2">
      <w:pPr>
        <w:rPr>
          <w:b/>
          <w:bCs/>
          <w:color w:val="833C0B" w:themeColor="accent2" w:themeShade="80"/>
          <w:u w:val="single"/>
          <w:rtl/>
        </w:rPr>
      </w:pPr>
      <w:r w:rsidRPr="003B798A">
        <w:rPr>
          <w:rFonts w:hint="cs"/>
          <w:b/>
          <w:bCs/>
          <w:color w:val="833C0B" w:themeColor="accent2" w:themeShade="80"/>
          <w:u w:val="single"/>
          <w:rtl/>
        </w:rPr>
        <w:t xml:space="preserve">موت المسيح </w:t>
      </w:r>
      <w:r w:rsidRPr="003B798A">
        <w:rPr>
          <w:b/>
          <w:bCs/>
          <w:color w:val="833C0B" w:themeColor="accent2" w:themeShade="80"/>
          <w:u w:val="single"/>
          <w:rtl/>
        </w:rPr>
        <w:t>–</w:t>
      </w:r>
      <w:r w:rsidRPr="003B798A">
        <w:rPr>
          <w:rFonts w:hint="cs"/>
          <w:b/>
          <w:bCs/>
          <w:color w:val="833C0B" w:themeColor="accent2" w:themeShade="80"/>
          <w:u w:val="single"/>
          <w:rtl/>
        </w:rPr>
        <w:t xml:space="preserve"> يعزل الإنسان الأول من أمام الله</w:t>
      </w:r>
    </w:p>
    <w:p w14:paraId="17C021CD" w14:textId="7A7BC263" w:rsidR="00DA0CF2" w:rsidRPr="003B798A" w:rsidRDefault="00DA0CF2">
      <w:pPr>
        <w:rPr>
          <w:rtl/>
        </w:rPr>
      </w:pPr>
      <w:r w:rsidRPr="003B798A">
        <w:rPr>
          <w:rFonts w:hint="cs"/>
          <w:rtl/>
        </w:rPr>
        <w:t>منذ أن خرج الرب يسوع من القبر ثانية، حيث كان قد دخله بسبب الخطية، يُكر</w:t>
      </w:r>
      <w:r w:rsidR="00AA1C29" w:rsidRPr="003B798A">
        <w:rPr>
          <w:rFonts w:hint="cs"/>
          <w:rtl/>
        </w:rPr>
        <w:t>َ</w:t>
      </w:r>
      <w:r w:rsidRPr="003B798A">
        <w:rPr>
          <w:rFonts w:hint="cs"/>
          <w:rtl/>
        </w:rPr>
        <w:t>ز بالإنجيل في كل العالم، وكل "</w:t>
      </w:r>
      <w:r w:rsidRPr="003B798A">
        <w:rPr>
          <w:rtl/>
        </w:rPr>
        <w:t>مَنْ آمَنَ وَاعْتَمَدَ خَلَصَ، وَمَنْ لَمْ يُؤْمِنْ يُدَنْ.</w:t>
      </w:r>
      <w:r w:rsidRPr="003B798A">
        <w:rPr>
          <w:rFonts w:hint="cs"/>
          <w:rtl/>
        </w:rPr>
        <w:t xml:space="preserve">" (مرقس 16: 16). </w:t>
      </w:r>
      <w:r w:rsidR="00E92E62" w:rsidRPr="003B798A">
        <w:rPr>
          <w:rFonts w:hint="cs"/>
          <w:rtl/>
        </w:rPr>
        <w:t>يسوع يُكرَز به كمَن قام من بين الأموات، الذي "أباد</w:t>
      </w:r>
      <w:r w:rsidR="00E92E62" w:rsidRPr="003B798A">
        <w:rPr>
          <w:rtl/>
        </w:rPr>
        <w:t xml:space="preserve"> بِالْمَوْتِ ذَاكَ الَّذِي لَهُ سُلْطَانُ الْمَوْتِ، أَيْ إِبْلِيسَ،</w:t>
      </w:r>
      <w:r w:rsidR="00E92E62" w:rsidRPr="003B798A">
        <w:rPr>
          <w:rFonts w:hint="cs"/>
          <w:rtl/>
        </w:rPr>
        <w:t>" (عبرانيين 2: 14). هو مات لأجل الجميع ولهذا قد صار رأسًا لكل إنسان. الإنسان الأول قد تمت إزالته للأبد بصورة قضائية، فلقد انتهت فترة اختباره ودينونته. "</w:t>
      </w:r>
      <w:r w:rsidR="00E92E62" w:rsidRPr="003B798A">
        <w:rPr>
          <w:rtl/>
        </w:rPr>
        <w:t>اَلآنَ دَيْنُونَةُ هذَا الْعَالَمِ. اَلآنَ يُطْرَحُ رَئِيسُ هذَا الْعَالَمِ خَارِجًا.</w:t>
      </w:r>
      <w:r w:rsidR="00E92E62" w:rsidRPr="003B798A">
        <w:rPr>
          <w:rFonts w:hint="cs"/>
          <w:rtl/>
        </w:rPr>
        <w:t>" (يوحنا 12 :31). لقد تكلم الرب بهذه الكلمات الجادة بالنظر إلى موته، وإن كانت النفس ستُعطى بركة فما كان يمكن حدوث ذلك إلا بواسطة الذي قام من بين الأموات.</w:t>
      </w:r>
    </w:p>
    <w:p w14:paraId="4D70B676" w14:textId="5193B5FD" w:rsidR="00E92E62" w:rsidRPr="003B798A" w:rsidRDefault="00E92E62">
      <w:pPr>
        <w:rPr>
          <w:rtl/>
        </w:rPr>
      </w:pPr>
      <w:r w:rsidRPr="003B798A">
        <w:rPr>
          <w:rFonts w:hint="cs"/>
          <w:rtl/>
        </w:rPr>
        <w:t xml:space="preserve">إن هذه البشارة الجادة ولكنها مجيدة يُرسل الله ليُكرَز بها </w:t>
      </w:r>
      <w:proofErr w:type="spellStart"/>
      <w:r w:rsidRPr="003B798A">
        <w:rPr>
          <w:rFonts w:hint="cs"/>
          <w:rtl/>
        </w:rPr>
        <w:t>للخطاة</w:t>
      </w:r>
      <w:proofErr w:type="spellEnd"/>
      <w:r w:rsidRPr="003B798A">
        <w:rPr>
          <w:rFonts w:hint="cs"/>
          <w:rtl/>
        </w:rPr>
        <w:t>، ألا وهي:</w:t>
      </w:r>
    </w:p>
    <w:p w14:paraId="2D6DE5A9" w14:textId="390FBD20" w:rsidR="00E92E62" w:rsidRPr="003B798A" w:rsidRDefault="00E92E62" w:rsidP="00E92E62">
      <w:pPr>
        <w:pStyle w:val="ListParagraph"/>
        <w:numPr>
          <w:ilvl w:val="0"/>
          <w:numId w:val="1"/>
        </w:numPr>
      </w:pPr>
      <w:r w:rsidRPr="003B798A">
        <w:rPr>
          <w:rFonts w:hint="cs"/>
          <w:rtl/>
        </w:rPr>
        <w:t>أن يسوع اجتاز الموت وهو الآن ممجّد هناك في السماء،</w:t>
      </w:r>
    </w:p>
    <w:p w14:paraId="7EB333D9" w14:textId="79688CE9" w:rsidR="00E92E62" w:rsidRPr="003B798A" w:rsidRDefault="00E92E62" w:rsidP="00E92E62">
      <w:pPr>
        <w:pStyle w:val="ListParagraph"/>
        <w:numPr>
          <w:ilvl w:val="0"/>
          <w:numId w:val="1"/>
        </w:numPr>
      </w:pPr>
      <w:r w:rsidRPr="003B798A">
        <w:rPr>
          <w:rFonts w:hint="cs"/>
          <w:rtl/>
        </w:rPr>
        <w:t>بأنه حمل كل الدينونة التي كانت تستحقها الخطية،</w:t>
      </w:r>
    </w:p>
    <w:p w14:paraId="106411C1" w14:textId="443D7DCE" w:rsidR="00E92E62" w:rsidRPr="003B798A" w:rsidRDefault="00E92E62" w:rsidP="00E92E62">
      <w:pPr>
        <w:pStyle w:val="ListParagraph"/>
        <w:numPr>
          <w:ilvl w:val="0"/>
          <w:numId w:val="1"/>
        </w:numPr>
      </w:pPr>
      <w:r w:rsidRPr="003B798A">
        <w:rPr>
          <w:rFonts w:hint="cs"/>
          <w:rtl/>
        </w:rPr>
        <w:t>بأنه حمل كل المسؤولية التي كانت ملقاة على الإنسان،</w:t>
      </w:r>
    </w:p>
    <w:p w14:paraId="34BD71F3" w14:textId="2A88F770" w:rsidR="00E92E62" w:rsidRPr="003B798A" w:rsidRDefault="00E92E62" w:rsidP="00E92E62">
      <w:pPr>
        <w:pStyle w:val="ListParagraph"/>
        <w:numPr>
          <w:ilvl w:val="0"/>
          <w:numId w:val="1"/>
        </w:numPr>
      </w:pPr>
      <w:r w:rsidRPr="003B798A">
        <w:rPr>
          <w:rFonts w:hint="cs"/>
          <w:rtl/>
        </w:rPr>
        <w:t xml:space="preserve">بأن كل غضب الله ضد الخطية </w:t>
      </w:r>
      <w:r w:rsidR="00AA1C29" w:rsidRPr="003B798A">
        <w:rPr>
          <w:rFonts w:hint="cs"/>
          <w:rtl/>
        </w:rPr>
        <w:t>انصبّ</w:t>
      </w:r>
      <w:r w:rsidRPr="003B798A">
        <w:rPr>
          <w:rFonts w:hint="cs"/>
          <w:rtl/>
        </w:rPr>
        <w:t xml:space="preserve"> عليه،</w:t>
      </w:r>
    </w:p>
    <w:p w14:paraId="15CB04E6" w14:textId="41458681" w:rsidR="00A20D2F" w:rsidRPr="009D7171" w:rsidRDefault="000D4775" w:rsidP="001F1A62">
      <w:pPr>
        <w:pStyle w:val="ListParagraph"/>
        <w:numPr>
          <w:ilvl w:val="0"/>
          <w:numId w:val="1"/>
        </w:numPr>
        <w:rPr>
          <w:b/>
          <w:bCs/>
          <w:color w:val="833C0B" w:themeColor="accent2" w:themeShade="80"/>
          <w:u w:val="single"/>
          <w:rtl/>
        </w:rPr>
      </w:pPr>
      <w:r w:rsidRPr="003B798A">
        <w:rPr>
          <w:rFonts w:hint="cs"/>
          <w:rtl/>
        </w:rPr>
        <w:t>باختصار أن الإنسان الأول، الخطية والجسد قد دينوا في موت المسيح تمامًا وعُزلوا من أمام الله وطرحوا بعيدًا عن مرأى عينيه.</w:t>
      </w:r>
    </w:p>
    <w:p w14:paraId="1F7F6A3E" w14:textId="1519B1E9" w:rsidR="000D4775" w:rsidRPr="003B798A" w:rsidRDefault="000D4775" w:rsidP="000D4775">
      <w:pPr>
        <w:rPr>
          <w:b/>
          <w:bCs/>
          <w:color w:val="833C0B" w:themeColor="accent2" w:themeShade="80"/>
          <w:u w:val="single"/>
          <w:rtl/>
        </w:rPr>
      </w:pPr>
      <w:r w:rsidRPr="003B798A">
        <w:rPr>
          <w:rFonts w:hint="cs"/>
          <w:b/>
          <w:bCs/>
          <w:color w:val="833C0B" w:themeColor="accent2" w:themeShade="80"/>
          <w:u w:val="single"/>
          <w:rtl/>
        </w:rPr>
        <w:t xml:space="preserve">المعمودية </w:t>
      </w:r>
      <w:r w:rsidRPr="003B798A">
        <w:rPr>
          <w:b/>
          <w:bCs/>
          <w:color w:val="833C0B" w:themeColor="accent2" w:themeShade="80"/>
          <w:u w:val="single"/>
          <w:rtl/>
        </w:rPr>
        <w:t>–</w:t>
      </w:r>
      <w:r w:rsidRPr="003B798A">
        <w:rPr>
          <w:rFonts w:hint="cs"/>
          <w:b/>
          <w:bCs/>
          <w:color w:val="833C0B" w:themeColor="accent2" w:themeShade="80"/>
          <w:u w:val="single"/>
          <w:rtl/>
        </w:rPr>
        <w:t xml:space="preserve"> قَبول حُكم الله على الإنسان الأول</w:t>
      </w:r>
    </w:p>
    <w:p w14:paraId="42A46750" w14:textId="7741352C" w:rsidR="000D4775" w:rsidRPr="003B798A" w:rsidRDefault="000D4775" w:rsidP="000D4775">
      <w:pPr>
        <w:rPr>
          <w:rtl/>
        </w:rPr>
      </w:pPr>
      <w:r w:rsidRPr="003B798A">
        <w:rPr>
          <w:rFonts w:hint="cs"/>
          <w:rtl/>
        </w:rPr>
        <w:t xml:space="preserve">المعمودية هي التعبير عن قبول هذه الدينونة، ورفض الإنسان الأول من أمام الله، والاعتراف، بأني كنت مستحقًا الموت لو قبلت أجرتي كإنسان، </w:t>
      </w:r>
      <w:r w:rsidR="00AA1C29" w:rsidRPr="003B798A">
        <w:rPr>
          <w:rFonts w:hint="cs"/>
          <w:rtl/>
        </w:rPr>
        <w:t>هذا</w:t>
      </w:r>
      <w:r w:rsidRPr="003B798A">
        <w:rPr>
          <w:rFonts w:hint="cs"/>
          <w:rtl/>
        </w:rPr>
        <w:t xml:space="preserve"> يعني، إن</w:t>
      </w:r>
      <w:r w:rsidR="00AA1C29" w:rsidRPr="003B798A">
        <w:rPr>
          <w:rFonts w:hint="cs"/>
          <w:rtl/>
        </w:rPr>
        <w:t>ْ</w:t>
      </w:r>
      <w:r w:rsidRPr="003B798A">
        <w:rPr>
          <w:rFonts w:hint="cs"/>
          <w:rtl/>
        </w:rPr>
        <w:t xml:space="preserve"> تعامل الله معي على أساس ما أكونه أنا. غير أن المسيح، الإنسان الثاني، حمل كل هذا في نفسه حينما مات بالنعمة من أجلي. لذا مكتوب: "</w:t>
      </w:r>
      <w:r w:rsidRPr="003B798A">
        <w:rPr>
          <w:rtl/>
        </w:rPr>
        <w:t>وَالْعَشَّارُونَ بَرَّرُوا اللهَ مُعْتَمِدِينَ بِمَعْمُودِيَّةِ يُوحَنَّا.</w:t>
      </w:r>
      <w:r w:rsidRPr="003B798A">
        <w:rPr>
          <w:rFonts w:hint="cs"/>
          <w:rtl/>
        </w:rPr>
        <w:t>"، ونحن نبرر الله إن حكمنا على أنفسنا؛ غير أن "</w:t>
      </w:r>
      <w:r w:rsidRPr="003B798A">
        <w:rPr>
          <w:rtl/>
        </w:rPr>
        <w:t xml:space="preserve">الْفَرِّيسِيُّونَ </w:t>
      </w:r>
      <w:proofErr w:type="spellStart"/>
      <w:r w:rsidRPr="003B798A">
        <w:rPr>
          <w:rtl/>
        </w:rPr>
        <w:t>وَالنَّامُوسِيُّونَ</w:t>
      </w:r>
      <w:proofErr w:type="spellEnd"/>
      <w:r w:rsidRPr="003B798A">
        <w:rPr>
          <w:rtl/>
        </w:rPr>
        <w:t xml:space="preserve"> فَرَفَضُوا مَشُورَةَ اللهِ مِنْ جِهَةِ أَنْفُسِهِمْ، غَيْرَ مُعْتَمِدِينَ مِنْهُ.</w:t>
      </w:r>
      <w:r w:rsidRPr="003B798A">
        <w:rPr>
          <w:rFonts w:hint="cs"/>
          <w:rtl/>
        </w:rPr>
        <w:t>" (لوقا 7: 29، 30). فاليهودي اعترف بمعمودية يوحنا بخطاياه، وتنازل عن كل حقوقه التي كانت له، واعترف بأنه وضع كل آماله فقط على الذي كرز به يوحنا: "</w:t>
      </w:r>
      <w:r w:rsidRPr="003B798A">
        <w:rPr>
          <w:rtl/>
        </w:rPr>
        <w:t>«هذَا هُوَ الَّذِي قُلْتُ عَنْهُ: إِنَّ الَّذِي يَأْتِي بَعْدِي صَارَ قُدَّامِي، لأَنَّهُ كَانَ قَبْلِي»</w:t>
      </w:r>
      <w:r w:rsidRPr="003B798A">
        <w:rPr>
          <w:rFonts w:hint="cs"/>
          <w:rtl/>
        </w:rPr>
        <w:t>" (يوحنا 1: 15).</w:t>
      </w:r>
      <w:r w:rsidR="000F47B8" w:rsidRPr="003B798A">
        <w:rPr>
          <w:rFonts w:hint="cs"/>
          <w:rtl/>
        </w:rPr>
        <w:t xml:space="preserve"> أما الفريسيون فلم يبرروا الله، لأنهم لم يحكموا على أنفسهم؛ فلقد أبطلوا عمل مشورة الله برفضهم أن يعتمدوا. </w:t>
      </w:r>
      <w:r w:rsidR="009442F8" w:rsidRPr="003B798A">
        <w:rPr>
          <w:rFonts w:hint="cs"/>
          <w:rtl/>
        </w:rPr>
        <w:t>إ</w:t>
      </w:r>
      <w:r w:rsidR="000F47B8" w:rsidRPr="003B798A">
        <w:rPr>
          <w:rFonts w:hint="cs"/>
          <w:rtl/>
        </w:rPr>
        <w:t>ن هذا يُري ما تعنيه المعمودية؛ إني ليس بودي أن أتطرق إلى الفارق ما بين معمودية يوحنا والمعمودية المسيحية، وإنما فقط أن أنوّه بأنه هنالك فارق ما بين النوعين من المعمودية.</w:t>
      </w:r>
    </w:p>
    <w:p w14:paraId="06562A89" w14:textId="389EAD6F" w:rsidR="000F47B8" w:rsidRPr="003B798A" w:rsidRDefault="000F47B8" w:rsidP="000D4775">
      <w:pPr>
        <w:rPr>
          <w:rtl/>
        </w:rPr>
      </w:pPr>
      <w:r w:rsidRPr="003B798A">
        <w:rPr>
          <w:rFonts w:hint="cs"/>
          <w:rtl/>
        </w:rPr>
        <w:t>في اللحظة التي يؤمن فيها الخاطئ بالمسيح، يُقبَل فيه ويُخلّص بالإيمان باسمه. لكن إن أراد بأن يتشارك مع المسيح في مشهد أُهين فيه الله، حيث سادت الخطية وحيث المسيح جُعل خطية ومات عن الخطية، فهذا سيحدث فقط إن اجتاز</w:t>
      </w:r>
      <w:r w:rsidR="00BD50F0" w:rsidRPr="003B798A">
        <w:rPr>
          <w:rFonts w:hint="cs"/>
          <w:rtl/>
        </w:rPr>
        <w:t xml:space="preserve"> في</w:t>
      </w:r>
      <w:r w:rsidRPr="003B798A">
        <w:rPr>
          <w:rFonts w:hint="cs"/>
          <w:rtl/>
        </w:rPr>
        <w:t xml:space="preserve"> الموت كمثاله. إني سأعتمد على موته لأتشارك هنا على الأرض مع الرب الذي فيه الحياة. إنه ليس من الضروري بأن أتشارك أولاً بحياته لكي أتشارك بعدها بموته، وإنما كما هو في الواقع هكذا هو أيضًا في مثال (المعمودية): إني أتشارك بموته لكي أتشارك بحياته. المعمودية لا تفترض وجود حياة في المعتمِد (وإن ربما قد تكون موجودة)، وإنما هي دائمًا تمثّل الموت.</w:t>
      </w:r>
    </w:p>
    <w:p w14:paraId="72457D95" w14:textId="0C923944" w:rsidR="000F47B8" w:rsidRPr="003B798A" w:rsidRDefault="000F47B8" w:rsidP="000D4775">
      <w:pPr>
        <w:rPr>
          <w:b/>
          <w:bCs/>
          <w:color w:val="833C0B" w:themeColor="accent2" w:themeShade="80"/>
          <w:u w:val="single"/>
          <w:rtl/>
        </w:rPr>
      </w:pPr>
      <w:r w:rsidRPr="003B798A">
        <w:rPr>
          <w:rFonts w:hint="cs"/>
          <w:b/>
          <w:bCs/>
          <w:color w:val="833C0B" w:themeColor="accent2" w:themeShade="80"/>
          <w:u w:val="single"/>
          <w:rtl/>
        </w:rPr>
        <w:t xml:space="preserve">وُلد ثانية </w:t>
      </w:r>
      <w:r w:rsidRPr="003B798A">
        <w:rPr>
          <w:b/>
          <w:bCs/>
          <w:color w:val="833C0B" w:themeColor="accent2" w:themeShade="80"/>
          <w:u w:val="single"/>
          <w:rtl/>
        </w:rPr>
        <w:t>–</w:t>
      </w:r>
      <w:r w:rsidRPr="003B798A">
        <w:rPr>
          <w:rFonts w:hint="cs"/>
          <w:b/>
          <w:bCs/>
          <w:color w:val="833C0B" w:themeColor="accent2" w:themeShade="80"/>
          <w:u w:val="single"/>
          <w:rtl/>
        </w:rPr>
        <w:t xml:space="preserve"> ومع ذلك </w:t>
      </w:r>
      <w:r w:rsidR="00267D00" w:rsidRPr="003B798A">
        <w:rPr>
          <w:rFonts w:hint="cs"/>
          <w:b/>
          <w:bCs/>
          <w:color w:val="833C0B" w:themeColor="accent2" w:themeShade="80"/>
          <w:u w:val="single"/>
          <w:rtl/>
        </w:rPr>
        <w:t>لم يُغسَل بعد من خطاياه</w:t>
      </w:r>
    </w:p>
    <w:p w14:paraId="3117D748" w14:textId="09771CBF" w:rsidR="00267D00" w:rsidRPr="003B798A" w:rsidRDefault="007B3B18" w:rsidP="000D4775">
      <w:pPr>
        <w:rPr>
          <w:rtl/>
        </w:rPr>
      </w:pPr>
      <w:r w:rsidRPr="003B798A">
        <w:rPr>
          <w:rFonts w:hint="cs"/>
          <w:rtl/>
        </w:rPr>
        <w:t>هكذا شاول كان لا زال في حالته كخاطئ وكانت خطاياه لا زالت عليه، مع أنه كان مؤمَّن من جهة الدينونة حينما قيل له: "</w:t>
      </w:r>
      <w:r w:rsidRPr="003B798A">
        <w:rPr>
          <w:rtl/>
        </w:rPr>
        <w:t xml:space="preserve"> الآنَ لِمَاذَا تَتَوَانَى؟ قُمْ وَاعْتَمِدْ وَاغْسِلْ خَطَايَاكَ</w:t>
      </w:r>
      <w:r w:rsidRPr="003B798A">
        <w:rPr>
          <w:rFonts w:hint="cs"/>
          <w:rtl/>
        </w:rPr>
        <w:t xml:space="preserve">" (أعمال الرسل 22: 16). إن خطاياه كانت لا زالت لم تُغسَل بعد، لأنه </w:t>
      </w:r>
      <w:r w:rsidR="00BD50F0" w:rsidRPr="003B798A">
        <w:rPr>
          <w:rFonts w:hint="cs"/>
          <w:rtl/>
        </w:rPr>
        <w:t>ظاهريًا</w:t>
      </w:r>
      <w:r w:rsidRPr="003B798A">
        <w:rPr>
          <w:rFonts w:hint="cs"/>
          <w:rtl/>
        </w:rPr>
        <w:t xml:space="preserve"> كان لا زال مرتبطًا بالإنسان الأول، إلى أن اعتمد على المسيح، وكإنسان حي على الأرض دخل في المركز المسيحي فقط بواسطة المعمودية. لو كانت الحياة موجودة في المعمودية، أفما كان يجب أن يقول: "</w:t>
      </w:r>
      <w:r w:rsidRPr="003B798A">
        <w:rPr>
          <w:rtl/>
        </w:rPr>
        <w:t>الآنَ</w:t>
      </w:r>
      <w:r w:rsidRPr="003B798A">
        <w:rPr>
          <w:rFonts w:hint="cs"/>
          <w:rtl/>
        </w:rPr>
        <w:t>...</w:t>
      </w:r>
      <w:r w:rsidRPr="003B798A">
        <w:rPr>
          <w:rtl/>
        </w:rPr>
        <w:t xml:space="preserve"> قُمْ وَاعْتَمِدْ </w:t>
      </w:r>
      <w:r w:rsidRPr="003B798A">
        <w:rPr>
          <w:rFonts w:hint="cs"/>
          <w:u w:val="single"/>
          <w:rtl/>
        </w:rPr>
        <w:t>لأن خطاياك قد غُسلت؟</w:t>
      </w:r>
      <w:r w:rsidRPr="003B798A">
        <w:rPr>
          <w:rFonts w:hint="cs"/>
          <w:rtl/>
        </w:rPr>
        <w:t xml:space="preserve"> ففيما بعد ذلك مكتوب في أعمال الرسل 2: 38: "</w:t>
      </w:r>
      <w:r w:rsidRPr="003B798A">
        <w:rPr>
          <w:rtl/>
        </w:rPr>
        <w:t>«تُوبُوا وَلْيَعْتَمِدْ كُلُّ وَاحِدٍ مِنْكُمْ عَلَى اسْمِ يَسُوعَ الْمَسِيحِ لِغُفْرَانِ الْخَطَايَا،</w:t>
      </w:r>
      <w:r w:rsidRPr="003B798A">
        <w:rPr>
          <w:rFonts w:hint="cs"/>
          <w:rtl/>
        </w:rPr>
        <w:t>"، ليس لأن خطاياكم قد غُفرت ما قد اضطر قوله الذ</w:t>
      </w:r>
      <w:r w:rsidR="008C7242" w:rsidRPr="003B798A">
        <w:rPr>
          <w:rFonts w:hint="cs"/>
          <w:rtl/>
        </w:rPr>
        <w:t>ين يعلمون بالتي تُدعى بـ"المعمودية العظ</w:t>
      </w:r>
      <w:r w:rsidR="0062048F" w:rsidRPr="003B798A">
        <w:rPr>
          <w:rFonts w:hint="cs"/>
          <w:rtl/>
        </w:rPr>
        <w:t>مى</w:t>
      </w:r>
      <w:r w:rsidR="008C7242" w:rsidRPr="003B798A">
        <w:rPr>
          <w:rFonts w:hint="cs"/>
          <w:rtl/>
        </w:rPr>
        <w:t>".</w:t>
      </w:r>
    </w:p>
    <w:p w14:paraId="5370016C" w14:textId="26ED5EF9" w:rsidR="00346E23" w:rsidRPr="003B798A" w:rsidRDefault="00346E23" w:rsidP="000D4775">
      <w:pPr>
        <w:rPr>
          <w:b/>
          <w:bCs/>
          <w:color w:val="833C0B" w:themeColor="accent2" w:themeShade="80"/>
          <w:u w:val="single"/>
          <w:rtl/>
        </w:rPr>
      </w:pPr>
      <w:r w:rsidRPr="003B798A">
        <w:rPr>
          <w:rFonts w:hint="cs"/>
          <w:b/>
          <w:bCs/>
          <w:color w:val="833C0B" w:themeColor="accent2" w:themeShade="80"/>
          <w:u w:val="single"/>
          <w:rtl/>
        </w:rPr>
        <w:t xml:space="preserve">إن لم تعتمد </w:t>
      </w:r>
      <w:r w:rsidRPr="003B798A">
        <w:rPr>
          <w:b/>
          <w:bCs/>
          <w:color w:val="833C0B" w:themeColor="accent2" w:themeShade="80"/>
          <w:u w:val="single"/>
          <w:rtl/>
        </w:rPr>
        <w:t>–</w:t>
      </w:r>
      <w:r w:rsidRPr="003B798A">
        <w:rPr>
          <w:rFonts w:hint="cs"/>
          <w:b/>
          <w:bCs/>
          <w:color w:val="833C0B" w:themeColor="accent2" w:themeShade="80"/>
          <w:u w:val="single"/>
          <w:rtl/>
        </w:rPr>
        <w:t xml:space="preserve"> لن تخلص!</w:t>
      </w:r>
    </w:p>
    <w:p w14:paraId="5D191EE3" w14:textId="188EE09C" w:rsidR="00346E23" w:rsidRPr="003B798A" w:rsidRDefault="00346E23" w:rsidP="00E23DBB">
      <w:pPr>
        <w:rPr>
          <w:rtl/>
        </w:rPr>
      </w:pPr>
      <w:r w:rsidRPr="003B798A">
        <w:rPr>
          <w:rFonts w:hint="cs"/>
          <w:rtl/>
        </w:rPr>
        <w:t>"</w:t>
      </w:r>
      <w:r w:rsidRPr="003B798A">
        <w:rPr>
          <w:rtl/>
        </w:rPr>
        <w:t xml:space="preserve"> </w:t>
      </w:r>
      <w:r w:rsidRPr="003B798A">
        <w:rPr>
          <w:rFonts w:ascii="Arial" w:hAnsi="Arial" w:cs="Arial" w:hint="cs"/>
          <w:rtl/>
        </w:rPr>
        <w:t>​</w:t>
      </w:r>
      <w:r w:rsidRPr="003B798A">
        <w:rPr>
          <w:rFonts w:hint="cs"/>
          <w:rtl/>
        </w:rPr>
        <w:t>فَقَبِلُوا</w:t>
      </w:r>
      <w:r w:rsidRPr="003B798A">
        <w:rPr>
          <w:rtl/>
        </w:rPr>
        <w:t xml:space="preserve"> </w:t>
      </w:r>
      <w:r w:rsidRPr="003B798A">
        <w:rPr>
          <w:rFonts w:hint="cs"/>
          <w:rtl/>
        </w:rPr>
        <w:t>كَلاَمَهُ</w:t>
      </w:r>
      <w:r w:rsidRPr="003B798A">
        <w:rPr>
          <w:rtl/>
        </w:rPr>
        <w:t xml:space="preserve"> </w:t>
      </w:r>
      <w:r w:rsidRPr="003B798A">
        <w:rPr>
          <w:rFonts w:hint="cs"/>
          <w:rtl/>
        </w:rPr>
        <w:t>بِفَرَحٍ،</w:t>
      </w:r>
      <w:r w:rsidRPr="003B798A">
        <w:rPr>
          <w:rtl/>
        </w:rPr>
        <w:t xml:space="preserve"> </w:t>
      </w:r>
      <w:r w:rsidRPr="003B798A">
        <w:rPr>
          <w:rFonts w:hint="cs"/>
          <w:rtl/>
        </w:rPr>
        <w:t>وَاعْتَمَدُوا"، وهذ</w:t>
      </w:r>
      <w:r w:rsidR="00CD1EE5" w:rsidRPr="003B798A">
        <w:rPr>
          <w:rFonts w:hint="cs"/>
          <w:rtl/>
        </w:rPr>
        <w:t>ا</w:t>
      </w:r>
      <w:r w:rsidRPr="003B798A">
        <w:rPr>
          <w:rFonts w:hint="cs"/>
          <w:rtl/>
        </w:rPr>
        <w:t xml:space="preserve"> حدث </w:t>
      </w:r>
      <w:r w:rsidR="00CD1EE5" w:rsidRPr="003B798A">
        <w:rPr>
          <w:rFonts w:hint="cs"/>
          <w:rtl/>
        </w:rPr>
        <w:t>لمغفرة</w:t>
      </w:r>
      <w:r w:rsidRPr="003B798A">
        <w:rPr>
          <w:rFonts w:hint="cs"/>
          <w:rtl/>
        </w:rPr>
        <w:t xml:space="preserve"> الخطايا؛ وهذا يقول، بأنهم </w:t>
      </w:r>
      <w:r w:rsidR="00E23DBB" w:rsidRPr="003B798A">
        <w:rPr>
          <w:rFonts w:hint="cs"/>
          <w:rtl/>
        </w:rPr>
        <w:t>كان يمكن اعتبارهم كمَن تحرروا من الخطية ظاهريًا عندما ماتوا في مياه الموت (المعمودية) بحسب المثال "</w:t>
      </w:r>
      <w:r w:rsidR="00E23DBB" w:rsidRPr="003B798A">
        <w:rPr>
          <w:rtl/>
        </w:rPr>
        <w:t>الَّذِي فِيهِ خَلَصَ قَلِيلُونَ، أَيْ ثَمَانِي أَنْفُسٍ بِالْمَاءِ. الَّذِي مِثَالُهُ يُخَلِّصُنَا نَحْنُ الآنَ، أَيِ الْمَعْمُودِيَّةُ.</w:t>
      </w:r>
      <w:r w:rsidR="00E23DBB" w:rsidRPr="003B798A">
        <w:rPr>
          <w:rFonts w:hint="cs"/>
          <w:rtl/>
        </w:rPr>
        <w:t>" (1. بطرس 3: 20، 21). فما يقوله الكتاب هو أن نوح خلُص بالماء؛ فقد دخل الفُلك، والله أغلق وراءه الباب؛ فلقد كان مستأمنًا بكل معنى الكلمة. لكن لا أحد كان يقدر أن يقول بأنه كان مُخَلّ</w:t>
      </w:r>
      <w:r w:rsidR="00BD50F0" w:rsidRPr="003B798A">
        <w:rPr>
          <w:rFonts w:hint="cs"/>
          <w:rtl/>
        </w:rPr>
        <w:t>َ</w:t>
      </w:r>
      <w:r w:rsidR="00E23DBB" w:rsidRPr="003B798A">
        <w:rPr>
          <w:rFonts w:hint="cs"/>
          <w:rtl/>
        </w:rPr>
        <w:t>صًا. ما يقوله الكتاب هو أنه خلُص بالماء والذي مثاله</w:t>
      </w:r>
      <w:r w:rsidR="008C1120" w:rsidRPr="003B798A">
        <w:rPr>
          <w:rFonts w:hint="cs"/>
          <w:rtl/>
        </w:rPr>
        <w:t xml:space="preserve">، أي المعمودية، تخلصنا نحن أيضًا. حينما غطّت مياه دينونة الله الأرض خلُص نوح في الفُلك. لقد خرج من العالم القديم داخلاً الفُلك، ومن ثم اجتاز في الماء (الدينونة) وخرج ثانية من الفُلك لتطأ قدمه العالم الجديد. لقد كان خلاصه ممكنًا فقط في اجتيازه عبر الدينونة. "التي المعمودية مثالها"، أي مياه الموت، التي بها يُطالب المرء الذي يقبل دينونة الله بأن ينطلق، و "المعمودية تخلصنا الآن". نوح لم يكن باستطاعته أن يبدأ حياة في العالم الجديد إلا </w:t>
      </w:r>
      <w:proofErr w:type="spellStart"/>
      <w:r w:rsidR="008C1120" w:rsidRPr="003B798A">
        <w:rPr>
          <w:rFonts w:hint="cs"/>
          <w:rtl/>
        </w:rPr>
        <w:t>بإجتيازه</w:t>
      </w:r>
      <w:proofErr w:type="spellEnd"/>
      <w:r w:rsidR="008C1120" w:rsidRPr="003B798A">
        <w:rPr>
          <w:rFonts w:hint="cs"/>
          <w:rtl/>
        </w:rPr>
        <w:t xml:space="preserve"> في الطوفان، ونحن أيضًا فقط بموت المسيح وحده ستكون لنا رابطة معه. "المثال" يخلّصنا الآن؛ فإننا ونحن غير معتمدين ظاهريًا لم نخلُص بعد. </w:t>
      </w:r>
      <w:r w:rsidR="00324378" w:rsidRPr="003B798A">
        <w:rPr>
          <w:rFonts w:hint="cs"/>
          <w:rtl/>
        </w:rPr>
        <w:t>المعمودية هي "</w:t>
      </w:r>
      <w:r w:rsidR="00324378" w:rsidRPr="003B798A">
        <w:rPr>
          <w:rtl/>
        </w:rPr>
        <w:t>ل</w:t>
      </w:r>
      <w:r w:rsidR="00324378" w:rsidRPr="003B798A">
        <w:rPr>
          <w:rFonts w:hint="cs"/>
          <w:rtl/>
        </w:rPr>
        <w:t>يست</w:t>
      </w:r>
      <w:r w:rsidR="00324378" w:rsidRPr="003B798A">
        <w:rPr>
          <w:rtl/>
        </w:rPr>
        <w:t xml:space="preserve"> إِزَالَةُ وَسَخِ الْجَسَدِ، بَلْ سُؤَالُ ضَمِيرٍ صَالِحٍ عَنِ</w:t>
      </w:r>
      <w:r w:rsidR="00324378" w:rsidRPr="003B798A">
        <w:rPr>
          <w:rFonts w:hint="cs"/>
          <w:rtl/>
        </w:rPr>
        <w:t xml:space="preserve"> (أمام)</w:t>
      </w:r>
      <w:r w:rsidR="00324378" w:rsidRPr="003B798A">
        <w:rPr>
          <w:rtl/>
        </w:rPr>
        <w:t xml:space="preserve"> اللهِ،</w:t>
      </w:r>
      <w:r w:rsidR="00324378" w:rsidRPr="003B798A">
        <w:rPr>
          <w:rFonts w:hint="cs"/>
          <w:rtl/>
        </w:rPr>
        <w:t>" (1. بطرس 3: 21). هذا يقول بأن المعمودية على موت المسيح وحدها التي يمكنها أن تمنحني ضمير</w:t>
      </w:r>
      <w:r w:rsidR="00BD50F0" w:rsidRPr="003B798A">
        <w:rPr>
          <w:rFonts w:hint="cs"/>
          <w:rtl/>
        </w:rPr>
        <w:t>ًا</w:t>
      </w:r>
      <w:r w:rsidR="00324378" w:rsidRPr="003B798A">
        <w:rPr>
          <w:rFonts w:hint="cs"/>
          <w:rtl/>
        </w:rPr>
        <w:t xml:space="preserve"> صالح</w:t>
      </w:r>
      <w:r w:rsidR="00BD50F0" w:rsidRPr="003B798A">
        <w:rPr>
          <w:rFonts w:hint="cs"/>
          <w:rtl/>
        </w:rPr>
        <w:t>ًا</w:t>
      </w:r>
      <w:r w:rsidR="00324378" w:rsidRPr="003B798A">
        <w:rPr>
          <w:rFonts w:hint="cs"/>
          <w:rtl/>
        </w:rPr>
        <w:t xml:space="preserve"> أمام الله، لأني أعلم بأنه حمل دينونة الخطية في موته.</w:t>
      </w:r>
    </w:p>
    <w:p w14:paraId="7A9E1294" w14:textId="2E2F9F4A" w:rsidR="00324378" w:rsidRPr="003B798A" w:rsidRDefault="00324378" w:rsidP="00E23DBB">
      <w:pPr>
        <w:rPr>
          <w:rtl/>
        </w:rPr>
      </w:pPr>
      <w:r w:rsidRPr="003B798A">
        <w:rPr>
          <w:rFonts w:hint="cs"/>
          <w:rtl/>
        </w:rPr>
        <w:t>نوح خلُص بإيمانه بشهادة الله، إلا أنه ما كان يمكنه أن يطأ الأرضية الجديدة إل</w:t>
      </w:r>
      <w:r w:rsidR="00051B2D" w:rsidRPr="003B798A">
        <w:rPr>
          <w:rFonts w:hint="cs"/>
          <w:rtl/>
        </w:rPr>
        <w:t>ا</w:t>
      </w:r>
      <w:r w:rsidRPr="003B798A">
        <w:rPr>
          <w:rFonts w:hint="cs"/>
          <w:rtl/>
        </w:rPr>
        <w:t xml:space="preserve"> من خلال الطوفان. إن المسيح</w:t>
      </w:r>
      <w:r w:rsidR="000B2CC6" w:rsidRPr="003B798A">
        <w:rPr>
          <w:rFonts w:hint="cs"/>
          <w:rtl/>
        </w:rPr>
        <w:t>ي</w:t>
      </w:r>
      <w:r w:rsidRPr="003B798A">
        <w:rPr>
          <w:rFonts w:hint="cs"/>
          <w:rtl/>
        </w:rPr>
        <w:t xml:space="preserve"> هو أيضًا مُخلّص بالإيمان، غير أنه لا يمكنه أن يكون مرتبطًا بالمسيح في هذا العالم الواقع تحت دينونة إن لم يكن قد اجتاز في مثال الموت. هكذا أيضًا كان الحال الذي كان فيه إسرائيل وهو في مصر. لقد كان في أمان في حِمى الدم، لكنهم خلصوا من مصر فقط حينما عبروا في البحر الأحمر، الذي هو مثال لموت المسيح وإبادة </w:t>
      </w:r>
      <w:r w:rsidR="000B2CC6" w:rsidRPr="003B798A">
        <w:rPr>
          <w:rFonts w:hint="cs"/>
          <w:rtl/>
        </w:rPr>
        <w:t>ل</w:t>
      </w:r>
      <w:r w:rsidRPr="003B798A">
        <w:rPr>
          <w:rFonts w:hint="cs"/>
          <w:rtl/>
        </w:rPr>
        <w:t xml:space="preserve">كل الأعداء. بوجودهم في مصر هم كانوا في </w:t>
      </w:r>
      <w:proofErr w:type="gramStart"/>
      <w:r w:rsidRPr="003B798A">
        <w:rPr>
          <w:rFonts w:hint="cs"/>
          <w:rtl/>
        </w:rPr>
        <w:t>أمان</w:t>
      </w:r>
      <w:proofErr w:type="gramEnd"/>
      <w:r w:rsidRPr="003B798A">
        <w:rPr>
          <w:rFonts w:hint="cs"/>
          <w:rtl/>
        </w:rPr>
        <w:t xml:space="preserve"> ولكن لم يكونوا مُخلّصين بعد. الدم حماهم من دينونة الهلاك، لكن كان لا بد </w:t>
      </w:r>
      <w:r w:rsidR="00AF4B1A" w:rsidRPr="003B798A">
        <w:rPr>
          <w:rFonts w:hint="cs"/>
          <w:rtl/>
        </w:rPr>
        <w:t>وأن</w:t>
      </w:r>
      <w:r w:rsidRPr="003B798A">
        <w:rPr>
          <w:rFonts w:hint="cs"/>
          <w:rtl/>
        </w:rPr>
        <w:t xml:space="preserve"> يجتازوا في مياه الموت ليخلصوا. هكذا أيضًا الإيمان بالله يحميني </w:t>
      </w:r>
      <w:r w:rsidR="00E10BBE" w:rsidRPr="003B798A">
        <w:rPr>
          <w:rFonts w:hint="cs"/>
          <w:rtl/>
        </w:rPr>
        <w:t>من جهة قيمة دم المسيح، ولكني سأكون طليقًا حرًا من مصر فقط إن اجتزت في البحر الأحمر بالمعمودية. قد أكون فعلاً مُلكًا للرب وعالمًا بأن المسيح كان في الموت لأجلي؛ غير أن المعمودية مرتبطة بمكانتنا على الأرض وليس بدخولنا السماء. إنها خضوع للمسيح الذي هو رب الكل.</w:t>
      </w:r>
    </w:p>
    <w:p w14:paraId="57F55086" w14:textId="5FFDB359" w:rsidR="00E10BBE" w:rsidRPr="003B798A" w:rsidRDefault="00DB4016" w:rsidP="00E23DBB">
      <w:pPr>
        <w:rPr>
          <w:b/>
          <w:bCs/>
          <w:color w:val="833C0B" w:themeColor="accent2" w:themeShade="80"/>
          <w:u w:val="single"/>
          <w:rtl/>
        </w:rPr>
      </w:pPr>
      <w:r w:rsidRPr="003B798A">
        <w:rPr>
          <w:rFonts w:hint="cs"/>
          <w:b/>
          <w:bCs/>
          <w:color w:val="833C0B" w:themeColor="accent2" w:themeShade="80"/>
          <w:u w:val="single"/>
          <w:rtl/>
        </w:rPr>
        <w:t xml:space="preserve">بأن أعتمد </w:t>
      </w:r>
      <w:r w:rsidRPr="003B798A">
        <w:rPr>
          <w:b/>
          <w:bCs/>
          <w:color w:val="833C0B" w:themeColor="accent2" w:themeShade="80"/>
          <w:u w:val="single"/>
          <w:rtl/>
        </w:rPr>
        <w:t>–</w:t>
      </w:r>
      <w:r w:rsidRPr="003B798A">
        <w:rPr>
          <w:rFonts w:hint="cs"/>
          <w:b/>
          <w:bCs/>
          <w:color w:val="833C0B" w:themeColor="accent2" w:themeShade="80"/>
          <w:u w:val="single"/>
          <w:rtl/>
        </w:rPr>
        <w:t xml:space="preserve"> لكي أموت</w:t>
      </w:r>
    </w:p>
    <w:p w14:paraId="11F5034B" w14:textId="2D4FDB33" w:rsidR="00DB4016" w:rsidRPr="003B798A" w:rsidRDefault="00DB4016" w:rsidP="00E23DBB">
      <w:pPr>
        <w:rPr>
          <w:rtl/>
        </w:rPr>
      </w:pPr>
      <w:r w:rsidRPr="003B798A">
        <w:rPr>
          <w:rFonts w:hint="cs"/>
          <w:rtl/>
        </w:rPr>
        <w:t>إننا في المعمودية لا نعبّر بأننا متنا مع المسيح ولهذا ينبغي أن نُدفَن أيضًا (حتى وإن كنا نؤمن بأن المسيح مات لأجل الخطية)، وإنما على العكس: إني أعتمد لأموت، وموتي هو بحسب المثال (أو على أساس المثال). الإنسان الأول انتهى قضائيًا على الصليب، وأنا أدرك هذه الحقيقة في المعمودية. كمثال للموت هي تفصلني عن كل ما مات المسيح لأجله، كما فصل البحر الأحمر إسرائيلَ عن مصر.</w:t>
      </w:r>
    </w:p>
    <w:p w14:paraId="67CB3607" w14:textId="503934E3" w:rsidR="00DB4016" w:rsidRPr="003B798A" w:rsidRDefault="00DB4016" w:rsidP="00E23DBB">
      <w:pPr>
        <w:rPr>
          <w:rtl/>
        </w:rPr>
      </w:pPr>
      <w:r w:rsidRPr="003B798A">
        <w:rPr>
          <w:rFonts w:hint="cs"/>
          <w:rtl/>
        </w:rPr>
        <w:t>"</w:t>
      </w:r>
      <w:r w:rsidR="002B3BB9" w:rsidRPr="003B798A">
        <w:rPr>
          <w:rtl/>
        </w:rPr>
        <w:t>نَحْنُ الَّذِينَ مُتْنَا عَنِ الْخَطِيَّةِ، كَيْفَ نَعِيشُ بَعْدُ فِيهَا؟</w:t>
      </w:r>
      <w:r w:rsidR="002B3BB9" w:rsidRPr="003B798A">
        <w:rPr>
          <w:rFonts w:hint="cs"/>
          <w:rtl/>
        </w:rPr>
        <w:t>" (رومية 6: 2). هناك يتكلم عن مؤمنين قد نالوا حريتهم من الخطية، ولكنهم عادوا إليها ثانية. لقد أرادوا بأن يخطئوا لكي تزداد النعمة في غمرها، وبذلك "</w:t>
      </w:r>
      <w:r w:rsidR="002B3BB9" w:rsidRPr="003B798A">
        <w:rPr>
          <w:rtl/>
        </w:rPr>
        <w:t>يُحَوِّلُونَ نِعْمَةَ إِلهِنَا إِلَى الدَّعَارَةِ</w:t>
      </w:r>
      <w:r w:rsidR="002B3BB9" w:rsidRPr="003B798A">
        <w:rPr>
          <w:rFonts w:hint="cs"/>
          <w:rtl/>
        </w:rPr>
        <w:t>" (يهوذا 4)</w:t>
      </w:r>
      <w:r w:rsidR="005E58F0" w:rsidRPr="003B798A">
        <w:rPr>
          <w:rFonts w:hint="cs"/>
          <w:rtl/>
        </w:rPr>
        <w:t xml:space="preserve">. كيف </w:t>
      </w:r>
      <w:proofErr w:type="spellStart"/>
      <w:r w:rsidR="005E58F0" w:rsidRPr="003B798A">
        <w:rPr>
          <w:rFonts w:hint="cs"/>
          <w:rtl/>
        </w:rPr>
        <w:t>واجههم</w:t>
      </w:r>
      <w:proofErr w:type="spellEnd"/>
      <w:r w:rsidR="005E58F0" w:rsidRPr="003B798A">
        <w:rPr>
          <w:rFonts w:hint="cs"/>
          <w:rtl/>
        </w:rPr>
        <w:t xml:space="preserve"> روح الله؟ إن كنتم اعتمدتم على المسيح فاعتمادكم هو على موته أيضًا؛ وماذا كان موته إلا دينونة الله على الخطية؟ في المعمودية هم أدركوا بأن الدينونة التي أوقعت على الخطية كانت عادلة، وكان اعتمادهم على ذلك. ولهذا أيضًا الآن كان عليهم "أن يسلكوا</w:t>
      </w:r>
      <w:r w:rsidR="005E58F0" w:rsidRPr="003B798A">
        <w:rPr>
          <w:rtl/>
        </w:rPr>
        <w:t xml:space="preserve"> فِي جِدَّةِ الْحَيَاةِ</w:t>
      </w:r>
      <w:r w:rsidR="005E58F0" w:rsidRPr="003B798A">
        <w:rPr>
          <w:rFonts w:hint="cs"/>
          <w:rtl/>
        </w:rPr>
        <w:t>" (رومية 6: 1 - 4).</w:t>
      </w:r>
    </w:p>
    <w:p w14:paraId="7632A70E" w14:textId="62570C38" w:rsidR="005E58F0" w:rsidRPr="003B798A" w:rsidRDefault="00BC5F54" w:rsidP="00E23DBB">
      <w:pPr>
        <w:rPr>
          <w:b/>
          <w:bCs/>
          <w:color w:val="833C0B" w:themeColor="accent2" w:themeShade="80"/>
          <w:u w:val="single"/>
          <w:rtl/>
        </w:rPr>
      </w:pPr>
      <w:r w:rsidRPr="003B798A">
        <w:rPr>
          <w:rFonts w:hint="cs"/>
          <w:b/>
          <w:bCs/>
          <w:color w:val="833C0B" w:themeColor="accent2" w:themeShade="80"/>
          <w:u w:val="single"/>
          <w:rtl/>
        </w:rPr>
        <w:t>ما هي حقوقي على أولادي؟</w:t>
      </w:r>
    </w:p>
    <w:p w14:paraId="06A70136" w14:textId="22EA19B5" w:rsidR="00BC5F54" w:rsidRPr="003B798A" w:rsidRDefault="00BC5F54" w:rsidP="00E23DBB">
      <w:pPr>
        <w:rPr>
          <w:rtl/>
        </w:rPr>
      </w:pPr>
      <w:r w:rsidRPr="003B798A">
        <w:rPr>
          <w:rFonts w:hint="cs"/>
          <w:rtl/>
        </w:rPr>
        <w:t xml:space="preserve">إن موت المسيح الذي اعتمدوا عليه فصلهم عن سلطة كل مِن الخطية، الناموس والجسد (غلاطية 3: 27؛ كولوسي 2: 12). إن آمنت بأن الإنسان الأول حُكم عليه كليًا في موت المسيح وأُزيل تمامًا بطريقة قضائية وبأن الإيمان يقبل هذه الدينونة بالمعمودية </w:t>
      </w:r>
      <w:r w:rsidRPr="003B798A">
        <w:rPr>
          <w:rtl/>
        </w:rPr>
        <w:t>–</w:t>
      </w:r>
      <w:r w:rsidRPr="003B798A">
        <w:rPr>
          <w:rFonts w:hint="cs"/>
          <w:rtl/>
        </w:rPr>
        <w:t xml:space="preserve"> والله وهبني </w:t>
      </w:r>
      <w:r w:rsidR="00E27756" w:rsidRPr="003B798A">
        <w:rPr>
          <w:rFonts w:hint="cs"/>
          <w:rtl/>
        </w:rPr>
        <w:t>أولادًا لم يولدوا بارتباطهم بالإنسان الثاني، وإنما وُلدوا في طبيعة الأوّل ("اَلْمَوْلُودُ</w:t>
      </w:r>
      <w:r w:rsidR="00E27756" w:rsidRPr="003B798A">
        <w:rPr>
          <w:rtl/>
        </w:rPr>
        <w:t xml:space="preserve"> </w:t>
      </w:r>
      <w:r w:rsidR="00E27756" w:rsidRPr="003B798A">
        <w:rPr>
          <w:rFonts w:hint="cs"/>
          <w:rtl/>
        </w:rPr>
        <w:t>مِنَ</w:t>
      </w:r>
      <w:r w:rsidR="00E27756" w:rsidRPr="003B798A">
        <w:rPr>
          <w:rtl/>
        </w:rPr>
        <w:t xml:space="preserve"> </w:t>
      </w:r>
      <w:r w:rsidR="00E27756" w:rsidRPr="003B798A">
        <w:rPr>
          <w:rFonts w:hint="cs"/>
          <w:rtl/>
        </w:rPr>
        <w:t>الْ</w:t>
      </w:r>
      <w:r w:rsidR="00E27756" w:rsidRPr="003B798A">
        <w:rPr>
          <w:rtl/>
        </w:rPr>
        <w:t>جَسَدِ جَسَدٌ هُوَ</w:t>
      </w:r>
      <w:r w:rsidR="00E27756" w:rsidRPr="003B798A">
        <w:rPr>
          <w:rFonts w:hint="cs"/>
          <w:rtl/>
        </w:rPr>
        <w:t xml:space="preserve">") -، فإن آمنت بأن هؤلاء الأولاد الذين وُلدوا في الخطايا وفي طبيعة الإنسان الأول الذي أُزيلَ من أمام الله، يجب تربيتهم في تأديب الرب وإنذاره (الذي قد حصل على حقوق حُكمه من خلال موته)، (أفسس 6: 4)، فإنه من حق إيماني وامتيازه بأن أعتبر أولادي أنهم قد تمت إزالتهم قضائيًا وأسلّمهم لموت المسيح، في أني أعتبر ما هو فكر الله عن هذا الموت، بأنه إما أن يمنح الخلاص أو الهلاك وبأن </w:t>
      </w:r>
      <w:r w:rsidR="00552740" w:rsidRPr="003B798A">
        <w:rPr>
          <w:rFonts w:hint="cs"/>
          <w:rtl/>
        </w:rPr>
        <w:t>برّ</w:t>
      </w:r>
      <w:r w:rsidR="00E27756" w:rsidRPr="003B798A">
        <w:rPr>
          <w:rFonts w:hint="cs"/>
          <w:rtl/>
        </w:rPr>
        <w:t xml:space="preserve"> الله سيظهر في ذلك </w:t>
      </w:r>
      <w:r w:rsidR="00552740" w:rsidRPr="003B798A">
        <w:rPr>
          <w:rFonts w:hint="cs"/>
          <w:rtl/>
        </w:rPr>
        <w:t>إ</w:t>
      </w:r>
      <w:r w:rsidR="00552740" w:rsidRPr="003B798A">
        <w:rPr>
          <w:rtl/>
        </w:rPr>
        <w:t>لَى كُلِّ وَعَلَى كُلِّ الَّذِينَ يُؤْمِنُونَ</w:t>
      </w:r>
      <w:r w:rsidR="00552740" w:rsidRPr="003B798A">
        <w:rPr>
          <w:rFonts w:hint="cs"/>
          <w:rtl/>
        </w:rPr>
        <w:t xml:space="preserve"> </w:t>
      </w:r>
      <w:r w:rsidR="00E27756" w:rsidRPr="003B798A">
        <w:rPr>
          <w:rFonts w:hint="cs"/>
          <w:rtl/>
        </w:rPr>
        <w:t>(رومية 3: 21).</w:t>
      </w:r>
      <w:r w:rsidR="00552740" w:rsidRPr="003B798A">
        <w:rPr>
          <w:rFonts w:hint="cs"/>
          <w:rtl/>
        </w:rPr>
        <w:t xml:space="preserve"> "</w:t>
      </w:r>
      <w:r w:rsidR="00552740" w:rsidRPr="003B798A">
        <w:rPr>
          <w:rFonts w:ascii="Arial" w:hAnsi="Arial" w:cs="Arial" w:hint="cs"/>
          <w:rtl/>
        </w:rPr>
        <w:t>​</w:t>
      </w:r>
      <w:r w:rsidR="00552740" w:rsidRPr="003B798A">
        <w:rPr>
          <w:rFonts w:hint="cs"/>
          <w:rtl/>
        </w:rPr>
        <w:t>لأَنَّنَا</w:t>
      </w:r>
      <w:r w:rsidR="00552740" w:rsidRPr="003B798A">
        <w:rPr>
          <w:rtl/>
        </w:rPr>
        <w:t xml:space="preserve"> </w:t>
      </w:r>
      <w:r w:rsidR="00552740" w:rsidRPr="003B798A">
        <w:rPr>
          <w:rFonts w:hint="cs"/>
          <w:rtl/>
        </w:rPr>
        <w:t>رَائِحَةُ</w:t>
      </w:r>
      <w:r w:rsidR="00552740" w:rsidRPr="003B798A">
        <w:rPr>
          <w:rtl/>
        </w:rPr>
        <w:t xml:space="preserve"> </w:t>
      </w:r>
      <w:r w:rsidR="00552740" w:rsidRPr="003B798A">
        <w:rPr>
          <w:rFonts w:hint="cs"/>
          <w:rtl/>
        </w:rPr>
        <w:t>الْمَسِيحِ</w:t>
      </w:r>
      <w:r w:rsidR="00552740" w:rsidRPr="003B798A">
        <w:rPr>
          <w:rtl/>
        </w:rPr>
        <w:t xml:space="preserve"> </w:t>
      </w:r>
      <w:r w:rsidR="00552740" w:rsidRPr="003B798A">
        <w:rPr>
          <w:rFonts w:hint="cs"/>
          <w:rtl/>
        </w:rPr>
        <w:t>الذَّكِيَّةِ</w:t>
      </w:r>
      <w:r w:rsidR="00552740" w:rsidRPr="003B798A">
        <w:rPr>
          <w:rtl/>
        </w:rPr>
        <w:t xml:space="preserve"> </w:t>
      </w:r>
      <w:r w:rsidR="00552740" w:rsidRPr="003B798A">
        <w:rPr>
          <w:rFonts w:hint="cs"/>
          <w:rtl/>
        </w:rPr>
        <w:t>ِللهِ،</w:t>
      </w:r>
      <w:r w:rsidR="00552740" w:rsidRPr="003B798A">
        <w:rPr>
          <w:rtl/>
        </w:rPr>
        <w:t xml:space="preserve"> </w:t>
      </w:r>
      <w:r w:rsidR="00552740" w:rsidRPr="003B798A">
        <w:rPr>
          <w:rFonts w:hint="cs"/>
          <w:rtl/>
        </w:rPr>
        <w:t>فِي</w:t>
      </w:r>
      <w:r w:rsidR="00552740" w:rsidRPr="003B798A">
        <w:rPr>
          <w:rtl/>
        </w:rPr>
        <w:t xml:space="preserve"> </w:t>
      </w:r>
      <w:r w:rsidR="00552740" w:rsidRPr="003B798A">
        <w:rPr>
          <w:rFonts w:hint="cs"/>
          <w:rtl/>
        </w:rPr>
        <w:t>الَّذِينَ</w:t>
      </w:r>
      <w:r w:rsidR="00552740" w:rsidRPr="003B798A">
        <w:rPr>
          <w:rtl/>
        </w:rPr>
        <w:t xml:space="preserve"> </w:t>
      </w:r>
      <w:r w:rsidR="00552740" w:rsidRPr="003B798A">
        <w:rPr>
          <w:rFonts w:hint="cs"/>
          <w:rtl/>
        </w:rPr>
        <w:t>يَخْلُصُونَ</w:t>
      </w:r>
      <w:r w:rsidR="00552740" w:rsidRPr="003B798A">
        <w:rPr>
          <w:rtl/>
        </w:rPr>
        <w:t xml:space="preserve"> </w:t>
      </w:r>
      <w:r w:rsidR="00552740" w:rsidRPr="003B798A">
        <w:rPr>
          <w:rFonts w:hint="cs"/>
          <w:rtl/>
        </w:rPr>
        <w:t>وَفِي</w:t>
      </w:r>
      <w:r w:rsidR="00552740" w:rsidRPr="003B798A">
        <w:rPr>
          <w:rtl/>
        </w:rPr>
        <w:t xml:space="preserve"> </w:t>
      </w:r>
      <w:r w:rsidR="00552740" w:rsidRPr="003B798A">
        <w:rPr>
          <w:rFonts w:hint="cs"/>
          <w:rtl/>
        </w:rPr>
        <w:t>الَّذِينَ</w:t>
      </w:r>
      <w:r w:rsidR="00552740" w:rsidRPr="003B798A">
        <w:rPr>
          <w:rtl/>
        </w:rPr>
        <w:t xml:space="preserve"> </w:t>
      </w:r>
      <w:r w:rsidR="00552740" w:rsidRPr="003B798A">
        <w:rPr>
          <w:rFonts w:hint="cs"/>
          <w:rtl/>
        </w:rPr>
        <w:t>يَهْلِكُونَ</w:t>
      </w:r>
      <w:r w:rsidR="00552740" w:rsidRPr="003B798A">
        <w:rPr>
          <w:rtl/>
        </w:rPr>
        <w:t xml:space="preserve">.  </w:t>
      </w:r>
      <w:r w:rsidR="00552740" w:rsidRPr="003B798A">
        <w:rPr>
          <w:rFonts w:ascii="Arial" w:hAnsi="Arial" w:cs="Arial" w:hint="cs"/>
          <w:rtl/>
        </w:rPr>
        <w:t>​</w:t>
      </w:r>
      <w:r w:rsidR="00552740" w:rsidRPr="003B798A">
        <w:rPr>
          <w:rtl/>
        </w:rPr>
        <w:t>16</w:t>
      </w:r>
      <w:r w:rsidR="00552740" w:rsidRPr="003B798A">
        <w:rPr>
          <w:rFonts w:ascii="Arial" w:hAnsi="Arial" w:cs="Arial" w:hint="cs"/>
          <w:rtl/>
        </w:rPr>
        <w:t>​</w:t>
      </w:r>
      <w:r w:rsidR="00552740" w:rsidRPr="003B798A">
        <w:rPr>
          <w:rtl/>
        </w:rPr>
        <w:t xml:space="preserve"> </w:t>
      </w:r>
      <w:r w:rsidR="00552740" w:rsidRPr="003B798A">
        <w:rPr>
          <w:rFonts w:ascii="Arial" w:hAnsi="Arial" w:cs="Arial" w:hint="cs"/>
          <w:rtl/>
        </w:rPr>
        <w:t>​</w:t>
      </w:r>
      <w:r w:rsidR="00552740" w:rsidRPr="003B798A">
        <w:rPr>
          <w:rFonts w:hint="cs"/>
          <w:rtl/>
        </w:rPr>
        <w:t>لِهؤُلاَءِ</w:t>
      </w:r>
      <w:r w:rsidR="00552740" w:rsidRPr="003B798A">
        <w:rPr>
          <w:rtl/>
        </w:rPr>
        <w:t xml:space="preserve"> </w:t>
      </w:r>
      <w:r w:rsidR="00552740" w:rsidRPr="003B798A">
        <w:rPr>
          <w:rFonts w:hint="cs"/>
          <w:rtl/>
        </w:rPr>
        <w:t>رَائِحَةُ</w:t>
      </w:r>
      <w:r w:rsidR="00552740" w:rsidRPr="003B798A">
        <w:rPr>
          <w:rtl/>
        </w:rPr>
        <w:t xml:space="preserve"> </w:t>
      </w:r>
      <w:r w:rsidR="00552740" w:rsidRPr="003B798A">
        <w:rPr>
          <w:rFonts w:hint="cs"/>
          <w:rtl/>
        </w:rPr>
        <w:t>مَوْتٍ</w:t>
      </w:r>
      <w:r w:rsidR="00552740" w:rsidRPr="003B798A">
        <w:rPr>
          <w:rtl/>
        </w:rPr>
        <w:t xml:space="preserve"> </w:t>
      </w:r>
      <w:r w:rsidR="00552740" w:rsidRPr="003B798A">
        <w:rPr>
          <w:rFonts w:hint="cs"/>
          <w:rtl/>
        </w:rPr>
        <w:t>لِمَوْتٍ،</w:t>
      </w:r>
      <w:r w:rsidR="00552740" w:rsidRPr="003B798A">
        <w:rPr>
          <w:rtl/>
        </w:rPr>
        <w:t xml:space="preserve"> </w:t>
      </w:r>
      <w:r w:rsidR="00552740" w:rsidRPr="003B798A">
        <w:rPr>
          <w:rFonts w:hint="cs"/>
          <w:rtl/>
        </w:rPr>
        <w:t>وَلأُولئِكَ</w:t>
      </w:r>
      <w:r w:rsidR="00552740" w:rsidRPr="003B798A">
        <w:rPr>
          <w:rtl/>
        </w:rPr>
        <w:t xml:space="preserve"> </w:t>
      </w:r>
      <w:r w:rsidR="00552740" w:rsidRPr="003B798A">
        <w:rPr>
          <w:rFonts w:hint="cs"/>
          <w:rtl/>
        </w:rPr>
        <w:t>رَائِحَةُ</w:t>
      </w:r>
      <w:r w:rsidR="00552740" w:rsidRPr="003B798A">
        <w:rPr>
          <w:rtl/>
        </w:rPr>
        <w:t xml:space="preserve"> </w:t>
      </w:r>
      <w:r w:rsidR="00552740" w:rsidRPr="003B798A">
        <w:rPr>
          <w:rFonts w:hint="cs"/>
          <w:rtl/>
        </w:rPr>
        <w:t>حَيَاةٍ</w:t>
      </w:r>
      <w:r w:rsidR="00552740" w:rsidRPr="003B798A">
        <w:rPr>
          <w:rtl/>
        </w:rPr>
        <w:t xml:space="preserve"> </w:t>
      </w:r>
      <w:r w:rsidR="00552740" w:rsidRPr="003B798A">
        <w:rPr>
          <w:rFonts w:hint="cs"/>
          <w:rtl/>
        </w:rPr>
        <w:t>لِحَ</w:t>
      </w:r>
      <w:r w:rsidR="00552740" w:rsidRPr="003B798A">
        <w:rPr>
          <w:rtl/>
        </w:rPr>
        <w:t>يَاةٍ.</w:t>
      </w:r>
      <w:r w:rsidR="00552740" w:rsidRPr="003B798A">
        <w:rPr>
          <w:rFonts w:hint="cs"/>
          <w:rtl/>
        </w:rPr>
        <w:t>" (2. كورنثوس 2: 15، 16). إن صليب المسيح يحافظ على قداسة الله في وجه الخطية. لهذا نحن كمؤمنين ملزمين أمام الله بأن نقدّم موت المسيح لأولادنا كأساس للقَبول عند الله، حال أن ابتدأوا يفهمون هذه الأمور. غير أن إيماني يأخذ باعتباره موت المسيح لصالح أولادي من أولى لحظاته، لأن ابني هو قطعة لا يتجزأ مني، وأنا مسؤول في ذلك أمام الله.</w:t>
      </w:r>
    </w:p>
    <w:p w14:paraId="449BDCB5" w14:textId="23E48DE3" w:rsidR="00552740" w:rsidRPr="003B798A" w:rsidRDefault="008D2BAF" w:rsidP="00E23DBB">
      <w:pPr>
        <w:rPr>
          <w:rtl/>
        </w:rPr>
      </w:pPr>
      <w:r w:rsidRPr="003B798A">
        <w:rPr>
          <w:rFonts w:hint="cs"/>
          <w:rtl/>
        </w:rPr>
        <w:t xml:space="preserve">حينما عبر إسرائيل في البحر الأحمر، الذي هو مثال لموت المسيح (الذي نحن نتشارك فيه على أساس الإيمان)، </w:t>
      </w:r>
      <w:r w:rsidR="006D3237" w:rsidRPr="003B798A">
        <w:rPr>
          <w:rFonts w:hint="cs"/>
          <w:rtl/>
        </w:rPr>
        <w:t xml:space="preserve">كانت مياه الموت بالنسبة لهم سورًا عن يمينهم ويسارهم؛ لكن مياه الموت هذه غمرت وأغرقت المصريين، الذين حاولوا بأن يعبروا دون إيمان وبالانفصال عن موسى قائد شعب الله. بذات الصورة يفهم الإيمان بأن المسيح الذي مات وقام، الذي يُكرَز به للجميع، هو أساس القَبول للإيمان وأساس هلاك لغير </w:t>
      </w:r>
      <w:r w:rsidR="00746840" w:rsidRPr="003B798A">
        <w:rPr>
          <w:rFonts w:hint="cs"/>
          <w:rtl/>
        </w:rPr>
        <w:t>ال</w:t>
      </w:r>
      <w:r w:rsidR="006D3237" w:rsidRPr="003B798A">
        <w:rPr>
          <w:rFonts w:hint="cs"/>
          <w:rtl/>
        </w:rPr>
        <w:t>مؤمنين. إنه يعترف أن المسيح جُعل شهادة عن قداسة الله في وجه الخطية.</w:t>
      </w:r>
    </w:p>
    <w:p w14:paraId="67AC0564" w14:textId="568CD30E" w:rsidR="006D3237" w:rsidRPr="003B798A" w:rsidRDefault="006D3237" w:rsidP="00E23DBB">
      <w:pPr>
        <w:rPr>
          <w:rtl/>
        </w:rPr>
      </w:pPr>
      <w:r w:rsidRPr="003B798A">
        <w:rPr>
          <w:rFonts w:hint="cs"/>
          <w:rtl/>
        </w:rPr>
        <w:t xml:space="preserve">والآن يُطرَح السؤال، ما هي العلاقة الموجودين فيها الأولاد نحو الله. ما هي علاقة الوالدين المسيحيين بالله وبالأولاد الذين وهبهم لهما؟ إننا لا نعرف أية مكانة أخرى لنا غير التي في الإنسان الثاني، لأن مكانتنا أو موقفنا في الإنسان الأول قد أُزيل تمامًا في موت المسيح، وهو صحيح أيضًا بأن مكانة أولادنا فيما </w:t>
      </w:r>
      <w:r w:rsidR="00746840" w:rsidRPr="003B798A">
        <w:rPr>
          <w:rFonts w:hint="cs"/>
          <w:rtl/>
        </w:rPr>
        <w:t>ي</w:t>
      </w:r>
      <w:r w:rsidRPr="003B798A">
        <w:rPr>
          <w:rFonts w:hint="cs"/>
          <w:rtl/>
        </w:rPr>
        <w:t>تطابق</w:t>
      </w:r>
      <w:r w:rsidR="00746840" w:rsidRPr="003B798A">
        <w:rPr>
          <w:rFonts w:hint="cs"/>
          <w:rtl/>
        </w:rPr>
        <w:t xml:space="preserve"> مع</w:t>
      </w:r>
      <w:r w:rsidRPr="003B798A">
        <w:rPr>
          <w:rFonts w:hint="cs"/>
          <w:rtl/>
        </w:rPr>
        <w:t xml:space="preserve"> الإنسان الأول قد أُزيلت أيضًا عند الصليب. إنهم كأولاد</w:t>
      </w:r>
      <w:r w:rsidR="00F96632" w:rsidRPr="003B798A">
        <w:rPr>
          <w:rFonts w:hint="cs"/>
          <w:rtl/>
        </w:rPr>
        <w:t xml:space="preserve"> يخضعون لتأثير عمل موت المسيح. "</w:t>
      </w:r>
      <w:r w:rsidR="00F96632" w:rsidRPr="003B798A">
        <w:rPr>
          <w:rtl/>
        </w:rPr>
        <w:t>مَلاَئِكَتَهُمْ فِي السَّمَاوَاتِ كُلَّ حِينٍ يَنْظُرُونَ وَجْهَ أَبِي الَّذِي فِي السَّمَاوَاتِ.</w:t>
      </w:r>
      <w:r w:rsidR="00F96632" w:rsidRPr="003B798A">
        <w:rPr>
          <w:rFonts w:hint="cs"/>
          <w:rtl/>
        </w:rPr>
        <w:t xml:space="preserve">" (متى 18: 10). الإيمان يقبل هذا الأمر ويسلّمهم (بالمعمودية) على مثال موت المسيح؛ فهو يقبله كبرّ الله إما لخلاصهم أو لإيقاعهم تحت القضاء. لكن المجد لله، إنها ليست مشيئته </w:t>
      </w:r>
      <w:r w:rsidR="00F50F0C" w:rsidRPr="003B798A">
        <w:rPr>
          <w:rtl/>
        </w:rPr>
        <w:t>أَنْ يَهْلِكَ أَحَدُ هؤُلاَءِ الصِّغَارِ.</w:t>
      </w:r>
      <w:r w:rsidR="00F50F0C" w:rsidRPr="003B798A">
        <w:rPr>
          <w:rFonts w:hint="cs"/>
          <w:rtl/>
        </w:rPr>
        <w:t xml:space="preserve"> </w:t>
      </w:r>
      <w:r w:rsidR="00F96632" w:rsidRPr="003B798A">
        <w:rPr>
          <w:rFonts w:hint="cs"/>
          <w:rtl/>
        </w:rPr>
        <w:t>(متى 18: 14).</w:t>
      </w:r>
    </w:p>
    <w:p w14:paraId="53B37FAB" w14:textId="229B9096" w:rsidR="00A07360" w:rsidRPr="003B798A" w:rsidRDefault="00A07360" w:rsidP="00E23DBB">
      <w:pPr>
        <w:rPr>
          <w:b/>
          <w:bCs/>
          <w:color w:val="833C0B" w:themeColor="accent2" w:themeShade="80"/>
          <w:u w:val="single"/>
          <w:rtl/>
        </w:rPr>
      </w:pPr>
      <w:r w:rsidRPr="003B798A">
        <w:rPr>
          <w:rFonts w:hint="cs"/>
          <w:b/>
          <w:bCs/>
          <w:color w:val="833C0B" w:themeColor="accent2" w:themeShade="80"/>
          <w:u w:val="single"/>
          <w:rtl/>
        </w:rPr>
        <w:t>هنالك مكان واحد فقط لكل بيتي أمام الله</w:t>
      </w:r>
    </w:p>
    <w:p w14:paraId="2762F604" w14:textId="6898B997" w:rsidR="00A07360" w:rsidRPr="003B798A" w:rsidRDefault="00A07360" w:rsidP="00E23DBB">
      <w:pPr>
        <w:rPr>
          <w:rtl/>
        </w:rPr>
      </w:pPr>
      <w:r w:rsidRPr="003B798A">
        <w:rPr>
          <w:rFonts w:hint="cs"/>
          <w:rtl/>
        </w:rPr>
        <w:t>تقول كلمته للسجان في أعمال الرسل 16: 31: "</w:t>
      </w:r>
      <w:r w:rsidRPr="003B798A">
        <w:rPr>
          <w:rtl/>
        </w:rPr>
        <w:t>آمِنْ بِالرَّبِّ يَسُوعَ الْمَسِيحِ فَتَخْلُصَ أَنْتَ وَأَهْلُ بَيْتِكَ</w:t>
      </w:r>
      <w:r w:rsidRPr="003B798A">
        <w:rPr>
          <w:rFonts w:hint="cs"/>
          <w:rtl/>
        </w:rPr>
        <w:t xml:space="preserve">" فإيمانه كان عليه أن يُمسك بموت المسيح، ولكن ليس لنفسه فقط، وإنما أيضًا لجميع خاصته. الله سيستخدم الكلمة كرد على إيمانه بالمسيح في ضميرهم وسيهديهم بأن يقبَلوا لأنفسهم ما قبِلَه إيمانه من نحوهم. </w:t>
      </w:r>
      <w:r w:rsidR="00A74990" w:rsidRPr="003B798A">
        <w:rPr>
          <w:rFonts w:hint="cs"/>
          <w:rtl/>
        </w:rPr>
        <w:t xml:space="preserve">لهذا فقد اعتمد على الفور، هو وجميع خاصته. عندها تهلل فرحًا في أنه أصبح هو </w:t>
      </w:r>
      <w:proofErr w:type="spellStart"/>
      <w:r w:rsidR="00A74990" w:rsidRPr="003B798A">
        <w:rPr>
          <w:rFonts w:hint="cs"/>
          <w:rtl/>
        </w:rPr>
        <w:t>و"كل</w:t>
      </w:r>
      <w:proofErr w:type="spellEnd"/>
      <w:r w:rsidR="00A74990" w:rsidRPr="003B798A">
        <w:rPr>
          <w:rFonts w:hint="cs"/>
          <w:rtl/>
        </w:rPr>
        <w:t xml:space="preserve"> بيته" مؤمنًا بالله (أعمال الرسل 16: 33، 34). هذه كانت بشارة محددة تمامًا من الله، وإن كان للكلمات معناها لحياتنا فهذا يمنحني الحق بأن أتوقع الخلاص لبيتي كرد على إيماني بالله. وهذه أيضًا عطيته هو (أفسس 2: 8).</w:t>
      </w:r>
    </w:p>
    <w:p w14:paraId="28CFA9E0" w14:textId="6AD088E3" w:rsidR="00C12408" w:rsidRPr="003B798A" w:rsidRDefault="00C12408" w:rsidP="00E23DBB">
      <w:pPr>
        <w:rPr>
          <w:rtl/>
        </w:rPr>
      </w:pPr>
      <w:r w:rsidRPr="003B798A">
        <w:rPr>
          <w:rFonts w:hint="cs"/>
          <w:rtl/>
        </w:rPr>
        <w:t>فالذي أعتبره:</w:t>
      </w:r>
    </w:p>
    <w:p w14:paraId="3E6EBF75" w14:textId="54591E68" w:rsidR="00C12408" w:rsidRPr="003B798A" w:rsidRDefault="00C12408" w:rsidP="0094681C">
      <w:pPr>
        <w:pStyle w:val="ListParagraph"/>
        <w:numPr>
          <w:ilvl w:val="0"/>
          <w:numId w:val="1"/>
        </w:numPr>
        <w:rPr>
          <w:rtl/>
        </w:rPr>
      </w:pPr>
      <w:r w:rsidRPr="003B798A">
        <w:rPr>
          <w:rFonts w:hint="cs"/>
          <w:rtl/>
        </w:rPr>
        <w:t>بأن الإنسان الأول قد دين (حُكم عليه)،</w:t>
      </w:r>
    </w:p>
    <w:p w14:paraId="55EAF72B" w14:textId="7E47254F" w:rsidR="00C12408" w:rsidRPr="003B798A" w:rsidRDefault="00C12408" w:rsidP="0094681C">
      <w:pPr>
        <w:pStyle w:val="ListParagraph"/>
        <w:numPr>
          <w:ilvl w:val="0"/>
          <w:numId w:val="1"/>
        </w:numPr>
        <w:rPr>
          <w:rtl/>
        </w:rPr>
      </w:pPr>
      <w:r w:rsidRPr="003B798A">
        <w:rPr>
          <w:rFonts w:hint="cs"/>
          <w:rtl/>
        </w:rPr>
        <w:t>بأن المسيح الذي قام يُعلَن كبرّ الله أمام عالم أثيم،</w:t>
      </w:r>
    </w:p>
    <w:p w14:paraId="66580CBC" w14:textId="3BEDBBF1" w:rsidR="00C12408" w:rsidRPr="003B798A" w:rsidRDefault="00C12408" w:rsidP="0094681C">
      <w:pPr>
        <w:pStyle w:val="ListParagraph"/>
        <w:numPr>
          <w:ilvl w:val="0"/>
          <w:numId w:val="1"/>
        </w:numPr>
        <w:rPr>
          <w:rtl/>
        </w:rPr>
      </w:pPr>
      <w:r w:rsidRPr="003B798A">
        <w:rPr>
          <w:rFonts w:hint="cs"/>
          <w:rtl/>
        </w:rPr>
        <w:t>بأن هذا العالم موضوع تحت قضاء ودينونة بسبب موت ابنه،</w:t>
      </w:r>
    </w:p>
    <w:p w14:paraId="3581041A" w14:textId="721FBE4A" w:rsidR="00C12408" w:rsidRPr="003B798A" w:rsidRDefault="00C12408" w:rsidP="0094681C">
      <w:pPr>
        <w:pStyle w:val="ListParagraph"/>
        <w:numPr>
          <w:ilvl w:val="0"/>
          <w:numId w:val="1"/>
        </w:numPr>
        <w:rPr>
          <w:rtl/>
        </w:rPr>
      </w:pPr>
      <w:r w:rsidRPr="003B798A">
        <w:rPr>
          <w:rFonts w:hint="cs"/>
          <w:rtl/>
        </w:rPr>
        <w:t>بأن يستد كل فم</w:t>
      </w:r>
    </w:p>
    <w:p w14:paraId="1F75A29F" w14:textId="7576AB73" w:rsidR="00C12408" w:rsidRPr="003B798A" w:rsidRDefault="00C12408" w:rsidP="0094681C">
      <w:pPr>
        <w:pStyle w:val="ListParagraph"/>
        <w:numPr>
          <w:ilvl w:val="0"/>
          <w:numId w:val="1"/>
        </w:numPr>
        <w:rPr>
          <w:rtl/>
        </w:rPr>
      </w:pPr>
      <w:r w:rsidRPr="003B798A">
        <w:rPr>
          <w:rFonts w:hint="cs"/>
          <w:rtl/>
        </w:rPr>
        <w:t>والجميع هم تحت الخطية</w:t>
      </w:r>
    </w:p>
    <w:p w14:paraId="0C272B55" w14:textId="608E3B8C" w:rsidR="00C12408" w:rsidRPr="003B798A" w:rsidRDefault="00C12408" w:rsidP="0094681C">
      <w:pPr>
        <w:pStyle w:val="ListParagraph"/>
        <w:numPr>
          <w:ilvl w:val="0"/>
          <w:numId w:val="1"/>
        </w:numPr>
        <w:rPr>
          <w:rtl/>
        </w:rPr>
      </w:pPr>
      <w:r w:rsidRPr="003B798A">
        <w:rPr>
          <w:rFonts w:hint="cs"/>
          <w:rtl/>
        </w:rPr>
        <w:t>وبأن المعمودية لا تتضمن أي شيء لي كمؤمن ما لا يمكن أن يكون من حق إيماني نحو ابني الذي هو قطعة لا يتجزأ مني؛</w:t>
      </w:r>
    </w:p>
    <w:p w14:paraId="250654C4" w14:textId="654620E0" w:rsidR="006A126F" w:rsidRPr="003B798A" w:rsidRDefault="00C12408" w:rsidP="0094681C">
      <w:pPr>
        <w:pStyle w:val="ListParagraph"/>
        <w:numPr>
          <w:ilvl w:val="0"/>
          <w:numId w:val="1"/>
        </w:numPr>
        <w:rPr>
          <w:rtl/>
        </w:rPr>
      </w:pPr>
      <w:r w:rsidRPr="003B798A">
        <w:rPr>
          <w:rFonts w:hint="cs"/>
          <w:rtl/>
        </w:rPr>
        <w:t>بأن الله يمنحني الحق بأن أتوقع خلاص ابني</w:t>
      </w:r>
      <w:r w:rsidR="006A126F" w:rsidRPr="003B798A">
        <w:rPr>
          <w:rFonts w:hint="cs"/>
          <w:rtl/>
        </w:rPr>
        <w:t>،</w:t>
      </w:r>
    </w:p>
    <w:p w14:paraId="378C427F" w14:textId="70872772" w:rsidR="00F807E6" w:rsidRPr="003B798A" w:rsidRDefault="00F807E6" w:rsidP="0094681C">
      <w:pPr>
        <w:pStyle w:val="ListParagraph"/>
        <w:numPr>
          <w:ilvl w:val="0"/>
          <w:numId w:val="1"/>
        </w:numPr>
        <w:rPr>
          <w:rtl/>
        </w:rPr>
      </w:pPr>
      <w:r w:rsidRPr="003B798A">
        <w:rPr>
          <w:rFonts w:hint="cs"/>
          <w:rtl/>
        </w:rPr>
        <w:t>بأن الشخص يخرج بالمعمودية من العالم الخاضع للدينونة، ويؤتى به خاضعًا للمسيح "الَّذِي</w:t>
      </w:r>
      <w:r w:rsidRPr="003B798A">
        <w:rPr>
          <w:rtl/>
        </w:rPr>
        <w:t xml:space="preserve"> </w:t>
      </w:r>
      <w:r w:rsidRPr="003B798A">
        <w:rPr>
          <w:rFonts w:hint="cs"/>
          <w:rtl/>
        </w:rPr>
        <w:t>مِثَالُهُ</w:t>
      </w:r>
      <w:r w:rsidRPr="003B798A">
        <w:rPr>
          <w:rtl/>
        </w:rPr>
        <w:t xml:space="preserve"> </w:t>
      </w:r>
      <w:r w:rsidRPr="003B798A">
        <w:rPr>
          <w:rFonts w:hint="cs"/>
          <w:rtl/>
        </w:rPr>
        <w:t>يُخَلِّصُنَا</w:t>
      </w:r>
      <w:r w:rsidRPr="003B798A">
        <w:rPr>
          <w:rtl/>
        </w:rPr>
        <w:t xml:space="preserve"> </w:t>
      </w:r>
      <w:r w:rsidRPr="003B798A">
        <w:rPr>
          <w:rFonts w:hint="cs"/>
          <w:rtl/>
        </w:rPr>
        <w:t>نَحْنُ</w:t>
      </w:r>
      <w:r w:rsidRPr="003B798A">
        <w:rPr>
          <w:rtl/>
        </w:rPr>
        <w:t xml:space="preserve"> </w:t>
      </w:r>
      <w:r w:rsidRPr="003B798A">
        <w:rPr>
          <w:rFonts w:hint="cs"/>
          <w:rtl/>
        </w:rPr>
        <w:t>الآنَ،</w:t>
      </w:r>
      <w:r w:rsidRPr="003B798A">
        <w:rPr>
          <w:rtl/>
        </w:rPr>
        <w:t xml:space="preserve"> </w:t>
      </w:r>
      <w:r w:rsidRPr="003B798A">
        <w:rPr>
          <w:rFonts w:hint="cs"/>
          <w:rtl/>
        </w:rPr>
        <w:t>أَيِ</w:t>
      </w:r>
      <w:r w:rsidRPr="003B798A">
        <w:rPr>
          <w:rtl/>
        </w:rPr>
        <w:t xml:space="preserve"> </w:t>
      </w:r>
      <w:r w:rsidRPr="003B798A">
        <w:rPr>
          <w:rFonts w:hint="cs"/>
          <w:rtl/>
        </w:rPr>
        <w:t>الْمَعْمُودِيَّةُ</w:t>
      </w:r>
      <w:r w:rsidRPr="003B798A">
        <w:rPr>
          <w:rtl/>
        </w:rPr>
        <w:t xml:space="preserve">. </w:t>
      </w:r>
      <w:r w:rsidRPr="003B798A">
        <w:rPr>
          <w:rFonts w:hint="cs"/>
          <w:rtl/>
        </w:rPr>
        <w:t>لاَ</w:t>
      </w:r>
      <w:r w:rsidRPr="003B798A">
        <w:rPr>
          <w:rtl/>
        </w:rPr>
        <w:t xml:space="preserve"> </w:t>
      </w:r>
      <w:r w:rsidRPr="003B798A">
        <w:rPr>
          <w:rFonts w:hint="cs"/>
          <w:rtl/>
        </w:rPr>
        <w:t>إِزَالَةُ</w:t>
      </w:r>
      <w:r w:rsidRPr="003B798A">
        <w:rPr>
          <w:rtl/>
        </w:rPr>
        <w:t xml:space="preserve"> </w:t>
      </w:r>
      <w:r w:rsidRPr="003B798A">
        <w:rPr>
          <w:rFonts w:hint="cs"/>
          <w:rtl/>
        </w:rPr>
        <w:t>وَسَخِ</w:t>
      </w:r>
      <w:r w:rsidRPr="003B798A">
        <w:rPr>
          <w:rtl/>
        </w:rPr>
        <w:t xml:space="preserve"> </w:t>
      </w:r>
      <w:r w:rsidRPr="003B798A">
        <w:rPr>
          <w:rFonts w:hint="cs"/>
          <w:rtl/>
        </w:rPr>
        <w:t>الْجَسَدِ،</w:t>
      </w:r>
      <w:r w:rsidRPr="003B798A">
        <w:rPr>
          <w:rtl/>
        </w:rPr>
        <w:t xml:space="preserve"> </w:t>
      </w:r>
      <w:r w:rsidRPr="003B798A">
        <w:rPr>
          <w:rFonts w:hint="cs"/>
          <w:rtl/>
        </w:rPr>
        <w:t>بَلْ</w:t>
      </w:r>
      <w:r w:rsidRPr="003B798A">
        <w:rPr>
          <w:rtl/>
        </w:rPr>
        <w:t xml:space="preserve"> </w:t>
      </w:r>
      <w:r w:rsidRPr="003B798A">
        <w:rPr>
          <w:rFonts w:hint="cs"/>
          <w:rtl/>
        </w:rPr>
        <w:t>سُؤَالُ</w:t>
      </w:r>
      <w:r w:rsidRPr="003B798A">
        <w:rPr>
          <w:rtl/>
        </w:rPr>
        <w:t xml:space="preserve"> </w:t>
      </w:r>
      <w:r w:rsidRPr="003B798A">
        <w:rPr>
          <w:rFonts w:hint="cs"/>
          <w:rtl/>
        </w:rPr>
        <w:t>ضَمِيرٍ</w:t>
      </w:r>
      <w:r w:rsidRPr="003B798A">
        <w:rPr>
          <w:rtl/>
        </w:rPr>
        <w:t xml:space="preserve"> </w:t>
      </w:r>
      <w:r w:rsidRPr="003B798A">
        <w:rPr>
          <w:rFonts w:hint="cs"/>
          <w:rtl/>
        </w:rPr>
        <w:t>صَالِحٍ</w:t>
      </w:r>
      <w:r w:rsidRPr="003B798A">
        <w:rPr>
          <w:rtl/>
        </w:rPr>
        <w:t xml:space="preserve"> </w:t>
      </w:r>
      <w:r w:rsidRPr="003B798A">
        <w:rPr>
          <w:rFonts w:hint="cs"/>
          <w:rtl/>
        </w:rPr>
        <w:t>عَنِ</w:t>
      </w:r>
      <w:r w:rsidRPr="003B798A">
        <w:rPr>
          <w:rtl/>
        </w:rPr>
        <w:t xml:space="preserve"> </w:t>
      </w:r>
      <w:r w:rsidRPr="003B798A">
        <w:rPr>
          <w:rFonts w:hint="cs"/>
          <w:rtl/>
        </w:rPr>
        <w:t>اللهِ،</w:t>
      </w:r>
      <w:r w:rsidRPr="003B798A">
        <w:rPr>
          <w:rtl/>
        </w:rPr>
        <w:t xml:space="preserve"> </w:t>
      </w:r>
      <w:r w:rsidRPr="003B798A">
        <w:rPr>
          <w:rFonts w:hint="cs"/>
          <w:rtl/>
        </w:rPr>
        <w:t>بِقِيَامَةِ</w:t>
      </w:r>
      <w:r w:rsidRPr="003B798A">
        <w:rPr>
          <w:rtl/>
        </w:rPr>
        <w:t xml:space="preserve"> </w:t>
      </w:r>
      <w:r w:rsidRPr="003B798A">
        <w:rPr>
          <w:rFonts w:hint="cs"/>
          <w:rtl/>
        </w:rPr>
        <w:t>يَسُوعَ</w:t>
      </w:r>
      <w:r w:rsidRPr="003B798A">
        <w:rPr>
          <w:rtl/>
        </w:rPr>
        <w:t xml:space="preserve"> </w:t>
      </w:r>
      <w:r w:rsidRPr="003B798A">
        <w:rPr>
          <w:rFonts w:hint="cs"/>
          <w:rtl/>
        </w:rPr>
        <w:t>الْمَسِيحِ،"؛</w:t>
      </w:r>
    </w:p>
    <w:p w14:paraId="2D67ACBF" w14:textId="1F253ADC" w:rsidR="00C12408" w:rsidRPr="003B798A" w:rsidRDefault="00F807E6" w:rsidP="0094681C">
      <w:pPr>
        <w:pStyle w:val="ListParagraph"/>
        <w:numPr>
          <w:ilvl w:val="0"/>
          <w:numId w:val="1"/>
        </w:numPr>
        <w:rPr>
          <w:rtl/>
        </w:rPr>
      </w:pPr>
      <w:r w:rsidRPr="003B798A">
        <w:rPr>
          <w:rFonts w:hint="cs"/>
          <w:rtl/>
        </w:rPr>
        <w:t xml:space="preserve">بأن موت المسيح (الذي مثاله هو المعمودية) إما أنها تجلب الخلاص أو دينونة الهلاك، </w:t>
      </w:r>
      <w:r w:rsidRPr="003B798A">
        <w:rPr>
          <w:rtl/>
        </w:rPr>
        <w:t xml:space="preserve">على </w:t>
      </w:r>
      <w:r w:rsidRPr="003B798A">
        <w:rPr>
          <w:rFonts w:hint="cs"/>
          <w:rtl/>
        </w:rPr>
        <w:t>الذين يُقدّم لهم المسيح في قيامته كتعبير عن برّ الله.</w:t>
      </w:r>
    </w:p>
    <w:p w14:paraId="57583B9C" w14:textId="23DFD847" w:rsidR="00F807E6" w:rsidRPr="003B798A" w:rsidRDefault="008677A1" w:rsidP="00E23DBB">
      <w:pPr>
        <w:rPr>
          <w:rtl/>
        </w:rPr>
      </w:pPr>
      <w:r w:rsidRPr="003B798A">
        <w:rPr>
          <w:rFonts w:hint="cs"/>
          <w:rtl/>
        </w:rPr>
        <w:t>عندها سأتقبّل بفرح صورة موت المسيح، وبالإيمان موت المسيح بذاته، أيضًا لإبني الذي أنا مسؤول عنه أمام الله.</w:t>
      </w:r>
    </w:p>
    <w:p w14:paraId="0315694E" w14:textId="149C2C2E" w:rsidR="008677A1" w:rsidRPr="003B798A" w:rsidRDefault="008677A1" w:rsidP="00E23DBB">
      <w:pPr>
        <w:rPr>
          <w:rtl/>
        </w:rPr>
      </w:pPr>
      <w:r w:rsidRPr="003B798A">
        <w:rPr>
          <w:rFonts w:hint="cs"/>
          <w:rtl/>
        </w:rPr>
        <w:t>وبذلك أنا أدرك وأعترف،</w:t>
      </w:r>
    </w:p>
    <w:p w14:paraId="2A9A5311" w14:textId="6C072467" w:rsidR="008677A1" w:rsidRPr="003B798A" w:rsidRDefault="008677A1" w:rsidP="0094681C">
      <w:pPr>
        <w:pStyle w:val="ListParagraph"/>
        <w:numPr>
          <w:ilvl w:val="0"/>
          <w:numId w:val="1"/>
        </w:numPr>
        <w:rPr>
          <w:rtl/>
        </w:rPr>
      </w:pPr>
      <w:r w:rsidRPr="003B798A">
        <w:rPr>
          <w:rFonts w:hint="cs"/>
          <w:rtl/>
        </w:rPr>
        <w:t>بأنه، إن انشغل الله بإبني كما هو (أي بحسب الإنسان الأول)، فلن يكون له أي أمل في ذلك؛</w:t>
      </w:r>
    </w:p>
    <w:p w14:paraId="541BE760" w14:textId="0824DA4E" w:rsidR="008677A1" w:rsidRPr="003B798A" w:rsidRDefault="008677A1" w:rsidP="0094681C">
      <w:pPr>
        <w:pStyle w:val="ListParagraph"/>
        <w:numPr>
          <w:ilvl w:val="0"/>
          <w:numId w:val="1"/>
        </w:numPr>
        <w:rPr>
          <w:rtl/>
        </w:rPr>
      </w:pPr>
      <w:r w:rsidRPr="003B798A">
        <w:rPr>
          <w:rFonts w:hint="cs"/>
          <w:rtl/>
        </w:rPr>
        <w:t>بأن موت المسيح قد أنهى الإنسان الأول و</w:t>
      </w:r>
    </w:p>
    <w:p w14:paraId="49D2B089" w14:textId="0F92E3D7" w:rsidR="008677A1" w:rsidRPr="003B798A" w:rsidRDefault="008677A1" w:rsidP="0094681C">
      <w:pPr>
        <w:pStyle w:val="ListParagraph"/>
        <w:numPr>
          <w:ilvl w:val="0"/>
          <w:numId w:val="1"/>
        </w:numPr>
        <w:rPr>
          <w:rtl/>
        </w:rPr>
      </w:pPr>
      <w:r w:rsidRPr="003B798A">
        <w:rPr>
          <w:rFonts w:hint="cs"/>
          <w:rtl/>
        </w:rPr>
        <w:t>في موته هذا الابن، الذي هو جزء من الإنسان الأول، قد حُكم عليه؛</w:t>
      </w:r>
    </w:p>
    <w:p w14:paraId="24A4BD67" w14:textId="526E2510" w:rsidR="008677A1" w:rsidRPr="003B798A" w:rsidRDefault="00EC0FB0" w:rsidP="0094681C">
      <w:pPr>
        <w:pStyle w:val="ListParagraph"/>
        <w:numPr>
          <w:ilvl w:val="0"/>
          <w:numId w:val="1"/>
        </w:numPr>
        <w:rPr>
          <w:rtl/>
        </w:rPr>
      </w:pPr>
      <w:r w:rsidRPr="003B798A">
        <w:rPr>
          <w:rFonts w:hint="cs"/>
          <w:rtl/>
        </w:rPr>
        <w:t>بأن كل رجاء هو فقط في الإنسان الثاني.</w:t>
      </w:r>
    </w:p>
    <w:p w14:paraId="062A2316" w14:textId="5A96C8EE" w:rsidR="00EC0FB0" w:rsidRPr="003B798A" w:rsidRDefault="00F924A3" w:rsidP="00E23DBB">
      <w:pPr>
        <w:rPr>
          <w:rtl/>
        </w:rPr>
      </w:pPr>
      <w:r w:rsidRPr="003B798A">
        <w:rPr>
          <w:rFonts w:hint="cs"/>
          <w:rtl/>
        </w:rPr>
        <w:t>إن</w:t>
      </w:r>
      <w:r w:rsidR="007D0F62" w:rsidRPr="003B798A">
        <w:rPr>
          <w:rFonts w:hint="cs"/>
          <w:rtl/>
        </w:rPr>
        <w:t>ي</w:t>
      </w:r>
      <w:r w:rsidRPr="003B798A">
        <w:rPr>
          <w:rFonts w:hint="cs"/>
          <w:rtl/>
        </w:rPr>
        <w:t xml:space="preserve"> أُسلّم ابني لموت المسيح، الذي حتمًا إما أن يكون سبب </w:t>
      </w:r>
      <w:r w:rsidR="00FE50A8" w:rsidRPr="003B798A">
        <w:rPr>
          <w:rFonts w:hint="cs"/>
          <w:rtl/>
        </w:rPr>
        <w:t>ل</w:t>
      </w:r>
      <w:r w:rsidRPr="003B798A">
        <w:rPr>
          <w:rFonts w:hint="cs"/>
          <w:rtl/>
        </w:rPr>
        <w:t xml:space="preserve">خلاصه أو </w:t>
      </w:r>
      <w:r w:rsidR="00FE50A8" w:rsidRPr="003B798A">
        <w:rPr>
          <w:rFonts w:hint="cs"/>
          <w:rtl/>
        </w:rPr>
        <w:t>ل</w:t>
      </w:r>
      <w:r w:rsidRPr="003B798A">
        <w:rPr>
          <w:rFonts w:hint="cs"/>
          <w:rtl/>
        </w:rPr>
        <w:t>هلاكه؛ فإن رفض</w:t>
      </w:r>
      <w:r w:rsidR="004E6EF4" w:rsidRPr="003B798A">
        <w:rPr>
          <w:rFonts w:hint="cs"/>
          <w:rtl/>
        </w:rPr>
        <w:t>َ</w:t>
      </w:r>
      <w:r w:rsidRPr="003B798A">
        <w:rPr>
          <w:rFonts w:hint="cs"/>
          <w:rtl/>
        </w:rPr>
        <w:t>ه، سيكون ملعونًا. لكن المجد لله، هو يشجعني بأن أومن، بأنه لن يُدان وإنما سيخلص. "</w:t>
      </w:r>
      <w:r w:rsidR="004F2059" w:rsidRPr="003B798A">
        <w:rPr>
          <w:rFonts w:hint="cs"/>
          <w:rtl/>
        </w:rPr>
        <w:t xml:space="preserve">ليست هي مشيئته </w:t>
      </w:r>
      <w:r w:rsidR="0028722E" w:rsidRPr="003B798A">
        <w:rPr>
          <w:rtl/>
        </w:rPr>
        <w:t>أَنْ يَهْلِكَ أَحَدُ هؤُلاَءِ الصِّغَارِ</w:t>
      </w:r>
      <w:r w:rsidR="004F2059" w:rsidRPr="003B798A">
        <w:rPr>
          <w:rFonts w:hint="cs"/>
          <w:rtl/>
        </w:rPr>
        <w:t xml:space="preserve">" هو قد أسلم المسيح لأجلي وهو يقدّم المسيح أيضًا لأولادي لكي يقبلوه ولا يهلكون. هو يقول لي، أن عليّ بأن أربيهم في تأديب (تهذيب) الرب وإنذاره (أفسس 6: 4). ويقول لي </w:t>
      </w:r>
      <w:proofErr w:type="spellStart"/>
      <w:r w:rsidR="004F2059" w:rsidRPr="003B798A">
        <w:rPr>
          <w:rFonts w:hint="cs"/>
          <w:rtl/>
        </w:rPr>
        <w:t>ايضًا</w:t>
      </w:r>
      <w:proofErr w:type="spellEnd"/>
      <w:r w:rsidR="004F2059" w:rsidRPr="003B798A">
        <w:rPr>
          <w:rFonts w:hint="cs"/>
          <w:rtl/>
        </w:rPr>
        <w:t>: "</w:t>
      </w:r>
      <w:r w:rsidR="004F2059" w:rsidRPr="003B798A">
        <w:rPr>
          <w:rtl/>
        </w:rPr>
        <w:t xml:space="preserve"> رَبِّ الْوَلَدَ فِي طَرِيقِهِ، فَمَتَى شَاخَ أَيْضًا لاَ يَحِيدُ عَنْهُ.</w:t>
      </w:r>
      <w:r w:rsidR="004F2059" w:rsidRPr="003B798A">
        <w:rPr>
          <w:rFonts w:hint="cs"/>
          <w:rtl/>
        </w:rPr>
        <w:t>" (أمثال 22: 6). الصغار هم للمسيح؛ فلقد فداهم. لقد قال: "</w:t>
      </w:r>
      <w:r w:rsidR="004F2059" w:rsidRPr="003B798A">
        <w:rPr>
          <w:rtl/>
        </w:rPr>
        <w:t xml:space="preserve"> «دَعُوا الأَوْلاَدَ يَأْتُونَ إِلَيَّ وَلاَ تَمْنَعُوهُمْ، لأَنَّ لِمِثْلِ هؤُلاَءِ مَلَكُوتَ اللهِ.</w:t>
      </w:r>
      <w:r w:rsidR="004F2059" w:rsidRPr="003B798A">
        <w:rPr>
          <w:rFonts w:hint="cs"/>
          <w:rtl/>
        </w:rPr>
        <w:t>" (لوقا 18: 16).</w:t>
      </w:r>
    </w:p>
    <w:p w14:paraId="0480A0A1" w14:textId="04C88CE3" w:rsidR="004F2059" w:rsidRPr="003B798A" w:rsidRDefault="001675E6" w:rsidP="00E23DBB">
      <w:pPr>
        <w:rPr>
          <w:rtl/>
        </w:rPr>
      </w:pPr>
      <w:r w:rsidRPr="003B798A">
        <w:rPr>
          <w:rFonts w:hint="cs"/>
          <w:rtl/>
        </w:rPr>
        <w:t>في المعمودية أنا أدرك حقوق المسيح التي له على أولادي، ألا وهو: "</w:t>
      </w:r>
      <w:r w:rsidRPr="003B798A">
        <w:rPr>
          <w:rtl/>
        </w:rPr>
        <w:t>لِكَيْ يَذُوقَ بِنِعْمَةِ اللهِ الْمَوْتَ لأَجْلِ كُلِّ وَاحِدٍ.</w:t>
      </w:r>
      <w:r w:rsidRPr="003B798A">
        <w:rPr>
          <w:rFonts w:hint="cs"/>
          <w:rtl/>
        </w:rPr>
        <w:t>" (عبرانيين 2: 9) وبأن لا يتربوا في العالم كمَن هم له</w:t>
      </w:r>
      <w:r w:rsidR="009C2D55" w:rsidRPr="003B798A">
        <w:rPr>
          <w:rFonts w:hint="cs"/>
          <w:rtl/>
        </w:rPr>
        <w:t xml:space="preserve"> (للعالم)</w:t>
      </w:r>
      <w:r w:rsidRPr="003B798A">
        <w:rPr>
          <w:rFonts w:hint="cs"/>
          <w:rtl/>
        </w:rPr>
        <w:t>، وإنما بأن يتربوا له (للرب) في الاعتماد على الله بأنه إن عاجلاً أو آجلاً سيستوعبهم ل</w:t>
      </w:r>
      <w:r w:rsidR="005600AE" w:rsidRPr="003B798A">
        <w:rPr>
          <w:rFonts w:hint="cs"/>
          <w:rtl/>
        </w:rPr>
        <w:t>ذاته.</w:t>
      </w:r>
    </w:p>
    <w:p w14:paraId="16553D58" w14:textId="4E8913EC" w:rsidR="005600AE" w:rsidRPr="003B798A" w:rsidRDefault="000A2E82" w:rsidP="00E23DBB">
      <w:pPr>
        <w:rPr>
          <w:b/>
          <w:bCs/>
          <w:color w:val="833C0B" w:themeColor="accent2" w:themeShade="80"/>
          <w:u w:val="single"/>
          <w:rtl/>
        </w:rPr>
      </w:pPr>
      <w:r w:rsidRPr="003B798A">
        <w:rPr>
          <w:rFonts w:hint="cs"/>
          <w:b/>
          <w:bCs/>
          <w:color w:val="833C0B" w:themeColor="accent2" w:themeShade="80"/>
          <w:u w:val="single"/>
          <w:rtl/>
        </w:rPr>
        <w:t>ماذا بعد أن يعتمد أولادي؟</w:t>
      </w:r>
    </w:p>
    <w:p w14:paraId="2D60C01C" w14:textId="1520AAAE" w:rsidR="000A2E82" w:rsidRPr="003B798A" w:rsidRDefault="005230AF" w:rsidP="00E23DBB">
      <w:pPr>
        <w:rPr>
          <w:rtl/>
        </w:rPr>
      </w:pPr>
      <w:r w:rsidRPr="003B798A">
        <w:rPr>
          <w:rFonts w:hint="cs"/>
          <w:rtl/>
        </w:rPr>
        <w:t>إن الإيمان (بالتالي) يصد عنهم العالم، الجسد وإبليس.</w:t>
      </w:r>
    </w:p>
    <w:p w14:paraId="43052267" w14:textId="4AFF18E0" w:rsidR="005230AF" w:rsidRPr="003B798A" w:rsidRDefault="005230AF" w:rsidP="007C5F42">
      <w:pPr>
        <w:pStyle w:val="ListParagraph"/>
        <w:numPr>
          <w:ilvl w:val="0"/>
          <w:numId w:val="1"/>
        </w:numPr>
        <w:rPr>
          <w:rtl/>
        </w:rPr>
      </w:pPr>
      <w:r w:rsidRPr="003B798A">
        <w:rPr>
          <w:rFonts w:hint="cs"/>
          <w:rtl/>
        </w:rPr>
        <w:t>الإيمان يدرك ويعترف، بأن كل تربيتهم وتثقيفهم لا بد وأن يحدث في الفكرة أنهم للمسيح على أساس موته.</w:t>
      </w:r>
    </w:p>
    <w:p w14:paraId="6FBB8B75" w14:textId="613F1786" w:rsidR="005230AF" w:rsidRPr="003B798A" w:rsidRDefault="005230AF" w:rsidP="007C5F42">
      <w:pPr>
        <w:pStyle w:val="ListParagraph"/>
        <w:numPr>
          <w:ilvl w:val="0"/>
          <w:numId w:val="1"/>
        </w:numPr>
        <w:rPr>
          <w:rtl/>
        </w:rPr>
      </w:pPr>
      <w:r w:rsidRPr="003B798A">
        <w:rPr>
          <w:rFonts w:hint="cs"/>
          <w:rtl/>
        </w:rPr>
        <w:t>الإيمان يعتبرهم أمواتًا عن العالم؛</w:t>
      </w:r>
    </w:p>
    <w:p w14:paraId="4EAF380B" w14:textId="31BFCD84" w:rsidR="005230AF" w:rsidRPr="003B798A" w:rsidRDefault="005230AF" w:rsidP="007C5F42">
      <w:pPr>
        <w:pStyle w:val="ListParagraph"/>
        <w:numPr>
          <w:ilvl w:val="0"/>
          <w:numId w:val="1"/>
        </w:numPr>
        <w:rPr>
          <w:rtl/>
        </w:rPr>
      </w:pPr>
      <w:r w:rsidRPr="003B798A">
        <w:rPr>
          <w:rFonts w:hint="cs"/>
          <w:rtl/>
        </w:rPr>
        <w:t>لهذا فلا يحق لي أن أسمح لأولادي أي شيء في العالم ما لن أفعله كمسيحي.</w:t>
      </w:r>
    </w:p>
    <w:p w14:paraId="6490C567" w14:textId="4884FFFA" w:rsidR="005230AF" w:rsidRPr="003B798A" w:rsidRDefault="005230AF" w:rsidP="007C5F42">
      <w:pPr>
        <w:pStyle w:val="ListParagraph"/>
        <w:numPr>
          <w:ilvl w:val="0"/>
          <w:numId w:val="1"/>
        </w:numPr>
        <w:rPr>
          <w:rtl/>
        </w:rPr>
      </w:pPr>
      <w:r w:rsidRPr="003B798A">
        <w:rPr>
          <w:rFonts w:hint="cs"/>
          <w:rtl/>
        </w:rPr>
        <w:t>كل تربيتهم يجب أن تتم بالنظر أن المسيح قد صار له الحق عليهم.</w:t>
      </w:r>
    </w:p>
    <w:p w14:paraId="75362136" w14:textId="6F801853" w:rsidR="005230AF" w:rsidRPr="003B798A" w:rsidRDefault="005230AF" w:rsidP="007C5F42">
      <w:pPr>
        <w:pStyle w:val="ListParagraph"/>
        <w:numPr>
          <w:ilvl w:val="0"/>
          <w:numId w:val="1"/>
        </w:numPr>
        <w:rPr>
          <w:rtl/>
        </w:rPr>
      </w:pPr>
      <w:r w:rsidRPr="003B798A">
        <w:rPr>
          <w:rFonts w:hint="cs"/>
          <w:rtl/>
        </w:rPr>
        <w:t>إن كانوا لا يزالون لا يتحملون المسؤولية، فأنا مسؤول بأن أحقق حقوق المسيح عليهم أو فيهم.</w:t>
      </w:r>
    </w:p>
    <w:p w14:paraId="69FCB324" w14:textId="5D901133" w:rsidR="00A20D2F" w:rsidRPr="003B798A" w:rsidRDefault="009F3417" w:rsidP="007C5F42">
      <w:pPr>
        <w:rPr>
          <w:b/>
          <w:bCs/>
          <w:color w:val="833C0B" w:themeColor="accent2" w:themeShade="80"/>
          <w:u w:val="single"/>
          <w:rtl/>
        </w:rPr>
      </w:pPr>
      <w:r w:rsidRPr="003B798A">
        <w:rPr>
          <w:rFonts w:hint="cs"/>
          <w:rtl/>
        </w:rPr>
        <w:t>متى ما حدث هذا بالإيمان سيقودهم الله ليفهموا بأنهم يحتاجون مخلصًا لحياتهم، ويقينًا سيكون هذا سبب فرح له بأن يمنح المسيح لقلوبهم. كل مَن يقبل موت المسيح لنفسه</w:t>
      </w:r>
      <w:r w:rsidRPr="003B798A">
        <w:rPr>
          <w:rtl/>
        </w:rPr>
        <w:t xml:space="preserve"> ولمَن</w:t>
      </w:r>
      <w:r w:rsidRPr="003B798A">
        <w:rPr>
          <w:rFonts w:hint="cs"/>
          <w:rtl/>
        </w:rPr>
        <w:t xml:space="preserve"> وهبهم الله له كحِمى من دينونة الهلاك، ويسمح لأولاده </w:t>
      </w:r>
      <w:r w:rsidR="00EB7CFF" w:rsidRPr="003B798A">
        <w:rPr>
          <w:rFonts w:hint="cs"/>
          <w:rtl/>
        </w:rPr>
        <w:t>بأن يتربوا وينموا في مجتمعات وملذات هذا العالم، يكون كالإسرائيلي الذي كان سيسمح لأولاده بأن يخرجوا من باب البيت قبل فجر ليلة الفصح. إننا لا يجوز لنا أن ننسى أبدًا بأن الدم مرشوش على قائمتي باب البيت. العالم موضوع تحت دينونة؛ والآن كل شيء متعلق بالإيمان. "</w:t>
      </w:r>
      <w:r w:rsidR="00366B3E" w:rsidRPr="003B798A">
        <w:rPr>
          <w:rtl/>
        </w:rPr>
        <w:t>بِدُونِ إِيمَانٍ لاَ يُمْكِنُ إِرْضَاؤُهُ</w:t>
      </w:r>
      <w:r w:rsidR="00366B3E" w:rsidRPr="003B798A">
        <w:rPr>
          <w:rFonts w:hint="cs"/>
          <w:rtl/>
        </w:rPr>
        <w:t>" (عبرانيين 11: 6).</w:t>
      </w:r>
    </w:p>
    <w:p w14:paraId="3C987B1B" w14:textId="77777777" w:rsidR="00E86A08" w:rsidRPr="003B798A" w:rsidRDefault="00E86A08" w:rsidP="005230AF">
      <w:pPr>
        <w:rPr>
          <w:b/>
          <w:bCs/>
          <w:color w:val="833C0B" w:themeColor="accent2" w:themeShade="80"/>
          <w:u w:val="single"/>
          <w:rtl/>
        </w:rPr>
      </w:pPr>
    </w:p>
    <w:p w14:paraId="2EA29841" w14:textId="11F34486" w:rsidR="00366B3E" w:rsidRPr="003B798A" w:rsidRDefault="00A462B6" w:rsidP="005230AF">
      <w:pPr>
        <w:rPr>
          <w:b/>
          <w:bCs/>
          <w:color w:val="833C0B" w:themeColor="accent2" w:themeShade="80"/>
          <w:u w:val="single"/>
          <w:rtl/>
        </w:rPr>
      </w:pPr>
      <w:r w:rsidRPr="003B798A">
        <w:rPr>
          <w:rFonts w:hint="cs"/>
          <w:b/>
          <w:bCs/>
          <w:color w:val="833C0B" w:themeColor="accent2" w:themeShade="80"/>
          <w:u w:val="single"/>
          <w:rtl/>
        </w:rPr>
        <w:t>هل الله يرضى بمسيحيين بالاسم معتمدين؟</w:t>
      </w:r>
    </w:p>
    <w:p w14:paraId="74028128" w14:textId="05EBD005" w:rsidR="00A462B6" w:rsidRPr="003B798A" w:rsidRDefault="00BC32BE" w:rsidP="005230AF">
      <w:pPr>
        <w:rPr>
          <w:rtl/>
        </w:rPr>
      </w:pPr>
      <w:r w:rsidRPr="003B798A">
        <w:rPr>
          <w:rFonts w:hint="cs"/>
          <w:rtl/>
        </w:rPr>
        <w:t>لو</w:t>
      </w:r>
      <w:r w:rsidR="00AF5AFC" w:rsidRPr="003B798A">
        <w:rPr>
          <w:rFonts w:hint="cs"/>
          <w:rtl/>
        </w:rPr>
        <w:t xml:space="preserve"> كانت كلمة الله تقول لنا مباشرة أن علينا أن نعمّد الأولاد، عندها كل واحد</w:t>
      </w:r>
      <w:r w:rsidRPr="003B798A">
        <w:rPr>
          <w:rFonts w:hint="cs"/>
          <w:rtl/>
        </w:rPr>
        <w:t xml:space="preserve"> كان</w:t>
      </w:r>
      <w:r w:rsidR="00AF5AFC" w:rsidRPr="003B798A">
        <w:rPr>
          <w:rFonts w:hint="cs"/>
          <w:rtl/>
        </w:rPr>
        <w:t xml:space="preserve"> باستطاعته أن يفعل ذلك من دون إيمان. إن كلمة الله كاملة. إن الذي كتبها </w:t>
      </w:r>
      <w:r w:rsidRPr="003B798A">
        <w:rPr>
          <w:rFonts w:hint="cs"/>
          <w:rtl/>
        </w:rPr>
        <w:t>علِم</w:t>
      </w:r>
      <w:r w:rsidR="00AF5AFC" w:rsidRPr="003B798A">
        <w:rPr>
          <w:rFonts w:hint="cs"/>
          <w:rtl/>
        </w:rPr>
        <w:t xml:space="preserve"> </w:t>
      </w:r>
      <w:r w:rsidRPr="003B798A">
        <w:rPr>
          <w:rFonts w:hint="cs"/>
          <w:rtl/>
        </w:rPr>
        <w:t>ب</w:t>
      </w:r>
      <w:r w:rsidR="00AF5AFC" w:rsidRPr="003B798A">
        <w:rPr>
          <w:rFonts w:hint="cs"/>
          <w:rtl/>
        </w:rPr>
        <w:t>ما ستكون</w:t>
      </w:r>
      <w:r w:rsidRPr="003B798A">
        <w:rPr>
          <w:rFonts w:hint="cs"/>
          <w:rtl/>
        </w:rPr>
        <w:t xml:space="preserve"> عليه</w:t>
      </w:r>
      <w:r w:rsidR="00AF5AFC" w:rsidRPr="003B798A">
        <w:rPr>
          <w:rFonts w:hint="cs"/>
          <w:rtl/>
        </w:rPr>
        <w:t xml:space="preserve"> المسيحية. لذا فإننا نرى فيها حكمة الله، في أنه يصد كل ما يُطالب بحق الطبيعة البشرية. وإلا لبدا وكأن الله يصادق على ما هو قائم الآن، وهو مسيحية مُعتمِدة من دون إيمان، والذي هو طبعًا ليس هكذا أبدًا. </w:t>
      </w:r>
      <w:r w:rsidR="00DC648A" w:rsidRPr="003B798A">
        <w:rPr>
          <w:rFonts w:hint="cs"/>
          <w:rtl/>
        </w:rPr>
        <w:t xml:space="preserve">حتى وإن كنا لا نجد أي شيء مكتوب عن معمودية الأولاد، إلا أنه </w:t>
      </w:r>
      <w:r w:rsidRPr="003B798A">
        <w:rPr>
          <w:rFonts w:hint="cs"/>
          <w:rtl/>
        </w:rPr>
        <w:t>يُ</w:t>
      </w:r>
      <w:r w:rsidR="00DC648A" w:rsidRPr="003B798A">
        <w:rPr>
          <w:rFonts w:hint="cs"/>
          <w:rtl/>
        </w:rPr>
        <w:t xml:space="preserve">ذكر في الكتاب عن </w:t>
      </w:r>
      <w:proofErr w:type="spellStart"/>
      <w:r w:rsidR="00DC648A" w:rsidRPr="003B798A">
        <w:rPr>
          <w:rFonts w:hint="cs"/>
          <w:rtl/>
        </w:rPr>
        <w:t>معموديات</w:t>
      </w:r>
      <w:proofErr w:type="spellEnd"/>
      <w:r w:rsidR="00DC648A" w:rsidRPr="003B798A">
        <w:rPr>
          <w:rFonts w:hint="cs"/>
          <w:rtl/>
        </w:rPr>
        <w:t xml:space="preserve"> بيتية، وبأن البيوت عُمّدت، ليس لأن كل مَن كان فيها قد آمن (إن هذا قد يكون قد حدث هكذا أو لم يحدث)، وإنما لأنها كانت بيوت مؤمنين.</w:t>
      </w:r>
    </w:p>
    <w:p w14:paraId="77FD1EAF" w14:textId="7C76B958" w:rsidR="00AB4FFE" w:rsidRPr="003B798A" w:rsidRDefault="00AB4FFE" w:rsidP="005230AF">
      <w:pPr>
        <w:rPr>
          <w:rtl/>
        </w:rPr>
      </w:pPr>
      <w:r w:rsidRPr="003B798A">
        <w:rPr>
          <w:rFonts w:hint="cs"/>
          <w:rtl/>
        </w:rPr>
        <w:t xml:space="preserve">إنه مبدأ ممتد على امتداد كل الكتاب من بدايته لنهايته، ومن الجيد أن نفحصه جذريًا. ربما يُسأل كيف يكون بأنه غير معروف، بأن على الناس الأتقياء أن يعمدوا مؤمنين راشدين فقط وبأنه هنالك ضباب كثيف وحيرة كبيرة في هذه </w:t>
      </w:r>
      <w:r w:rsidR="009D7171">
        <w:rPr>
          <w:rFonts w:hint="cs"/>
          <w:rtl/>
        </w:rPr>
        <w:t>المسائل</w:t>
      </w:r>
      <w:r w:rsidRPr="003B798A">
        <w:rPr>
          <w:rFonts w:hint="cs"/>
          <w:rtl/>
        </w:rPr>
        <w:t xml:space="preserve">، التي حتى أبسط الأولاد عليه أن يعرفها. إن الكنيسة كعامود الحق وقاعدته قد سقطت (رؤيا 2: 5)، لقد انحرفت عن البساطة من نحو المسيح (2. كورنثوس 11: 3) وقد توقفت عن سلوكها بالإيمان؛ فلقد سقطت بعودتها إلى الطبيعي وهي تسلك بالعيان. إننا نعيش في الأيام الأخيرة. إن الذي تعترف به الكنيسة أنها كذلك </w:t>
      </w:r>
      <w:r w:rsidR="00ED552E" w:rsidRPr="003B798A">
        <w:rPr>
          <w:rFonts w:hint="cs"/>
          <w:rtl/>
        </w:rPr>
        <w:t>هي</w:t>
      </w:r>
      <w:r w:rsidRPr="003B798A">
        <w:rPr>
          <w:rFonts w:hint="cs"/>
          <w:rtl/>
        </w:rPr>
        <w:t xml:space="preserve"> في حالة ارتداد. الحق كان مُخفًى </w:t>
      </w:r>
      <w:r w:rsidR="00900097" w:rsidRPr="003B798A">
        <w:rPr>
          <w:rFonts w:hint="cs"/>
          <w:rtl/>
        </w:rPr>
        <w:t>كساه</w:t>
      </w:r>
      <w:r w:rsidRPr="003B798A">
        <w:rPr>
          <w:rFonts w:hint="cs"/>
          <w:rtl/>
        </w:rPr>
        <w:t xml:space="preserve"> التراب </w:t>
      </w:r>
      <w:r w:rsidR="00900097" w:rsidRPr="003B798A">
        <w:rPr>
          <w:rFonts w:hint="cs"/>
          <w:rtl/>
        </w:rPr>
        <w:t>ل</w:t>
      </w:r>
      <w:r w:rsidRPr="003B798A">
        <w:rPr>
          <w:rFonts w:hint="cs"/>
          <w:rtl/>
        </w:rPr>
        <w:t>مئات</w:t>
      </w:r>
      <w:r w:rsidR="00900097" w:rsidRPr="003B798A">
        <w:rPr>
          <w:rFonts w:hint="cs"/>
          <w:rtl/>
        </w:rPr>
        <w:t xml:space="preserve"> من</w:t>
      </w:r>
      <w:r w:rsidRPr="003B798A">
        <w:rPr>
          <w:rFonts w:hint="cs"/>
          <w:rtl/>
        </w:rPr>
        <w:t xml:space="preserve"> السنين. غير أن الله ابتدأ الآن بالنعمة بإزالة التراب.</w:t>
      </w:r>
    </w:p>
    <w:p w14:paraId="5D2070D4" w14:textId="528BB08C" w:rsidR="00AB4FFE" w:rsidRPr="003B798A" w:rsidRDefault="00DF7203" w:rsidP="005230AF">
      <w:pPr>
        <w:rPr>
          <w:rtl/>
        </w:rPr>
      </w:pPr>
      <w:r w:rsidRPr="003B798A">
        <w:rPr>
          <w:rFonts w:hint="cs"/>
          <w:rtl/>
        </w:rPr>
        <w:t>هو يردّ خاصته إلى كلمته ويعيد تقديم الحقائق المجيدة</w:t>
      </w:r>
      <w:r w:rsidRPr="003B798A">
        <w:rPr>
          <w:rtl/>
        </w:rPr>
        <w:t xml:space="preserve"> لهم</w:t>
      </w:r>
      <w:r w:rsidRPr="003B798A">
        <w:rPr>
          <w:rFonts w:hint="cs"/>
          <w:rtl/>
        </w:rPr>
        <w:t xml:space="preserve"> المكنونة فيها. إنه:</w:t>
      </w:r>
    </w:p>
    <w:p w14:paraId="3BAF4266" w14:textId="5C74FF6E" w:rsidR="00DF7203" w:rsidRPr="003B798A" w:rsidRDefault="00807AD3" w:rsidP="007C5F42">
      <w:pPr>
        <w:pStyle w:val="ListParagraph"/>
        <w:numPr>
          <w:ilvl w:val="0"/>
          <w:numId w:val="1"/>
        </w:numPr>
        <w:rPr>
          <w:rtl/>
        </w:rPr>
      </w:pPr>
      <w:r w:rsidRPr="003B798A">
        <w:rPr>
          <w:rFonts w:hint="cs"/>
          <w:rtl/>
        </w:rPr>
        <w:t>جدّد الحقائق الثمينة عن مجيء الرب الثاني،</w:t>
      </w:r>
    </w:p>
    <w:p w14:paraId="242CECEC" w14:textId="0A666DB2" w:rsidR="00807AD3" w:rsidRPr="003B798A" w:rsidRDefault="00807AD3" w:rsidP="007C5F42">
      <w:pPr>
        <w:pStyle w:val="ListParagraph"/>
        <w:numPr>
          <w:ilvl w:val="0"/>
          <w:numId w:val="1"/>
        </w:numPr>
        <w:rPr>
          <w:rtl/>
        </w:rPr>
      </w:pPr>
      <w:r w:rsidRPr="003B798A">
        <w:rPr>
          <w:rFonts w:hint="cs"/>
          <w:rtl/>
        </w:rPr>
        <w:t>بالإضافة إلى الدعوة السماوية،</w:t>
      </w:r>
    </w:p>
    <w:p w14:paraId="7EB75017" w14:textId="2BFC2775" w:rsidR="00807AD3" w:rsidRPr="003B798A" w:rsidRDefault="00807AD3" w:rsidP="007C5F42">
      <w:pPr>
        <w:pStyle w:val="ListParagraph"/>
        <w:numPr>
          <w:ilvl w:val="0"/>
          <w:numId w:val="1"/>
        </w:numPr>
        <w:rPr>
          <w:rtl/>
        </w:rPr>
      </w:pPr>
      <w:r w:rsidRPr="003B798A">
        <w:rPr>
          <w:rFonts w:hint="cs"/>
          <w:rtl/>
        </w:rPr>
        <w:t>ال</w:t>
      </w:r>
      <w:r w:rsidR="000101F8" w:rsidRPr="003B798A">
        <w:rPr>
          <w:rFonts w:hint="cs"/>
          <w:rtl/>
        </w:rPr>
        <w:t>خ</w:t>
      </w:r>
      <w:r w:rsidRPr="003B798A">
        <w:rPr>
          <w:rFonts w:hint="cs"/>
          <w:rtl/>
        </w:rPr>
        <w:t>ليقة الجديدة،</w:t>
      </w:r>
    </w:p>
    <w:p w14:paraId="3858C396" w14:textId="012B10CE" w:rsidR="00807AD3" w:rsidRPr="003B798A" w:rsidRDefault="00807AD3" w:rsidP="007C5F42">
      <w:pPr>
        <w:pStyle w:val="ListParagraph"/>
        <w:numPr>
          <w:ilvl w:val="0"/>
          <w:numId w:val="1"/>
        </w:numPr>
        <w:rPr>
          <w:rtl/>
        </w:rPr>
      </w:pPr>
      <w:r w:rsidRPr="003B798A">
        <w:rPr>
          <w:rFonts w:hint="cs"/>
          <w:rtl/>
        </w:rPr>
        <w:t>وأيضًا الحق عن المعمودية.</w:t>
      </w:r>
    </w:p>
    <w:p w14:paraId="771DCF4A" w14:textId="08A9D2D6" w:rsidR="007F0854" w:rsidRPr="003B798A" w:rsidRDefault="00EF683E" w:rsidP="005230AF">
      <w:pPr>
        <w:rPr>
          <w:rtl/>
        </w:rPr>
      </w:pPr>
      <w:r w:rsidRPr="003B798A">
        <w:rPr>
          <w:rFonts w:hint="cs"/>
          <w:rtl/>
        </w:rPr>
        <w:t xml:space="preserve">إن نفضنا عنا الارتداد وأزلنا التراب فستكون كلمة الله واضحة وجلية لنا بقدر ما كانت في أول أيامها. هو يعلنها لنا، بقدر احتمالنا لها ويطبقها عمليًا. المعمودية هي خطوة في الإيمان </w:t>
      </w:r>
      <w:r w:rsidR="00332543" w:rsidRPr="003B798A">
        <w:rPr>
          <w:rFonts w:hint="cs"/>
          <w:rtl/>
        </w:rPr>
        <w:t>ت</w:t>
      </w:r>
      <w:r w:rsidRPr="003B798A">
        <w:rPr>
          <w:rFonts w:hint="cs"/>
          <w:rtl/>
        </w:rPr>
        <w:t>منحنا حرية في الحاضر وكل ما هو تابع لها. لهذا أيضًا العدو يبذل كل جهوده بصورة خاصة بأن يُخفي حقيقتها. إلا أن</w:t>
      </w:r>
    </w:p>
    <w:p w14:paraId="461B07C2" w14:textId="46FD1BBC" w:rsidR="00807AD3" w:rsidRPr="003B798A" w:rsidRDefault="00EF683E" w:rsidP="007F0854">
      <w:pPr>
        <w:jc w:val="center"/>
        <w:rPr>
          <w:b/>
          <w:bCs/>
          <w:color w:val="833C0B" w:themeColor="accent2" w:themeShade="80"/>
        </w:rPr>
      </w:pPr>
      <w:r w:rsidRPr="003B798A">
        <w:rPr>
          <w:rFonts w:hint="cs"/>
          <w:b/>
          <w:bCs/>
          <w:color w:val="833C0B" w:themeColor="accent2" w:themeShade="80"/>
          <w:rtl/>
        </w:rPr>
        <w:t>"</w:t>
      </w:r>
      <w:r w:rsidR="007F0854" w:rsidRPr="003B798A">
        <w:rPr>
          <w:b/>
          <w:bCs/>
          <w:color w:val="833C0B" w:themeColor="accent2" w:themeShade="80"/>
          <w:rtl/>
        </w:rPr>
        <w:t>الْبَارُّ فَبِالإِيمَانِ يَحْيَا</w:t>
      </w:r>
      <w:r w:rsidRPr="003B798A">
        <w:rPr>
          <w:rFonts w:hint="cs"/>
          <w:b/>
          <w:bCs/>
          <w:color w:val="833C0B" w:themeColor="accent2" w:themeShade="80"/>
          <w:rtl/>
        </w:rPr>
        <w:t>".</w:t>
      </w:r>
    </w:p>
    <w:sectPr w:rsidR="00807AD3" w:rsidRPr="003B798A" w:rsidSect="003B798A">
      <w:pgSz w:w="11906" w:h="16838" w:code="9"/>
      <w:pgMar w:top="1440" w:right="1800" w:bottom="1440" w:left="1800" w:header="708" w:footer="708" w:gutter="0"/>
      <w:cols w:space="708"/>
      <w:bidi/>
      <w:rtlGutter/>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F2737"/>
    <w:multiLevelType w:val="hybridMultilevel"/>
    <w:tmpl w:val="6A2C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A72F8"/>
    <w:multiLevelType w:val="hybridMultilevel"/>
    <w:tmpl w:val="C94E5226"/>
    <w:lvl w:ilvl="0" w:tplc="2624B704">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09146A"/>
    <w:multiLevelType w:val="hybridMultilevel"/>
    <w:tmpl w:val="CD0276A6"/>
    <w:lvl w:ilvl="0" w:tplc="2624B704">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BC6F37"/>
    <w:multiLevelType w:val="hybridMultilevel"/>
    <w:tmpl w:val="4E92BA64"/>
    <w:lvl w:ilvl="0" w:tplc="2624B704">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7D6B66"/>
    <w:multiLevelType w:val="hybridMultilevel"/>
    <w:tmpl w:val="DCCAD9C6"/>
    <w:lvl w:ilvl="0" w:tplc="2624B704">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840461">
    <w:abstractNumId w:val="3"/>
  </w:num>
  <w:num w:numId="2" w16cid:durableId="309098951">
    <w:abstractNumId w:val="0"/>
  </w:num>
  <w:num w:numId="3" w16cid:durableId="2038239045">
    <w:abstractNumId w:val="4"/>
  </w:num>
  <w:num w:numId="4" w16cid:durableId="628166990">
    <w:abstractNumId w:val="1"/>
  </w:num>
  <w:num w:numId="5" w16cid:durableId="1145508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CB8"/>
    <w:rsid w:val="000101F8"/>
    <w:rsid w:val="00051B2D"/>
    <w:rsid w:val="00085CB8"/>
    <w:rsid w:val="000A2E82"/>
    <w:rsid w:val="000B2CC6"/>
    <w:rsid w:val="000D4775"/>
    <w:rsid w:val="000F47B8"/>
    <w:rsid w:val="001675E6"/>
    <w:rsid w:val="00267D00"/>
    <w:rsid w:val="0028722E"/>
    <w:rsid w:val="002B3BB9"/>
    <w:rsid w:val="00314216"/>
    <w:rsid w:val="00324378"/>
    <w:rsid w:val="00332543"/>
    <w:rsid w:val="00346E23"/>
    <w:rsid w:val="00366B3E"/>
    <w:rsid w:val="003B798A"/>
    <w:rsid w:val="00426F83"/>
    <w:rsid w:val="004E6EF4"/>
    <w:rsid w:val="004F2059"/>
    <w:rsid w:val="00504661"/>
    <w:rsid w:val="005230AF"/>
    <w:rsid w:val="00552740"/>
    <w:rsid w:val="005600AE"/>
    <w:rsid w:val="0057259C"/>
    <w:rsid w:val="005A1EDB"/>
    <w:rsid w:val="005E58F0"/>
    <w:rsid w:val="0062048F"/>
    <w:rsid w:val="00670C74"/>
    <w:rsid w:val="006A126F"/>
    <w:rsid w:val="006D3237"/>
    <w:rsid w:val="00746840"/>
    <w:rsid w:val="007B3B18"/>
    <w:rsid w:val="007C5F42"/>
    <w:rsid w:val="007D0F62"/>
    <w:rsid w:val="007F0854"/>
    <w:rsid w:val="00807AD3"/>
    <w:rsid w:val="008677A1"/>
    <w:rsid w:val="008C1120"/>
    <w:rsid w:val="008C7242"/>
    <w:rsid w:val="008D2BAF"/>
    <w:rsid w:val="008E36A6"/>
    <w:rsid w:val="00900097"/>
    <w:rsid w:val="009442F8"/>
    <w:rsid w:val="0094681C"/>
    <w:rsid w:val="009C2D55"/>
    <w:rsid w:val="009D7171"/>
    <w:rsid w:val="009F3417"/>
    <w:rsid w:val="00A07360"/>
    <w:rsid w:val="00A20D2F"/>
    <w:rsid w:val="00A32C32"/>
    <w:rsid w:val="00A462B6"/>
    <w:rsid w:val="00A617F7"/>
    <w:rsid w:val="00A70615"/>
    <w:rsid w:val="00A74990"/>
    <w:rsid w:val="00A75342"/>
    <w:rsid w:val="00AA1C29"/>
    <w:rsid w:val="00AB4FFE"/>
    <w:rsid w:val="00AF4B1A"/>
    <w:rsid w:val="00AF5AFC"/>
    <w:rsid w:val="00B80506"/>
    <w:rsid w:val="00BC32BE"/>
    <w:rsid w:val="00BC5F54"/>
    <w:rsid w:val="00BD50F0"/>
    <w:rsid w:val="00BE011D"/>
    <w:rsid w:val="00C12408"/>
    <w:rsid w:val="00C6505E"/>
    <w:rsid w:val="00CD1EE5"/>
    <w:rsid w:val="00D540BD"/>
    <w:rsid w:val="00DA0CF2"/>
    <w:rsid w:val="00DB4016"/>
    <w:rsid w:val="00DC648A"/>
    <w:rsid w:val="00DF7203"/>
    <w:rsid w:val="00E03FA1"/>
    <w:rsid w:val="00E10BBE"/>
    <w:rsid w:val="00E23DBB"/>
    <w:rsid w:val="00E27756"/>
    <w:rsid w:val="00E86A08"/>
    <w:rsid w:val="00E92E62"/>
    <w:rsid w:val="00EB7CFF"/>
    <w:rsid w:val="00EC0FB0"/>
    <w:rsid w:val="00ED552E"/>
    <w:rsid w:val="00EF683E"/>
    <w:rsid w:val="00F50F0C"/>
    <w:rsid w:val="00F807E6"/>
    <w:rsid w:val="00F924A3"/>
    <w:rsid w:val="00F96632"/>
    <w:rsid w:val="00FE50A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D22CE"/>
  <w15:chartTrackingRefBased/>
  <w15:docId w15:val="{DA62EAB9-5B9C-4030-B3EE-9418339AA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540BD"/>
    <w:rPr>
      <w:color w:val="0563C1" w:themeColor="hyperlink"/>
      <w:u w:val="single"/>
    </w:rPr>
  </w:style>
  <w:style w:type="character" w:styleId="UnresolvedMention">
    <w:name w:val="Unresolved Mention"/>
    <w:basedOn w:val="DefaultParagraphFont"/>
    <w:uiPriority w:val="99"/>
    <w:semiHidden/>
    <w:unhideWhenUsed/>
    <w:rsid w:val="00D540BD"/>
    <w:rPr>
      <w:color w:val="605E5C"/>
      <w:shd w:val="clear" w:color="auto" w:fill="E1DFDD"/>
    </w:rPr>
  </w:style>
  <w:style w:type="paragraph" w:styleId="ListParagraph">
    <w:name w:val="List Paragraph"/>
    <w:basedOn w:val="Normal"/>
    <w:uiPriority w:val="34"/>
    <w:qFormat/>
    <w:rsid w:val="00E92E62"/>
    <w:pPr>
      <w:ind w:left="720"/>
      <w:contextualSpacing/>
    </w:pPr>
  </w:style>
  <w:style w:type="character" w:styleId="FollowedHyperlink">
    <w:name w:val="FollowedHyperlink"/>
    <w:basedOn w:val="DefaultParagraphFont"/>
    <w:uiPriority w:val="99"/>
    <w:semiHidden/>
    <w:unhideWhenUsed/>
    <w:rsid w:val="000D477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058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tempublishing.com/authors/darby/New7_96/Baptism.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1</Pages>
  <Words>2910</Words>
  <Characters>14555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67</cp:revision>
  <dcterms:created xsi:type="dcterms:W3CDTF">2023-06-18T20:02:00Z</dcterms:created>
  <dcterms:modified xsi:type="dcterms:W3CDTF">2023-07-04T20:59:00Z</dcterms:modified>
</cp:coreProperties>
</file>