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F6FE2" w:rsidRDefault="00A52E6C">
      <w:pPr>
        <w:rPr>
          <w:rtl/>
          <w:lang w:bidi="ar-SA"/>
        </w:rPr>
      </w:pPr>
      <w:hyperlink r:id="rId4" w:history="1">
        <w:r w:rsidRPr="00A52E6C">
          <w:rPr>
            <w:rStyle w:val="Hyperlink"/>
            <w:rFonts w:hint="cs"/>
            <w:rtl/>
            <w:lang w:bidi="ar-SA"/>
          </w:rPr>
          <w:t>بعض الكلمات عن الثالوث</w:t>
        </w:r>
      </w:hyperlink>
    </w:p>
    <w:p w:rsidR="00A52E6C" w:rsidRDefault="00A52E6C" w:rsidP="00A52E6C">
      <w:pPr>
        <w:bidi w:val="0"/>
        <w:rPr>
          <w:lang w:bidi="ar-SA"/>
        </w:rPr>
      </w:pPr>
      <w:r w:rsidRPr="00A52E6C">
        <w:rPr>
          <w:lang w:bidi="ar-SA"/>
        </w:rPr>
        <w:t>John Nelson Darby</w:t>
      </w:r>
    </w:p>
    <w:p w:rsidR="00A52E6C" w:rsidRDefault="00550E51">
      <w:pPr>
        <w:rPr>
          <w:rtl/>
          <w:lang w:bidi="ar-SA"/>
        </w:rPr>
      </w:pPr>
      <w:r>
        <w:rPr>
          <w:rFonts w:hint="cs"/>
          <w:rtl/>
          <w:lang w:bidi="ar-SA"/>
        </w:rPr>
        <w:t xml:space="preserve">إني أنكر </w:t>
      </w:r>
      <w:r w:rsidRPr="00550E51">
        <w:rPr>
          <w:rtl/>
          <w:lang w:bidi="ar-SA"/>
        </w:rPr>
        <w:t>أن الله كان أو يمكن أن يظهر كاملاً كواحد. إنه واحد</w:t>
      </w:r>
      <w:r>
        <w:rPr>
          <w:rFonts w:hint="cs"/>
          <w:rtl/>
          <w:lang w:bidi="ar-SA"/>
        </w:rPr>
        <w:t xml:space="preserve"> </w:t>
      </w:r>
      <w:r>
        <w:rPr>
          <w:rtl/>
          <w:lang w:bidi="ar-SA"/>
        </w:rPr>
        <w:t>–</w:t>
      </w:r>
      <w:r>
        <w:rPr>
          <w:rFonts w:hint="cs"/>
          <w:rtl/>
          <w:lang w:bidi="ar-SA"/>
        </w:rPr>
        <w:t xml:space="preserve"> لكنه لم يُعلَن أبدًا كواحد. لقد أُعلنَ كواحد على نقيض كثرة</w:t>
      </w:r>
      <w:r w:rsidR="00672D82">
        <w:rPr>
          <w:rFonts w:hint="cs"/>
          <w:rtl/>
          <w:lang w:bidi="ar-SA"/>
        </w:rPr>
        <w:t>ٍ</w:t>
      </w:r>
      <w:r>
        <w:rPr>
          <w:rFonts w:hint="cs"/>
          <w:rtl/>
          <w:lang w:bidi="ar-SA"/>
        </w:rPr>
        <w:t xml:space="preserve"> من الآلهة. ولكن حينما أُعلن كواحد لم يكُن قد أُعلن بالكامل. لقد كان وجوده دائمًا في وحدانية الثالوث </w:t>
      </w:r>
      <w:r>
        <w:rPr>
          <w:rtl/>
          <w:lang w:bidi="ar-SA"/>
        </w:rPr>
        <w:t>–</w:t>
      </w:r>
      <w:r>
        <w:rPr>
          <w:rFonts w:hint="cs"/>
          <w:rtl/>
          <w:lang w:bidi="ar-SA"/>
        </w:rPr>
        <w:t xml:space="preserve"> ليس أني أزعم بأني أدركت ذلك، </w:t>
      </w:r>
      <w:r w:rsidR="008332CC">
        <w:rPr>
          <w:rFonts w:hint="cs"/>
          <w:rtl/>
          <w:lang w:bidi="ar-SA"/>
        </w:rPr>
        <w:t>لكني أعلم هذا، لأنه إن كان قد أُعلن بشكل تام، فقد يكون قد أعلن عن ذاته هكذا. حينما أعلن عن ذاته كواحد لم يسمح لأحد أن يقترب منه وقد أظهر ذلك بكل عناية، وقد سكن (كما قد أُخبرنا) وراء الحجاب. باختصار هو استخدم مختلف الصور المحسوسة ليُري بأنه لم يكن مُدرَك، بأن النور الحقيقي لم يظهر وأن الطريق إلى داخل قدس الأقداس لم يكن مُعلَن بعد.</w:t>
      </w:r>
    </w:p>
    <w:p w:rsidR="008332CC" w:rsidRDefault="008332CC">
      <w:pPr>
        <w:rPr>
          <w:rtl/>
          <w:lang w:bidi="ar-SA"/>
        </w:rPr>
      </w:pPr>
      <w:r>
        <w:rPr>
          <w:rFonts w:hint="cs"/>
          <w:rtl/>
          <w:lang w:bidi="ar-SA"/>
        </w:rPr>
        <w:t xml:space="preserve">لكن حينما أعلن عن ذاته، كان الابن على الأرض </w:t>
      </w:r>
      <w:r>
        <w:rPr>
          <w:rtl/>
          <w:lang w:bidi="ar-SA"/>
        </w:rPr>
        <w:t>–</w:t>
      </w:r>
      <w:r>
        <w:rPr>
          <w:rFonts w:hint="cs"/>
          <w:rtl/>
          <w:lang w:bidi="ar-SA"/>
        </w:rPr>
        <w:t xml:space="preserve"> ومع ذلك هو في حضن الآب. هو صورة الله الغير منظور. كل مَن رآه فقد رأى الآب. نور الله كان في العالم، لكن الناس لم يروه أو أدركوه. الواحد المُعلَن، الآب، كان يجب أن يُدرَك باللطف الذي أظهره الابن. صحيح أن الله الغير منظور أُعلن من خلاله، الذي كان صورته، لكن لو لم يبقى غير منظور، لما كان سيُظهر المسيح ما هو خاص ولما كان صورة. لو لم يُعلنه بأكمل صورة (أي</w:t>
      </w:r>
      <w:r w:rsidR="000A515A">
        <w:rPr>
          <w:rFonts w:hint="cs"/>
          <w:rtl/>
          <w:lang w:bidi="ar-SA"/>
        </w:rPr>
        <w:t xml:space="preserve"> لو لم يكن الله)، لما كان هناك وجود لا لمحبة، ولا لرقة، أو صبر، قوة </w:t>
      </w:r>
      <w:r w:rsidR="000A515A">
        <w:rPr>
          <w:rtl/>
          <w:lang w:bidi="ar-SA"/>
        </w:rPr>
        <w:t>–</w:t>
      </w:r>
      <w:r w:rsidR="000A515A">
        <w:rPr>
          <w:rFonts w:hint="cs"/>
          <w:rtl/>
          <w:lang w:bidi="ar-SA"/>
        </w:rPr>
        <w:t xml:space="preserve"> وأيضًا ولا إعلان. لو لم يكن ابنًا، لما كان سيُظهر لنا الآب في صفته هذه.</w:t>
      </w:r>
    </w:p>
    <w:p w:rsidR="00050645" w:rsidRDefault="00050645">
      <w:pPr>
        <w:rPr>
          <w:rtl/>
          <w:lang w:bidi="ar-SA"/>
        </w:rPr>
      </w:pPr>
      <w:r>
        <w:rPr>
          <w:rFonts w:hint="cs"/>
          <w:rtl/>
          <w:lang w:bidi="ar-SA"/>
        </w:rPr>
        <w:t>من دون الثالوث لما عُرفَت المحبة، البرّ، القداسة ... هذا يعني، هو لم يسبق أن أُعلن هكذا كما هو وكيفما كان دائمًا. إن كل كيان الله الحقيقي في ماهيته لم يكن معروفًا من دون الثالوث...</w:t>
      </w:r>
    </w:p>
    <w:p w:rsidR="000A515A" w:rsidRDefault="00F6233B">
      <w:pPr>
        <w:rPr>
          <w:rtl/>
          <w:lang w:bidi="ar-SA"/>
        </w:rPr>
      </w:pPr>
      <w:r>
        <w:rPr>
          <w:rFonts w:hint="cs"/>
          <w:rtl/>
          <w:lang w:bidi="ar-SA"/>
        </w:rPr>
        <w:t xml:space="preserve">أنا لا أزعم أبدًا البتة بأني قد أدركت هذا الغموض الإلهي الذي فيه جميعهم هم الله، جميعهم إله واحد والله هو ثلاثتهم معًا؛ غير أن الآب ظهر، الابن أعلن والروح القدس يُحيي ويُخبر. الابن المُعلِن لا يختلف عن الآب الذي </w:t>
      </w:r>
      <w:r w:rsidR="00514E50">
        <w:rPr>
          <w:rFonts w:hint="cs"/>
          <w:rtl/>
          <w:lang w:bidi="ar-SA"/>
        </w:rPr>
        <w:t>يُ</w:t>
      </w:r>
      <w:r w:rsidR="00CB44C5">
        <w:rPr>
          <w:rFonts w:hint="cs"/>
          <w:rtl/>
          <w:lang w:bidi="ar-SA"/>
        </w:rPr>
        <w:t>ظهره، وإلا فإنه لن يُظهره. بواسطة الروح، المُحيي والمُخبر نحن وُلدنا من الله ونعرف الله الذي فينا. هو يعلن لنا عنه بحضوره وهو في كل نحو</w:t>
      </w:r>
      <w:r w:rsidR="00B04C1E" w:rsidRPr="00B04C1E">
        <w:rPr>
          <w:rtl/>
        </w:rPr>
        <w:t xml:space="preserve"> </w:t>
      </w:r>
      <w:r w:rsidR="00B04C1E" w:rsidRPr="00B04C1E">
        <w:rPr>
          <w:rtl/>
          <w:lang w:bidi="ar-SA"/>
        </w:rPr>
        <w:t>قوة الله</w:t>
      </w:r>
      <w:r w:rsidR="00CB44C5">
        <w:rPr>
          <w:rFonts w:hint="cs"/>
          <w:rtl/>
          <w:lang w:bidi="ar-SA"/>
        </w:rPr>
        <w:t xml:space="preserve"> العاملة في المخلوق.</w:t>
      </w:r>
    </w:p>
    <w:p w:rsidR="00CB44C5" w:rsidRDefault="00B04C1E">
      <w:pPr>
        <w:rPr>
          <w:rtl/>
          <w:lang w:bidi="ar-SA"/>
        </w:rPr>
      </w:pPr>
      <w:r>
        <w:rPr>
          <w:rFonts w:hint="cs"/>
          <w:rtl/>
          <w:lang w:bidi="ar-SA"/>
        </w:rPr>
        <w:t>كما والمخلوق لما كان ليستطيع أن يصل إلى الله ويفهمه، وإلا لما كان الله</w:t>
      </w:r>
      <w:r w:rsidR="002D7B87">
        <w:rPr>
          <w:rFonts w:hint="cs"/>
          <w:rtl/>
          <w:lang w:bidi="ar-SA"/>
        </w:rPr>
        <w:t xml:space="preserve"> هو</w:t>
      </w:r>
      <w:r>
        <w:rPr>
          <w:rFonts w:hint="cs"/>
          <w:rtl/>
          <w:lang w:bidi="ar-SA"/>
        </w:rPr>
        <w:t xml:space="preserve"> الله. إنه ببساطة مستحيل. هل يقدر المحدود أن يحتوي الغير محدود، هل كان عندها هنالك محدود وغير محدود. والله الغير محدود لما كان سيُعلن عن ذاته لمخلوق محدود ...</w:t>
      </w:r>
    </w:p>
    <w:p w:rsidR="002D7B87" w:rsidRDefault="002D7B87">
      <w:pPr>
        <w:rPr>
          <w:rtl/>
          <w:lang w:bidi="ar-SA"/>
        </w:rPr>
      </w:pPr>
      <w:r>
        <w:rPr>
          <w:rFonts w:hint="cs"/>
          <w:rtl/>
          <w:lang w:bidi="ar-SA"/>
        </w:rPr>
        <w:t>هكذا نحن نرى بأنه لا يمكن أن يكون هنالك إعلان كامل عن الله إن لم يكن في الابن وبالروح القدس وبالتالي من خلال الآب. إن كامل إعلان الله الواحد هو هذا فقط: الآب، الابن والروح القدس. هذا وهذا فقط لا غير</w:t>
      </w:r>
      <w:r w:rsidR="00722A0E">
        <w:rPr>
          <w:rFonts w:hint="cs"/>
          <w:rtl/>
          <w:lang w:bidi="ar-SA"/>
        </w:rPr>
        <w:t xml:space="preserve"> ما هو الله الواحد </w:t>
      </w:r>
      <w:r w:rsidR="00722A0E">
        <w:rPr>
          <w:rtl/>
          <w:lang w:bidi="ar-SA"/>
        </w:rPr>
        <w:t>–</w:t>
      </w:r>
      <w:r w:rsidR="00722A0E">
        <w:rPr>
          <w:rFonts w:hint="cs"/>
          <w:rtl/>
          <w:lang w:bidi="ar-SA"/>
        </w:rPr>
        <w:t xml:space="preserve"> تناغم ما بين الإرادة والكيان، بحيث أنهم في الأساس واحد وواحد فقط، ولكن مع ذلك هم مختلفون في التصرف والعمل (وإذ أننا نميزهم بالتصرف والعمل، فإننا بالتالي نتكلم عادة عن أشخاص)، من حيث أنهم في تصرفهم وعملهم ليسوا إلا في مشيئة واحدة مشتركة وفي </w:t>
      </w:r>
      <w:r w:rsidR="000E68C0">
        <w:rPr>
          <w:rFonts w:hint="cs"/>
          <w:rtl/>
          <w:lang w:bidi="ar-SA"/>
        </w:rPr>
        <w:t>اتحاد</w:t>
      </w:r>
      <w:r w:rsidR="00722A0E">
        <w:rPr>
          <w:rFonts w:hint="cs"/>
          <w:rtl/>
          <w:lang w:bidi="ar-SA"/>
        </w:rPr>
        <w:t xml:space="preserve"> جوهرهم.</w:t>
      </w:r>
    </w:p>
    <w:p w:rsidR="000E68C0" w:rsidRDefault="000E68C0" w:rsidP="000E68C0">
      <w:pPr>
        <w:rPr>
          <w:rFonts w:hint="cs"/>
          <w:lang w:bidi="ar-SA"/>
        </w:rPr>
      </w:pPr>
      <w:r>
        <w:rPr>
          <w:rFonts w:hint="cs"/>
          <w:rtl/>
          <w:lang w:bidi="ar-SA"/>
        </w:rPr>
        <w:t>إني أخشى بأن الكلام هنا كان كثيرًا في نحو بشري. لكني ما أشدّد عليه هو أن الإعلان التام الوحيد لله الحقيقي الواحد هو إعلانه في الثالوث. إن صلواتنا تتصاعد في ذات الصورة. به (المسيح، الابن) لنا دخول إلى الآب بواسطة الروح الواحد.</w:t>
      </w:r>
    </w:p>
    <w:sectPr w:rsidR="000E68C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E6C"/>
    <w:rsid w:val="00050645"/>
    <w:rsid w:val="000A515A"/>
    <w:rsid w:val="000E68C0"/>
    <w:rsid w:val="002D7B87"/>
    <w:rsid w:val="00514E50"/>
    <w:rsid w:val="00550E51"/>
    <w:rsid w:val="006159C0"/>
    <w:rsid w:val="00672D82"/>
    <w:rsid w:val="00722A0E"/>
    <w:rsid w:val="008332CC"/>
    <w:rsid w:val="00A52E6C"/>
    <w:rsid w:val="00AF6FE2"/>
    <w:rsid w:val="00B04C1E"/>
    <w:rsid w:val="00CB44C5"/>
    <w:rsid w:val="00F6233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89249"/>
  <w15:chartTrackingRefBased/>
  <w15:docId w15:val="{A3DAAC98-6BC2-412C-9838-085198F23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52E6C"/>
    <w:rPr>
      <w:color w:val="0563C1" w:themeColor="hyperlink"/>
      <w:u w:val="single"/>
    </w:rPr>
  </w:style>
  <w:style w:type="character" w:styleId="UnresolvedMention">
    <w:name w:val="Unresolved Mention"/>
    <w:basedOn w:val="DefaultParagraphFont"/>
    <w:uiPriority w:val="99"/>
    <w:semiHidden/>
    <w:unhideWhenUsed/>
    <w:rsid w:val="00A52E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60/einige-worte-zur-dreieinhei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Pages>
  <Words>410</Words>
  <Characters>2337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info sharara</cp:lastModifiedBy>
  <cp:revision>10</cp:revision>
  <dcterms:created xsi:type="dcterms:W3CDTF">2023-01-24T07:53:00Z</dcterms:created>
  <dcterms:modified xsi:type="dcterms:W3CDTF">2023-01-24T09:22:00Z</dcterms:modified>
</cp:coreProperties>
</file>