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14739" w:rsidRDefault="00EC6F33" w:rsidP="00EC6F33">
      <w:pPr>
        <w:bidi/>
        <w:jc w:val="both"/>
        <w:rPr>
          <w:rFonts w:ascii="Sakkal Majalla" w:hAnsi="Sakkal Majalla" w:cs="Sakkal Majalla"/>
          <w:sz w:val="28"/>
          <w:szCs w:val="28"/>
          <w:rtl/>
        </w:rPr>
      </w:pPr>
      <w:hyperlink r:id="rId5" w:history="1">
        <w:r w:rsidRPr="00EC6F33">
          <w:rPr>
            <w:rStyle w:val="Hyperlink"/>
            <w:rFonts w:ascii="Sakkal Majalla" w:hAnsi="Sakkal Majalla" w:cs="Sakkal Majalla" w:hint="cs"/>
            <w:sz w:val="28"/>
            <w:szCs w:val="28"/>
            <w:rtl/>
          </w:rPr>
          <w:t>ما هو السجود؟</w:t>
        </w:r>
      </w:hyperlink>
    </w:p>
    <w:p w:rsidR="00EC6F33" w:rsidRDefault="00EC6F33" w:rsidP="00EC6F33">
      <w:pPr>
        <w:bidi/>
        <w:jc w:val="both"/>
        <w:rPr>
          <w:rFonts w:ascii="Sakkal Majalla" w:hAnsi="Sakkal Majalla" w:cs="Sakkal Majalla"/>
          <w:sz w:val="28"/>
          <w:szCs w:val="28"/>
          <w:rtl/>
        </w:rPr>
      </w:pPr>
      <w:r>
        <w:rPr>
          <w:rFonts w:ascii="Sakkal Majalla" w:hAnsi="Sakkal Majalla" w:cs="Sakkal Majalla" w:hint="cs"/>
          <w:sz w:val="28"/>
          <w:szCs w:val="28"/>
          <w:rtl/>
        </w:rPr>
        <w:t>يوحنا داربي</w:t>
      </w:r>
    </w:p>
    <w:p w:rsidR="00EC6F33" w:rsidRDefault="00EC6F33" w:rsidP="00EC6F33">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السجود هو التعجب المندهش والإكرام المليء بالمحبة لله المُقدم له على أساس ما هو في ذاته وفيما يكونه لأجل المقتربين منه.</w:t>
      </w:r>
    </w:p>
    <w:p w:rsidR="00EC6F33" w:rsidRDefault="00EC6F33" w:rsidP="00EC6F33">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إنه مشغولية السماء وامتياز مبارك وثمين لنا نحن على الأرض. إنه يُقدّم مع مشاركة الآخرين. ولا أريد أن أستثني الاحتمال، بأن المؤمن الفرد الذي يعيش بعيدًا عن المؤمنين الآخرين، يستطيع أن يسجد، غير أن السجود هو الإجلال والإكرام الذي تقدمه الملائكة أو الناس معًا ل</w:t>
      </w:r>
      <w:bookmarkStart w:id="0" w:name="_GoBack"/>
      <w:bookmarkEnd w:id="0"/>
      <w:r>
        <w:rPr>
          <w:rFonts w:ascii="Sakkal Majalla" w:hAnsi="Sakkal Majalla" w:cs="Sakkal Majalla" w:hint="cs"/>
          <w:sz w:val="28"/>
          <w:szCs w:val="28"/>
          <w:rtl/>
          <w:lang w:val="en-US"/>
        </w:rPr>
        <w:t>له. هذه المشاركة معًا هي من ضمن جوهر السجود، لأن بركاتنا هي بركات مشتركة لجميعنا؛ والفرح الذي أفرحه ببركة الآخرين، هو جزء من فرحي أنا. بركتهم تشكل جزءً من النعمة التي يرحب بها قلبي؛ والمحبة، والتي هي مصدر لكل شيء، ستكون ناقصة إن كنت لا أفرح ببركة الآخرين. إن كنت لا أبارك الله على ذلك، لا أكون أُهلاً بأن أسجد؛ لأنه أن أبارك الله يشترط بأن أشعر بمحبته في أعماقي وأن أُرجع له صدى محبتي.</w:t>
      </w:r>
    </w:p>
    <w:p w:rsidR="00EC6F33" w:rsidRDefault="00EC6F33" w:rsidP="00EC6F33">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السجود هو فيض القلوب التي تعرفت على الله الآب السخي العظيم، التي تعرف الابن الذي صارت عطية الله فيه نصيبًا لها، والتي فيها الروح القدس هو نبع المياه الحية التي تنبع إلى حياة أبدية وبالتالي تعود بفيضها إلى مصدرها في سُبح وشكر أولاد الله (يوحنا 4: 10، 14: 23). الساجدون يعلمون بأنهم مخلّصين ومقدّسين بمشيئة الله. بقربان المسيح تطهّر ضميرهم بالكامل، والروح القدس يشهد لهم: "</w:t>
      </w:r>
      <w:r w:rsidRPr="00EC6F33">
        <w:rPr>
          <w:rFonts w:ascii="Sakkal Majalla" w:hAnsi="Sakkal Majalla" w:cs="Sakkal Majalla"/>
          <w:sz w:val="28"/>
          <w:szCs w:val="28"/>
          <w:rtl/>
          <w:lang w:val="en-US"/>
        </w:rPr>
        <w:t>وَلَنْ أَذْكُرَ خَطَايَاهُمْ وَتَعَدِّيَاتِهِمْ فِي مَا بَعْدُ».</w:t>
      </w:r>
      <w:r>
        <w:rPr>
          <w:rFonts w:ascii="Sakkal Majalla" w:hAnsi="Sakkal Majalla" w:cs="Sakkal Majalla" w:hint="cs"/>
          <w:sz w:val="28"/>
          <w:szCs w:val="28"/>
          <w:rtl/>
          <w:lang w:val="en-US"/>
        </w:rPr>
        <w:t>" (عبرانيين 10: 17).</w:t>
      </w:r>
    </w:p>
    <w:p w:rsidR="00EC6F33" w:rsidRPr="00EC6F33" w:rsidRDefault="00EC6F33" w:rsidP="00EC6F33">
      <w:pPr>
        <w:bidi/>
        <w:jc w:val="center"/>
        <w:rPr>
          <w:rFonts w:ascii="Sakkal Majalla" w:hAnsi="Sakkal Majalla" w:cs="Sakkal Majalla" w:hint="cs"/>
          <w:sz w:val="28"/>
          <w:szCs w:val="28"/>
          <w:lang w:val="en-US"/>
        </w:rPr>
      </w:pPr>
      <w:r w:rsidRPr="00EC6F33">
        <w:rPr>
          <w:rFonts w:ascii="Sakkal Majalla" w:hAnsi="Sakkal Majalla" w:cs="Sakkal Majalla" w:hint="cs"/>
          <w:sz w:val="28"/>
          <w:szCs w:val="28"/>
          <w:rtl/>
          <w:lang w:val="en-US"/>
        </w:rPr>
        <w:t>-</w:t>
      </w:r>
      <w:r>
        <w:rPr>
          <w:rFonts w:ascii="Sakkal Majalla" w:hAnsi="Sakkal Majalla" w:cs="Sakkal Majalla" w:hint="cs"/>
          <w:sz w:val="28"/>
          <w:szCs w:val="28"/>
          <w:rtl/>
          <w:lang w:val="en-US"/>
        </w:rPr>
        <w:t xml:space="preserve"> </w:t>
      </w:r>
      <w:r w:rsidRPr="00EC6F33">
        <w:rPr>
          <w:rFonts w:ascii="Sakkal Majalla" w:hAnsi="Sakkal Majalla" w:cs="Sakkal Majalla" w:hint="cs"/>
          <w:sz w:val="28"/>
          <w:szCs w:val="28"/>
          <w:rtl/>
          <w:lang w:val="en-US"/>
        </w:rPr>
        <w:t>تم -</w:t>
      </w:r>
    </w:p>
    <w:sectPr w:rsidR="00EC6F33" w:rsidRPr="00EC6F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77341F"/>
    <w:multiLevelType w:val="hybridMultilevel"/>
    <w:tmpl w:val="9DA66EC6"/>
    <w:lvl w:ilvl="0" w:tplc="99724856">
      <w:numFmt w:val="bullet"/>
      <w:lvlText w:val="-"/>
      <w:lvlJc w:val="left"/>
      <w:pPr>
        <w:ind w:left="720" w:hanging="360"/>
      </w:pPr>
      <w:rPr>
        <w:rFonts w:ascii="Sakkal Majalla" w:eastAsiaTheme="minorHAnsi" w:hAnsi="Sakkal Majalla" w:cs="Sakkal Majalla"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F33"/>
    <w:rsid w:val="00614739"/>
    <w:rsid w:val="00EC6F33"/>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62D5A"/>
  <w15:chartTrackingRefBased/>
  <w15:docId w15:val="{81F8683C-93F4-4251-BC06-BAD8DA4FE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6F33"/>
    <w:rPr>
      <w:color w:val="0563C1" w:themeColor="hyperlink"/>
      <w:u w:val="single"/>
    </w:rPr>
  </w:style>
  <w:style w:type="character" w:styleId="UnresolvedMention">
    <w:name w:val="Unresolved Mention"/>
    <w:basedOn w:val="DefaultParagraphFont"/>
    <w:uiPriority w:val="99"/>
    <w:semiHidden/>
    <w:unhideWhenUsed/>
    <w:rsid w:val="00EC6F33"/>
    <w:rPr>
      <w:color w:val="605E5C"/>
      <w:shd w:val="clear" w:color="auto" w:fill="E1DFDD"/>
    </w:rPr>
  </w:style>
  <w:style w:type="paragraph" w:styleId="ListParagraph">
    <w:name w:val="List Paragraph"/>
    <w:basedOn w:val="Normal"/>
    <w:uiPriority w:val="34"/>
    <w:qFormat/>
    <w:rsid w:val="00EC6F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2394/was-ist-anbetung.html"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198</Words>
  <Characters>1134</Characters>
  <Application>Microsoft Office Word</Application>
  <DocSecurity>0</DocSecurity>
  <Lines>9</Lines>
  <Paragraphs>2</Paragraphs>
  <ScaleCrop>false</ScaleCrop>
  <Company/>
  <LinksUpToDate>false</LinksUpToDate>
  <CharactersWithSpaces>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cp:revision>
  <dcterms:created xsi:type="dcterms:W3CDTF">2020-11-08T07:24:00Z</dcterms:created>
  <dcterms:modified xsi:type="dcterms:W3CDTF">2020-11-08T07:47:00Z</dcterms:modified>
</cp:coreProperties>
</file>