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9DD25" w14:textId="77777777" w:rsidR="00BE011D" w:rsidRDefault="00000000">
      <w:pPr>
        <w:rPr>
          <w:rtl/>
        </w:rPr>
      </w:pPr>
      <w:hyperlink r:id="rId4" w:history="1">
        <w:r w:rsidR="00424907" w:rsidRPr="00424907">
          <w:rPr>
            <w:rStyle w:val="Hyperlink"/>
            <w:rFonts w:hint="cs"/>
            <w:rtl/>
          </w:rPr>
          <w:t>تأثير الامتلاء بالروح</w:t>
        </w:r>
      </w:hyperlink>
    </w:p>
    <w:p w14:paraId="6165A97C" w14:textId="77777777" w:rsidR="00424907" w:rsidRDefault="00424907">
      <w:pPr>
        <w:rPr>
          <w:rtl/>
        </w:rPr>
      </w:pPr>
      <w:r>
        <w:rPr>
          <w:rFonts w:hint="cs"/>
          <w:rtl/>
        </w:rPr>
        <w:t>رؤيا 22: 16، 17</w:t>
      </w:r>
    </w:p>
    <w:p w14:paraId="1423DA1C" w14:textId="77777777" w:rsidR="00424907" w:rsidRDefault="00424907" w:rsidP="00424907">
      <w:pPr>
        <w:jc w:val="right"/>
        <w:rPr>
          <w:rtl/>
        </w:rPr>
      </w:pPr>
      <w:r w:rsidRPr="00424907">
        <w:t>John Thomas Mawson</w:t>
      </w:r>
    </w:p>
    <w:p w14:paraId="3E731267" w14:textId="77777777" w:rsidR="00424907" w:rsidRDefault="008A33E7" w:rsidP="008A33E7">
      <w:pPr>
        <w:rPr>
          <w:rtl/>
        </w:rPr>
      </w:pPr>
      <w:r>
        <w:rPr>
          <w:rFonts w:hint="cs"/>
          <w:rtl/>
        </w:rPr>
        <w:t>رؤيا 22: 16، 17: "</w:t>
      </w:r>
      <w:r w:rsidRPr="008A33E7">
        <w:rPr>
          <w:rtl/>
        </w:rPr>
        <w:t xml:space="preserve"> </w:t>
      </w:r>
      <w:r>
        <w:rPr>
          <w:rFonts w:ascii="Times New Roman" w:hAnsi="Times New Roman" w:cs="Times New Roman" w:hint="cs"/>
          <w:rtl/>
        </w:rPr>
        <w:t>​</w:t>
      </w:r>
      <w:r>
        <w:rPr>
          <w:rFonts w:hint="cs"/>
          <w:rtl/>
        </w:rPr>
        <w:t>«أَنَا</w:t>
      </w:r>
      <w:r>
        <w:rPr>
          <w:rtl/>
        </w:rPr>
        <w:t xml:space="preserve"> </w:t>
      </w:r>
      <w:r>
        <w:rPr>
          <w:rFonts w:hint="cs"/>
          <w:rtl/>
        </w:rPr>
        <w:t>يَسُوعُ،</w:t>
      </w:r>
      <w:r>
        <w:rPr>
          <w:rtl/>
        </w:rPr>
        <w:t xml:space="preserve"> </w:t>
      </w:r>
      <w:r>
        <w:rPr>
          <w:rFonts w:hint="cs"/>
          <w:rtl/>
        </w:rPr>
        <w:t>أَرْسَلْتُ</w:t>
      </w:r>
      <w:r>
        <w:rPr>
          <w:rtl/>
        </w:rPr>
        <w:t xml:space="preserve"> </w:t>
      </w:r>
      <w:r>
        <w:rPr>
          <w:rFonts w:hint="cs"/>
          <w:rtl/>
        </w:rPr>
        <w:t>مَلاَكِي</w:t>
      </w:r>
      <w:r>
        <w:rPr>
          <w:rtl/>
        </w:rPr>
        <w:t xml:space="preserve"> </w:t>
      </w:r>
      <w:r>
        <w:rPr>
          <w:rFonts w:hint="cs"/>
          <w:rtl/>
        </w:rPr>
        <w:t>لأَشْهَدَ</w:t>
      </w:r>
      <w:r>
        <w:rPr>
          <w:rtl/>
        </w:rPr>
        <w:t xml:space="preserve"> </w:t>
      </w:r>
      <w:r>
        <w:rPr>
          <w:rFonts w:hint="cs"/>
          <w:rtl/>
        </w:rPr>
        <w:t>لَكُمْ</w:t>
      </w:r>
      <w:r>
        <w:rPr>
          <w:rtl/>
        </w:rPr>
        <w:t xml:space="preserve"> </w:t>
      </w:r>
      <w:r>
        <w:rPr>
          <w:rFonts w:hint="cs"/>
          <w:rtl/>
        </w:rPr>
        <w:t>بِهذِهِ</w:t>
      </w:r>
      <w:r>
        <w:rPr>
          <w:rtl/>
        </w:rPr>
        <w:t xml:space="preserve"> </w:t>
      </w:r>
      <w:r>
        <w:rPr>
          <w:rFonts w:hint="cs"/>
          <w:rtl/>
        </w:rPr>
        <w:t>الأُمُورِ</w:t>
      </w:r>
      <w:r>
        <w:rPr>
          <w:rtl/>
        </w:rPr>
        <w:t xml:space="preserve"> </w:t>
      </w:r>
      <w:r>
        <w:rPr>
          <w:rFonts w:hint="cs"/>
          <w:rtl/>
        </w:rPr>
        <w:t>عَنِ</w:t>
      </w:r>
      <w:r>
        <w:rPr>
          <w:rtl/>
        </w:rPr>
        <w:t xml:space="preserve"> </w:t>
      </w:r>
      <w:r>
        <w:rPr>
          <w:rFonts w:hint="cs"/>
          <w:rtl/>
        </w:rPr>
        <w:t>الْكَنَائِسِ</w:t>
      </w:r>
      <w:r>
        <w:rPr>
          <w:rtl/>
        </w:rPr>
        <w:t xml:space="preserve">. </w:t>
      </w:r>
      <w:r>
        <w:rPr>
          <w:rFonts w:hint="cs"/>
          <w:rtl/>
        </w:rPr>
        <w:t>أَنَا</w:t>
      </w:r>
      <w:r>
        <w:rPr>
          <w:rtl/>
        </w:rPr>
        <w:t xml:space="preserve"> </w:t>
      </w:r>
      <w:r>
        <w:rPr>
          <w:rFonts w:hint="cs"/>
          <w:rtl/>
        </w:rPr>
        <w:t>أَصْلُ</w:t>
      </w:r>
      <w:r>
        <w:rPr>
          <w:rtl/>
        </w:rPr>
        <w:t xml:space="preserve"> </w:t>
      </w:r>
      <w:r>
        <w:rPr>
          <w:rFonts w:hint="cs"/>
          <w:rtl/>
        </w:rPr>
        <w:t>وَذُرّ</w:t>
      </w:r>
      <w:r>
        <w:rPr>
          <w:rtl/>
        </w:rPr>
        <w:t xml:space="preserve">ِيَّةُ دَاوُدَ. كَوْكَبُ الصُّبْحِ الْمُنِيرُ». </w:t>
      </w:r>
      <w:r>
        <w:rPr>
          <w:rFonts w:hint="cs"/>
          <w:rtl/>
        </w:rPr>
        <w:t>وَالرُّوحُ</w:t>
      </w:r>
      <w:r>
        <w:rPr>
          <w:rtl/>
        </w:rPr>
        <w:t xml:space="preserve"> </w:t>
      </w:r>
      <w:r>
        <w:rPr>
          <w:rFonts w:hint="cs"/>
          <w:rtl/>
        </w:rPr>
        <w:t>وَالْعَرُوسُ</w:t>
      </w:r>
      <w:r>
        <w:rPr>
          <w:rtl/>
        </w:rPr>
        <w:t xml:space="preserve"> </w:t>
      </w:r>
      <w:r>
        <w:rPr>
          <w:rFonts w:hint="cs"/>
          <w:rtl/>
        </w:rPr>
        <w:t>يَقُولاَنِ</w:t>
      </w:r>
      <w:r>
        <w:rPr>
          <w:rtl/>
        </w:rPr>
        <w:t>:</w:t>
      </w:r>
      <w:r>
        <w:rPr>
          <w:rFonts w:hint="cs"/>
          <w:rtl/>
        </w:rPr>
        <w:t>«تَعَالَ</w:t>
      </w:r>
      <w:r>
        <w:rPr>
          <w:rtl/>
        </w:rPr>
        <w:t>!</w:t>
      </w:r>
      <w:r>
        <w:rPr>
          <w:rFonts w:hint="cs"/>
          <w:rtl/>
        </w:rPr>
        <w:t>»</w:t>
      </w:r>
      <w:r>
        <w:rPr>
          <w:rtl/>
        </w:rPr>
        <w:t xml:space="preserve">. </w:t>
      </w:r>
      <w:r>
        <w:rPr>
          <w:rFonts w:hint="cs"/>
          <w:rtl/>
        </w:rPr>
        <w:t>وَمَنْ</w:t>
      </w:r>
      <w:r>
        <w:rPr>
          <w:rtl/>
        </w:rPr>
        <w:t xml:space="preserve"> </w:t>
      </w:r>
      <w:r>
        <w:rPr>
          <w:rFonts w:hint="cs"/>
          <w:rtl/>
        </w:rPr>
        <w:t>يَسْمَعْ</w:t>
      </w:r>
      <w:r>
        <w:rPr>
          <w:rtl/>
        </w:rPr>
        <w:t xml:space="preserve"> </w:t>
      </w:r>
      <w:r>
        <w:rPr>
          <w:rFonts w:hint="cs"/>
          <w:rtl/>
        </w:rPr>
        <w:t>فَل</w:t>
      </w:r>
      <w:r>
        <w:rPr>
          <w:rtl/>
        </w:rPr>
        <w:t>ْيَقُلْ:«تَعَالَ!». وَمَنْ يَعْطَشْ فَلْيَأْتِ. وَمَنْ يُرِدْ فَلْيَأْخُذْ مَاءَ حَيَاةٍ مَجَّانًا.</w:t>
      </w:r>
      <w:r>
        <w:rPr>
          <w:rFonts w:hint="cs"/>
          <w:rtl/>
        </w:rPr>
        <w:t>"</w:t>
      </w:r>
    </w:p>
    <w:p w14:paraId="5F95D607" w14:textId="77777777" w:rsidR="008A33E7" w:rsidRDefault="00EB498C" w:rsidP="008A33E7">
      <w:pPr>
        <w:rPr>
          <w:rtl/>
        </w:rPr>
      </w:pPr>
      <w:r>
        <w:rPr>
          <w:rFonts w:hint="cs"/>
          <w:rtl/>
        </w:rPr>
        <w:t>تمهيد</w:t>
      </w:r>
    </w:p>
    <w:p w14:paraId="1240B7DE" w14:textId="77777777" w:rsidR="00EB498C" w:rsidRDefault="00EB498C" w:rsidP="008A33E7">
      <w:pPr>
        <w:rPr>
          <w:rtl/>
        </w:rPr>
      </w:pPr>
      <w:r>
        <w:rPr>
          <w:rFonts w:hint="cs"/>
          <w:rtl/>
        </w:rPr>
        <w:t>هنا نحن لدينا آخر ما ذُكر عن الروح القدس في الكتاب المقدس وهو إعلان لنا عن نشاطه الذي لا يعرف التعب. فإنه أيضًا يرينا ما هي "وحدانية الروح" بمفهوم عملي التي يأتي تعبيرها في ثلاث نداءات من قلب وفم الساكن فيهم والذين يجعلهم متناغمين معه.</w:t>
      </w:r>
    </w:p>
    <w:p w14:paraId="57DA73A6" w14:textId="77777777" w:rsidR="00EB498C" w:rsidRDefault="00EB498C" w:rsidP="008A33E7">
      <w:pPr>
        <w:rPr>
          <w:rtl/>
        </w:rPr>
      </w:pPr>
      <w:r>
        <w:rPr>
          <w:rFonts w:hint="cs"/>
          <w:rtl/>
        </w:rPr>
        <w:t>أول نداء للروح هو إلى يسوع ربنا. هو يظهر في السموات ككوكب الصبح المنير. وله "يقول الروح والعروس: تعال!" عند طلوع إشراقة مجده في النفس. النداء الثاني هو إلى الذين يحبون يسوع والذي هو مشتاق إلى محبتهم، غير أن قلوبهم نعست؛ فهو يدعوهم: "</w:t>
      </w:r>
      <w:r w:rsidRPr="00EB498C">
        <w:rPr>
          <w:rtl/>
        </w:rPr>
        <w:t xml:space="preserve"> وَمَنْ يَسْمَعْ فَلْيَقُلْ:«تَعَالَ!»</w:t>
      </w:r>
      <w:r>
        <w:rPr>
          <w:rFonts w:hint="cs"/>
          <w:rtl/>
        </w:rPr>
        <w:t>" النداء الثالث موجّه إلى الدائرة الأوسع الكبيرة في عالم محتاج. فقلب الله مليء بالعطف نحوهم</w:t>
      </w:r>
      <w:r w:rsidR="00DE51FF">
        <w:rPr>
          <w:rFonts w:hint="cs"/>
          <w:rtl/>
        </w:rPr>
        <w:t xml:space="preserve"> وهذا نجد تعبيره في آخر نداء الإنجيل في الكتاب المقدس: "</w:t>
      </w:r>
      <w:r w:rsidR="00DE51FF" w:rsidRPr="00DE51FF">
        <w:rPr>
          <w:rtl/>
        </w:rPr>
        <w:t xml:space="preserve"> وَمَنْ يَعْطَشْ فَلْيَأْتِ. وَمَنْ يُرِدْ فَلْيَأْخُذْ مَاءَ حَيَاةٍ مَجَّانًا.</w:t>
      </w:r>
      <w:r w:rsidR="00DE51FF">
        <w:rPr>
          <w:rFonts w:hint="cs"/>
          <w:rtl/>
        </w:rPr>
        <w:t>" (رؤيا 22: 17).</w:t>
      </w:r>
    </w:p>
    <w:p w14:paraId="72938364" w14:textId="77777777" w:rsidR="00DE51FF" w:rsidRDefault="00DE51FF" w:rsidP="008A33E7">
      <w:pPr>
        <w:rPr>
          <w:rtl/>
        </w:rPr>
      </w:pPr>
      <w:r>
        <w:rPr>
          <w:rFonts w:hint="cs"/>
          <w:rtl/>
        </w:rPr>
        <w:t>النداء الموجّه إلى الرب</w:t>
      </w:r>
    </w:p>
    <w:p w14:paraId="2024763C" w14:textId="77777777" w:rsidR="00DE51FF" w:rsidRDefault="00DE51FF" w:rsidP="008A33E7">
      <w:pPr>
        <w:rPr>
          <w:rtl/>
        </w:rPr>
      </w:pPr>
      <w:r>
        <w:rPr>
          <w:rFonts w:hint="cs"/>
          <w:rtl/>
        </w:rPr>
        <w:t>روح الحق، المعزّي قد أتى ليرينا الأمور المختصة بيسوع المسيح ولإكرامه. هو ناجح في عمله والمسيح متمجّد عندما تُجتذب قلوب شعبه المفدي إليه حتى أن الأمور الأخرى تفقد جاذبيتها أكثر وأكثر ولا يعود له</w:t>
      </w:r>
      <w:r w:rsidR="00A60389">
        <w:rPr>
          <w:rFonts w:hint="cs"/>
          <w:rtl/>
        </w:rPr>
        <w:t>ا</w:t>
      </w:r>
      <w:r>
        <w:rPr>
          <w:rFonts w:hint="cs"/>
          <w:rtl/>
        </w:rPr>
        <w:t xml:space="preserve"> احتياج إلا له وحده وفيه يتناغم الرجاء العظيم بأكمله بأنه سيأتي سريعًا. عندما تتناغم قلوب قديسي الله في نداءها "تعال"، عندها لن يعود أي عدم تناغم وأي تناقض ما بين اشتياق الروح واشتياق الساكن فيهم. هذه هي وحدانية الروح. فالروح أمنيته في كل لحظة بأن يأتي المسيح، ومن أيام الخمسين لم يكف عن عمله</w:t>
      </w:r>
      <w:r w:rsidR="00D85E52">
        <w:rPr>
          <w:rFonts w:hint="cs"/>
          <w:rtl/>
        </w:rPr>
        <w:t xml:space="preserve"> في هذا المنظور، لكن مئات السنين قد مضت والمسيح لم يأتِ بعد. الناس تهزأ من هذا الرجاء الذي لا زال عظيمًا، إلا أن الروح لم يفقد عزيمته لأنه قد مضى وقت طويل، وإنما هو يواصل في عمله وسيواصل إلى أن يُكلّل بنجاح أخير وأبدي، وهذا الذِكر الأخير لجهوده في كلمة الله يوضّح أمامنا نهار المجد هذا.</w:t>
      </w:r>
    </w:p>
    <w:p w14:paraId="31D8ACA5" w14:textId="77777777" w:rsidR="00AB7028" w:rsidRDefault="00AB7028" w:rsidP="008A33E7">
      <w:pPr>
        <w:rPr>
          <w:rtl/>
        </w:rPr>
      </w:pPr>
      <w:r>
        <w:rPr>
          <w:rFonts w:hint="cs"/>
          <w:rtl/>
        </w:rPr>
        <w:t>السبب الرئيسي في أن المسيح لم يأتِ بعد هو لأنه أولاً له طلب في عروسه. هو سيحصل في حينه على ملكوته، على المجد والإكرام العلني، لكن قبل هذا لا بد وأن تكون معه عروسه، كنيسة كاملة وملائمة له. إن هذا لم يُتَح إلى الآن لأن الكنيسة لم تُكتمل بعد؛ لكن الروح لن يكف عمله إلى أن يحدث ذلك وتكون مستعدة بأن تُقدَّم للمسيح "</w:t>
      </w:r>
      <w:r w:rsidRPr="00AB7028">
        <w:rPr>
          <w:rtl/>
        </w:rPr>
        <w:t xml:space="preserve"> لاَ دَنَسَ فِيهَا وَلاَ غَضْنَ أَوْ شَيْءٌ مِنْ مِثْلِ ذلِكَ</w:t>
      </w:r>
      <w:r>
        <w:rPr>
          <w:rFonts w:hint="cs"/>
          <w:rtl/>
        </w:rPr>
        <w:t xml:space="preserve">" (أفسس 5: 27). عندها لن يكون هنالك أي تأخير. فالرب سيرد بفرح هتافي على نصرة نداء الروح وبما يتفق مع العروس، الذي سيُقيم القديسين الراقدين </w:t>
      </w:r>
      <w:r w:rsidR="005209F7">
        <w:rPr>
          <w:rFonts w:hint="cs"/>
          <w:rtl/>
        </w:rPr>
        <w:t>وسيغيّر الأحياء ويجمعهم معًا في كنيسة واحدة كاملة لا تنقسم، لتقابله في هذه الصفة في الهواء. فاقتراب هذا اليوم واضح. نحن نؤمن بأن الواقع يؤيد أن الرغبة في مجيء الرب قد ازدادت كثيرًا وفي يومنا هنالك المزيد من القلوب التي تقول: "تعال، أيها الرب يسوع!" (رؤيا 22: 20). الروح يوحّد أشواق الكنيسة ويجعلها تفيض معًا إلى هذه الوحدانية، الذي هو مؤسسها وحافظها. وسيكُمل هذا العمل إلى أن يُدخل الجموع الغفيرة التي لا تُحصى، وستحيط بالحمل مكللة بالفرح وبنور لا يزول ليحيوه، الذي هو "أنا أهيه" العظيم.</w:t>
      </w:r>
    </w:p>
    <w:p w14:paraId="60640F67" w14:textId="6E7C9EFD" w:rsidR="00D64B42" w:rsidRDefault="00D64B42" w:rsidP="009A5367">
      <w:pPr>
        <w:rPr>
          <w:rtl/>
        </w:rPr>
      </w:pPr>
      <w:r>
        <w:rPr>
          <w:rFonts w:hint="cs"/>
          <w:rtl/>
        </w:rPr>
        <w:t xml:space="preserve">النداء إلى الذين </w:t>
      </w:r>
      <w:r w:rsidRPr="001B0578">
        <w:rPr>
          <w:rFonts w:hint="cs"/>
          <w:rtl/>
        </w:rPr>
        <w:t>يحبونه</w:t>
      </w:r>
    </w:p>
    <w:p w14:paraId="2CD02576" w14:textId="7FF347CA" w:rsidR="001B0578" w:rsidRDefault="001B0578" w:rsidP="009A5367">
      <w:pPr>
        <w:rPr>
          <w:rtl/>
        </w:rPr>
      </w:pPr>
      <w:r>
        <w:rPr>
          <w:rFonts w:hint="cs"/>
          <w:rtl/>
        </w:rPr>
        <w:t xml:space="preserve">من المستحيل أن يهدأ الروح ليتوقف عن عمله، بينما الكثير من الناس الذين مات عنهم المسيح ويحبهم بمحبة لا تتوقف أبدًا، لا يبالون به وبمجيئه. فلا بد له وأن يعمل حتى يهز القلوب من لامبالاتها حتى تتناغم مع نداء الروح. والذين هم على اتفاق مع روح الله سيقولون: </w:t>
      </w:r>
      <w:r w:rsidRPr="001B0578">
        <w:rPr>
          <w:rtl/>
        </w:rPr>
        <w:t>الرُّوحِ الَّذِي يَعْمَلُ الآنَ</w:t>
      </w:r>
      <w:r>
        <w:rPr>
          <w:rFonts w:hint="cs"/>
          <w:rtl/>
        </w:rPr>
        <w:t>، ونحن أيضًا علينا أن نعمل؛ ولا يمكننا أن نهدأ إلى أن يؤتى بجميع مَن لهم أذن للسمع إلى ذات اتحاد القلوب ويقولون بالصوت الواحد: تعال ، أيها الرب يسوع!</w:t>
      </w:r>
    </w:p>
    <w:p w14:paraId="6D931E2D" w14:textId="5FC381E1" w:rsidR="001B0578" w:rsidRDefault="001B0578" w:rsidP="009A5367">
      <w:pPr>
        <w:rPr>
          <w:rtl/>
        </w:rPr>
      </w:pPr>
      <w:r>
        <w:rPr>
          <w:rFonts w:hint="cs"/>
          <w:rtl/>
        </w:rPr>
        <w:t>كم تبدو لنا حالة القلب هذه غريبة التي نجدها أحيانًا غير مبالية بأشواق</w:t>
      </w:r>
      <w:r w:rsidR="009515AC">
        <w:rPr>
          <w:rFonts w:hint="cs"/>
          <w:rtl/>
        </w:rPr>
        <w:t xml:space="preserve"> إخوتنا المؤمنين نحو المسيح. كم هذا بعيد عن نطاق وحدانية الروح العملية، وكم لا بد وأن هذا يحطم من عزيمة خدام الرب المنطلقين شمالاً وجنوبًا، شرقًا وغربًا صارخين: "</w:t>
      </w:r>
      <w:r w:rsidR="009515AC" w:rsidRPr="009515AC">
        <w:rPr>
          <w:rtl/>
        </w:rPr>
        <w:t>هُوَذَا الْعَرِيسُ مُقْبِلٌ، فَاخْرُجْنَ لِلِقَائِهِ!</w:t>
      </w:r>
      <w:r w:rsidR="009515AC">
        <w:rPr>
          <w:rFonts w:hint="cs"/>
          <w:rtl/>
        </w:rPr>
        <w:t>" (متى 25: 6). فاللامبالاة بمثل أمر كهذا في غاية الأهمية يُري بأن القلب غير متوافق مع الروح القدس وله فهم ضئيل جدًا فيما يطلبه الرب لأجل قديسيه. يا ليت يُحفظ كل من الكاتب وقرائه برحمة الله العظيمة من مثل حالة كهذه. دعونا نعي الحقيقة ونفرح بها: "</w:t>
      </w:r>
      <w:r w:rsidR="009515AC" w:rsidRPr="009515AC">
        <w:rPr>
          <w:rtl/>
        </w:rPr>
        <w:t>جَسَدٌ وَاحِدٌ، وَرُوحٌ وَاحِدٌ، كَمَا دُعِيتُمْ أَيْضًا فِي رَجَاءِ دَعْوَتِكُمُ الْوَاحِدِ.</w:t>
      </w:r>
      <w:r w:rsidR="009515AC">
        <w:rPr>
          <w:rFonts w:hint="cs"/>
          <w:rtl/>
        </w:rPr>
        <w:t xml:space="preserve">" (أفسس 4: 4). فكنيسة الله كنيسة واحدة، يسكن فيها روح واحد، والحمل الذي مات ليفديها هو رجاؤها الرائع الوحيد. يا ليت قلوبنا تستوعب هذا الأمر العظيم ويكون له مكانه الحقيقي في حياتنا؛ عندها </w:t>
      </w:r>
      <w:r w:rsidR="00F37143">
        <w:rPr>
          <w:rFonts w:hint="cs"/>
          <w:rtl/>
        </w:rPr>
        <w:t>سنكون فعالين وعاملين في إحياء نداء الروح داخل قلوب جميع القديسين.</w:t>
      </w:r>
    </w:p>
    <w:p w14:paraId="71B508BF" w14:textId="19F7BFFF" w:rsidR="00C50CE1" w:rsidRDefault="00C50CE1" w:rsidP="009A5367">
      <w:pPr>
        <w:rPr>
          <w:rtl/>
        </w:rPr>
      </w:pPr>
      <w:r>
        <w:rPr>
          <w:rFonts w:hint="cs"/>
          <w:rtl/>
        </w:rPr>
        <w:t>النداء إلى العالم</w:t>
      </w:r>
    </w:p>
    <w:p w14:paraId="5AAB627C" w14:textId="4453CC87" w:rsidR="00C50CE1" w:rsidRDefault="00C50CE1" w:rsidP="009A5367">
      <w:pPr>
        <w:rPr>
          <w:rtl/>
        </w:rPr>
      </w:pPr>
      <w:r>
        <w:rPr>
          <w:rFonts w:hint="cs"/>
          <w:rtl/>
        </w:rPr>
        <w:t xml:space="preserve">إن القلب المتناغم مع الروح لن يكون أمينًا مع المسيح فقط وينتظر مجيئه كما ويهتم لإخوته المؤمنين من حوله، حتى لا يناموا مثل البعض، وإنما سيجتهد أيضًا في خلاص </w:t>
      </w:r>
      <w:r w:rsidR="00C95569">
        <w:rPr>
          <w:rFonts w:hint="cs"/>
          <w:rtl/>
        </w:rPr>
        <w:t>ال</w:t>
      </w:r>
      <w:r>
        <w:rPr>
          <w:rFonts w:hint="cs"/>
          <w:rtl/>
        </w:rPr>
        <w:t xml:space="preserve">نفوس، وسيقدّم دعوة قوية جادة للعالم الحزين العديم الأمل والرجاء. وقد قيل بأن الإنسان الكنسي الأمين هو أيضًا مبشّر أمين، وهذا صحيح. فلا أحد كان في وحدانية الروح مثل الرسول بولس؛ ولم يكن أحد مَن عمل وخدم بغيرة كبيرة أكثر منه حتى يكون القديسون في حالة لائقة وملائمة بمجيء الرب. لأنه </w:t>
      </w:r>
      <w:r w:rsidR="00C95569">
        <w:rPr>
          <w:rFonts w:hint="cs"/>
          <w:rtl/>
        </w:rPr>
        <w:t>أي قلب</w:t>
      </w:r>
      <w:r>
        <w:rPr>
          <w:rFonts w:hint="cs"/>
          <w:rtl/>
        </w:rPr>
        <w:t xml:space="preserve"> هو الملتهب، الذي كله اهتمام الصادر منه النداء: "</w:t>
      </w:r>
      <w:r w:rsidR="00836EE3" w:rsidRPr="00836EE3">
        <w:rPr>
          <w:rtl/>
        </w:rPr>
        <w:t xml:space="preserve"> </w:t>
      </w:r>
      <w:r w:rsidR="00836EE3" w:rsidRPr="00836EE3">
        <w:rPr>
          <w:rFonts w:ascii="Tahoma" w:hAnsi="Tahoma" w:cs="Tahoma" w:hint="cs"/>
          <w:rtl/>
        </w:rPr>
        <w:t>﻿</w:t>
      </w:r>
      <w:r w:rsidR="00836EE3" w:rsidRPr="00836EE3">
        <w:rPr>
          <w:rFonts w:hint="cs"/>
          <w:rtl/>
        </w:rPr>
        <w:t>فَإِنِّي</w:t>
      </w:r>
      <w:r w:rsidR="00836EE3" w:rsidRPr="00836EE3">
        <w:rPr>
          <w:rtl/>
        </w:rPr>
        <w:t xml:space="preserve"> </w:t>
      </w:r>
      <w:r w:rsidR="00836EE3" w:rsidRPr="00836EE3">
        <w:rPr>
          <w:rFonts w:hint="cs"/>
          <w:rtl/>
        </w:rPr>
        <w:t>أَغَارُ</w:t>
      </w:r>
      <w:r w:rsidR="00836EE3" w:rsidRPr="00836EE3">
        <w:rPr>
          <w:rtl/>
        </w:rPr>
        <w:t xml:space="preserve"> </w:t>
      </w:r>
      <w:r w:rsidR="00836EE3" w:rsidRPr="00836EE3">
        <w:rPr>
          <w:rFonts w:hint="cs"/>
          <w:rtl/>
        </w:rPr>
        <w:t>عَلَيْكُمْ</w:t>
      </w:r>
      <w:r w:rsidR="00836EE3" w:rsidRPr="00836EE3">
        <w:rPr>
          <w:rtl/>
        </w:rPr>
        <w:t xml:space="preserve"> </w:t>
      </w:r>
      <w:r w:rsidR="00836EE3" w:rsidRPr="00836EE3">
        <w:rPr>
          <w:rFonts w:hint="cs"/>
          <w:rtl/>
        </w:rPr>
        <w:t>غَيْرَةَ</w:t>
      </w:r>
      <w:r w:rsidR="00836EE3" w:rsidRPr="00836EE3">
        <w:rPr>
          <w:rtl/>
        </w:rPr>
        <w:t xml:space="preserve"> </w:t>
      </w:r>
      <w:r w:rsidR="00836EE3" w:rsidRPr="00836EE3">
        <w:rPr>
          <w:rFonts w:hint="cs"/>
          <w:rtl/>
        </w:rPr>
        <w:t>اللهِ،</w:t>
      </w:r>
      <w:r w:rsidR="00836EE3" w:rsidRPr="00836EE3">
        <w:rPr>
          <w:rtl/>
        </w:rPr>
        <w:t xml:space="preserve"> </w:t>
      </w:r>
      <w:r w:rsidR="00836EE3" w:rsidRPr="00836EE3">
        <w:rPr>
          <w:rFonts w:hint="cs"/>
          <w:rtl/>
        </w:rPr>
        <w:t>لأَنِّي</w:t>
      </w:r>
      <w:r w:rsidR="00836EE3" w:rsidRPr="00836EE3">
        <w:rPr>
          <w:rtl/>
        </w:rPr>
        <w:t xml:space="preserve"> </w:t>
      </w:r>
      <w:r w:rsidR="00836EE3" w:rsidRPr="00836EE3">
        <w:rPr>
          <w:rFonts w:hint="cs"/>
          <w:rtl/>
        </w:rPr>
        <w:t>خَطَبْتُكُمْ</w:t>
      </w:r>
      <w:r w:rsidR="00836EE3" w:rsidRPr="00836EE3">
        <w:rPr>
          <w:rtl/>
        </w:rPr>
        <w:t xml:space="preserve"> </w:t>
      </w:r>
      <w:r w:rsidR="00836EE3" w:rsidRPr="00836EE3">
        <w:rPr>
          <w:rFonts w:hint="cs"/>
          <w:rtl/>
        </w:rPr>
        <w:t>لِرَجُل</w:t>
      </w:r>
      <w:r w:rsidR="00836EE3" w:rsidRPr="00836EE3">
        <w:rPr>
          <w:rtl/>
        </w:rPr>
        <w:t xml:space="preserve"> </w:t>
      </w:r>
      <w:r w:rsidR="00836EE3" w:rsidRPr="00836EE3">
        <w:rPr>
          <w:rFonts w:hint="cs"/>
          <w:rtl/>
        </w:rPr>
        <w:t>وَاحِدٍ،</w:t>
      </w:r>
      <w:r w:rsidR="00836EE3" w:rsidRPr="00836EE3">
        <w:rPr>
          <w:rtl/>
        </w:rPr>
        <w:t xml:space="preserve"> </w:t>
      </w:r>
      <w:r w:rsidR="00836EE3" w:rsidRPr="00836EE3">
        <w:rPr>
          <w:rFonts w:hint="cs"/>
          <w:rtl/>
        </w:rPr>
        <w:t>لأُقَدِّمَ</w:t>
      </w:r>
      <w:r w:rsidR="00836EE3" w:rsidRPr="00836EE3">
        <w:rPr>
          <w:rtl/>
        </w:rPr>
        <w:t xml:space="preserve"> </w:t>
      </w:r>
      <w:r w:rsidR="00836EE3" w:rsidRPr="00836EE3">
        <w:rPr>
          <w:rFonts w:hint="cs"/>
          <w:rtl/>
        </w:rPr>
        <w:t>عَذْرَاءَ</w:t>
      </w:r>
      <w:r w:rsidR="00836EE3" w:rsidRPr="00836EE3">
        <w:rPr>
          <w:rtl/>
        </w:rPr>
        <w:t xml:space="preserve"> </w:t>
      </w:r>
      <w:r w:rsidR="00836EE3" w:rsidRPr="00836EE3">
        <w:rPr>
          <w:rFonts w:hint="cs"/>
          <w:rtl/>
        </w:rPr>
        <w:t>عَفِيفَةً</w:t>
      </w:r>
      <w:r w:rsidR="00836EE3" w:rsidRPr="00836EE3">
        <w:rPr>
          <w:rtl/>
        </w:rPr>
        <w:t xml:space="preserve"> </w:t>
      </w:r>
      <w:r w:rsidR="00836EE3" w:rsidRPr="00836EE3">
        <w:rPr>
          <w:rFonts w:hint="cs"/>
          <w:rtl/>
        </w:rPr>
        <w:t>لِلْمَسِيحِ</w:t>
      </w:r>
      <w:r w:rsidR="00836EE3" w:rsidRPr="00836EE3">
        <w:rPr>
          <w:rtl/>
        </w:rPr>
        <w:t xml:space="preserve">.  </w:t>
      </w:r>
      <w:r w:rsidR="00836EE3" w:rsidRPr="00836EE3">
        <w:rPr>
          <w:rFonts w:ascii="Tahoma" w:hAnsi="Tahoma" w:cs="Tahoma" w:hint="cs"/>
          <w:rtl/>
        </w:rPr>
        <w:t>﻿</w:t>
      </w:r>
      <w:r w:rsidR="00836EE3" w:rsidRPr="00836EE3">
        <w:rPr>
          <w:rtl/>
        </w:rPr>
        <w:t>3</w:t>
      </w:r>
      <w:r w:rsidR="00836EE3" w:rsidRPr="00836EE3">
        <w:rPr>
          <w:rFonts w:ascii="Tahoma" w:hAnsi="Tahoma" w:cs="Tahoma" w:hint="cs"/>
          <w:rtl/>
        </w:rPr>
        <w:t>﻿</w:t>
      </w:r>
      <w:r w:rsidR="00836EE3" w:rsidRPr="00836EE3">
        <w:rPr>
          <w:rtl/>
        </w:rPr>
        <w:t xml:space="preserve"> </w:t>
      </w:r>
      <w:r w:rsidR="00836EE3" w:rsidRPr="00836EE3">
        <w:rPr>
          <w:rFonts w:ascii="Tahoma" w:hAnsi="Tahoma" w:cs="Tahoma" w:hint="cs"/>
          <w:rtl/>
        </w:rPr>
        <w:t>﻿</w:t>
      </w:r>
      <w:r w:rsidR="00836EE3" w:rsidRPr="00836EE3">
        <w:rPr>
          <w:rFonts w:hint="cs"/>
          <w:rtl/>
        </w:rPr>
        <w:t>وَلكِنَّنِي</w:t>
      </w:r>
      <w:r w:rsidR="00836EE3" w:rsidRPr="00836EE3">
        <w:rPr>
          <w:rtl/>
        </w:rPr>
        <w:t xml:space="preserve"> </w:t>
      </w:r>
      <w:r w:rsidR="00836EE3" w:rsidRPr="00836EE3">
        <w:rPr>
          <w:rFonts w:hint="cs"/>
          <w:rtl/>
        </w:rPr>
        <w:t>أَخَافُ</w:t>
      </w:r>
      <w:r w:rsidR="00836EE3" w:rsidRPr="00836EE3">
        <w:rPr>
          <w:rtl/>
        </w:rPr>
        <w:t xml:space="preserve"> </w:t>
      </w:r>
      <w:r w:rsidR="00836EE3" w:rsidRPr="00836EE3">
        <w:rPr>
          <w:rFonts w:hint="cs"/>
          <w:rtl/>
        </w:rPr>
        <w:t>أَنَّهُ</w:t>
      </w:r>
      <w:r w:rsidR="00836EE3" w:rsidRPr="00836EE3">
        <w:rPr>
          <w:rtl/>
        </w:rPr>
        <w:t xml:space="preserve"> </w:t>
      </w:r>
      <w:r w:rsidR="00836EE3" w:rsidRPr="00836EE3">
        <w:rPr>
          <w:rFonts w:hint="cs"/>
          <w:rtl/>
        </w:rPr>
        <w:t>كَمَا</w:t>
      </w:r>
      <w:r w:rsidR="00836EE3" w:rsidRPr="00836EE3">
        <w:rPr>
          <w:rtl/>
        </w:rPr>
        <w:t xml:space="preserve"> </w:t>
      </w:r>
      <w:r w:rsidR="00836EE3" w:rsidRPr="00836EE3">
        <w:rPr>
          <w:rFonts w:hint="cs"/>
          <w:rtl/>
        </w:rPr>
        <w:t>خَدَعَتِ</w:t>
      </w:r>
      <w:r w:rsidR="00836EE3" w:rsidRPr="00836EE3">
        <w:rPr>
          <w:rtl/>
        </w:rPr>
        <w:t xml:space="preserve"> </w:t>
      </w:r>
      <w:r w:rsidR="00836EE3" w:rsidRPr="00836EE3">
        <w:rPr>
          <w:rFonts w:hint="cs"/>
          <w:rtl/>
        </w:rPr>
        <w:t>الْحَيَّةُ</w:t>
      </w:r>
      <w:r w:rsidR="00836EE3" w:rsidRPr="00836EE3">
        <w:rPr>
          <w:rtl/>
        </w:rPr>
        <w:t xml:space="preserve"> </w:t>
      </w:r>
      <w:r w:rsidR="00836EE3" w:rsidRPr="00836EE3">
        <w:rPr>
          <w:rFonts w:hint="cs"/>
          <w:rtl/>
        </w:rPr>
        <w:t>حَوَّاءَ</w:t>
      </w:r>
      <w:r w:rsidR="00836EE3" w:rsidRPr="00836EE3">
        <w:rPr>
          <w:rtl/>
        </w:rPr>
        <w:t xml:space="preserve"> </w:t>
      </w:r>
      <w:r w:rsidR="00836EE3" w:rsidRPr="00836EE3">
        <w:rPr>
          <w:rFonts w:hint="cs"/>
          <w:rtl/>
        </w:rPr>
        <w:t>بِمَكْرِهَا،</w:t>
      </w:r>
      <w:r w:rsidR="00836EE3" w:rsidRPr="00836EE3">
        <w:rPr>
          <w:rtl/>
        </w:rPr>
        <w:t xml:space="preserve"> </w:t>
      </w:r>
      <w:r w:rsidR="00836EE3" w:rsidRPr="00836EE3">
        <w:rPr>
          <w:rFonts w:hint="cs"/>
          <w:rtl/>
        </w:rPr>
        <w:t>هكَذَا</w:t>
      </w:r>
      <w:r w:rsidR="00836EE3" w:rsidRPr="00836EE3">
        <w:rPr>
          <w:rtl/>
        </w:rPr>
        <w:t xml:space="preserve"> </w:t>
      </w:r>
      <w:r w:rsidR="00836EE3" w:rsidRPr="00836EE3">
        <w:rPr>
          <w:rFonts w:hint="cs"/>
          <w:rtl/>
        </w:rPr>
        <w:t>تُفْسَدُ</w:t>
      </w:r>
      <w:r w:rsidR="00836EE3" w:rsidRPr="00836EE3">
        <w:rPr>
          <w:rtl/>
        </w:rPr>
        <w:t xml:space="preserve"> </w:t>
      </w:r>
      <w:r w:rsidR="00836EE3" w:rsidRPr="00836EE3">
        <w:rPr>
          <w:rFonts w:hint="cs"/>
          <w:rtl/>
        </w:rPr>
        <w:t>أَذْهَانُكُمْ</w:t>
      </w:r>
      <w:r w:rsidR="00836EE3" w:rsidRPr="00836EE3">
        <w:rPr>
          <w:rtl/>
        </w:rPr>
        <w:t xml:space="preserve"> </w:t>
      </w:r>
      <w:r w:rsidR="00836EE3" w:rsidRPr="00836EE3">
        <w:rPr>
          <w:rFonts w:hint="cs"/>
          <w:rtl/>
        </w:rPr>
        <w:t>عَنِ</w:t>
      </w:r>
      <w:r w:rsidR="00836EE3" w:rsidRPr="00836EE3">
        <w:rPr>
          <w:rtl/>
        </w:rPr>
        <w:t xml:space="preserve"> </w:t>
      </w:r>
      <w:r w:rsidR="00836EE3" w:rsidRPr="00836EE3">
        <w:rPr>
          <w:rFonts w:hint="cs"/>
          <w:rtl/>
        </w:rPr>
        <w:t>الْبَسَاطَةِ</w:t>
      </w:r>
      <w:r w:rsidR="00836EE3" w:rsidRPr="00836EE3">
        <w:rPr>
          <w:rtl/>
        </w:rPr>
        <w:t xml:space="preserve"> </w:t>
      </w:r>
      <w:r w:rsidR="00836EE3" w:rsidRPr="00836EE3">
        <w:rPr>
          <w:rFonts w:hint="cs"/>
          <w:rtl/>
        </w:rPr>
        <w:t>الَّتِي</w:t>
      </w:r>
      <w:r w:rsidR="00836EE3" w:rsidRPr="00836EE3">
        <w:rPr>
          <w:rtl/>
        </w:rPr>
        <w:t xml:space="preserve"> </w:t>
      </w:r>
      <w:r w:rsidR="00836EE3" w:rsidRPr="00836EE3">
        <w:rPr>
          <w:rFonts w:hint="cs"/>
          <w:rtl/>
        </w:rPr>
        <w:t>فِي</w:t>
      </w:r>
      <w:r w:rsidR="00836EE3" w:rsidRPr="00836EE3">
        <w:rPr>
          <w:rtl/>
        </w:rPr>
        <w:t xml:space="preserve"> </w:t>
      </w:r>
      <w:r w:rsidR="00836EE3" w:rsidRPr="00836EE3">
        <w:rPr>
          <w:rFonts w:hint="cs"/>
          <w:rtl/>
        </w:rPr>
        <w:t>الْمَسِيحِ</w:t>
      </w:r>
      <w:r w:rsidR="00836EE3" w:rsidRPr="00836EE3">
        <w:rPr>
          <w:rtl/>
        </w:rPr>
        <w:t>.</w:t>
      </w:r>
      <w:r>
        <w:rPr>
          <w:rFonts w:hint="cs"/>
          <w:rtl/>
        </w:rPr>
        <w:t>"</w:t>
      </w:r>
      <w:r w:rsidR="00836EE3">
        <w:rPr>
          <w:rFonts w:hint="cs"/>
          <w:rtl/>
        </w:rPr>
        <w:t xml:space="preserve"> (2. كورنثوس 11: 2 </w:t>
      </w:r>
      <w:r w:rsidR="00836EE3">
        <w:rPr>
          <w:rtl/>
        </w:rPr>
        <w:t>–</w:t>
      </w:r>
      <w:r w:rsidR="00836EE3">
        <w:rPr>
          <w:rFonts w:hint="cs"/>
          <w:rtl/>
        </w:rPr>
        <w:t xml:space="preserve"> 3). ومع ذلك فقد كان الرجل الذي احتمل في كل مدينة ومدينة، ومن بلد إلى آخر شكاوى لا تُصدق، حتى يكرز بالبشارة السارة لكل خليقة تحت السماء. فمخلصه وسيده طالب بأن يخلّص كل نفس حينما كان هنا، وذات الأمر حدث مع بولس، لأن حياة الرب يسوع ظهرت </w:t>
      </w:r>
      <w:r w:rsidR="00C95569">
        <w:rPr>
          <w:rFonts w:hint="cs"/>
          <w:rtl/>
        </w:rPr>
        <w:t>م</w:t>
      </w:r>
      <w:r w:rsidR="00836EE3">
        <w:rPr>
          <w:rFonts w:hint="cs"/>
          <w:rtl/>
        </w:rPr>
        <w:t>علنة في جسده المائت وعطف الله ملأ نفسه وروحه. هو كان إناءً مسَلّمًا بالكامل لسيده استطاع الروح من خلاله</w:t>
      </w:r>
      <w:r>
        <w:rPr>
          <w:rFonts w:hint="cs"/>
          <w:rtl/>
        </w:rPr>
        <w:t xml:space="preserve"> </w:t>
      </w:r>
      <w:r w:rsidR="00836EE3">
        <w:rPr>
          <w:rFonts w:hint="cs"/>
          <w:rtl/>
        </w:rPr>
        <w:t>أن يتكلم ويعمل؛ فقد كان إنسانًا ممتلئًا بالروح القدس.</w:t>
      </w:r>
    </w:p>
    <w:p w14:paraId="0274270F" w14:textId="52DDB7F4" w:rsidR="00E30ED9" w:rsidRDefault="00E30ED9" w:rsidP="009A5367">
      <w:r>
        <w:rPr>
          <w:rFonts w:hint="cs"/>
          <w:rtl/>
        </w:rPr>
        <w:t xml:space="preserve">إنها تقريبًا ألفي عام قد مضت منذ أن ائتمن الروح بشارة النعمة </w:t>
      </w:r>
      <w:r w:rsidR="00C57232">
        <w:rPr>
          <w:rFonts w:hint="cs"/>
          <w:rtl/>
        </w:rPr>
        <w:t>لآذان عالم بلا رجاء بواسطة ذلك الإناء، ولا زال يتطلع إلى أناس يرفعون صدى النداء في تناغم معه: "</w:t>
      </w:r>
      <w:r w:rsidR="00C57232" w:rsidRPr="00C57232">
        <w:rPr>
          <w:rtl/>
        </w:rPr>
        <w:t xml:space="preserve"> </w:t>
      </w:r>
      <w:r w:rsidR="00C57232" w:rsidRPr="00C57232">
        <w:rPr>
          <w:rtl/>
        </w:rPr>
        <w:t>وَمَنْ يَعْطَشْ فَلْيَأْتِ. وَمَنْ يُرِدْ فَلْيَأْخُذْ مَاءَ حَيَاةٍ مَجَّانًا.</w:t>
      </w:r>
      <w:r w:rsidR="00C57232">
        <w:rPr>
          <w:rFonts w:hint="cs"/>
          <w:rtl/>
        </w:rPr>
        <w:t>" (رؤيا 22: 17). إن قلب الله لا زال لم يجد شبعه، فينبوع المياه المنعش لا زال يفيض كما كان في الماضي. وإلى أن يتجاوب الرب مع نداء الروح والعروس لا زالت دائرة هذا العمل العظيم متاحة لجميع المستعدين والذين يسعون إلى الحفاظ على وحدانية الروح. ففي الواقع هنالك طبقتين من الأجواء</w:t>
      </w:r>
      <w:r w:rsidR="000B37F6">
        <w:rPr>
          <w:rFonts w:hint="cs"/>
          <w:rtl/>
        </w:rPr>
        <w:t>،</w:t>
      </w:r>
      <w:r w:rsidR="00C57232">
        <w:rPr>
          <w:rFonts w:hint="cs"/>
          <w:rtl/>
        </w:rPr>
        <w:t xml:space="preserve"> الكنيسة والعالم؛ وطوبى للخادم الذي سيجده سيده عند مجيئه مشغولاً بشؤونه لأجل هاتين الدائرتين.</w:t>
      </w:r>
    </w:p>
    <w:sectPr w:rsidR="00E30ED9"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07"/>
    <w:rsid w:val="000B37F6"/>
    <w:rsid w:val="001B0578"/>
    <w:rsid w:val="003F0424"/>
    <w:rsid w:val="00424907"/>
    <w:rsid w:val="005209F7"/>
    <w:rsid w:val="00836EE3"/>
    <w:rsid w:val="008A33E7"/>
    <w:rsid w:val="009515AC"/>
    <w:rsid w:val="009A5367"/>
    <w:rsid w:val="00A60389"/>
    <w:rsid w:val="00AB7028"/>
    <w:rsid w:val="00BE011D"/>
    <w:rsid w:val="00C50CE1"/>
    <w:rsid w:val="00C57232"/>
    <w:rsid w:val="00C95569"/>
    <w:rsid w:val="00D64B42"/>
    <w:rsid w:val="00D85E52"/>
    <w:rsid w:val="00DE51FF"/>
    <w:rsid w:val="00E03FA1"/>
    <w:rsid w:val="00E30ED9"/>
    <w:rsid w:val="00EB498C"/>
    <w:rsid w:val="00F371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397E"/>
  <w15:chartTrackingRefBased/>
  <w15:docId w15:val="{6BE2A133-DE11-4B22-9A61-1F5916CD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4907"/>
    <w:rPr>
      <w:color w:val="0563C1" w:themeColor="hyperlink"/>
      <w:u w:val="single"/>
    </w:rPr>
  </w:style>
  <w:style w:type="character" w:styleId="UnresolvedMention">
    <w:name w:val="Unresolved Mention"/>
    <w:basedOn w:val="DefaultParagraphFont"/>
    <w:uiPriority w:val="99"/>
    <w:semiHidden/>
    <w:unhideWhenUsed/>
    <w:rsid w:val="00424907"/>
    <w:rPr>
      <w:color w:val="605E5C"/>
      <w:shd w:val="clear" w:color="auto" w:fill="E1DFDD"/>
    </w:rPr>
  </w:style>
  <w:style w:type="character" w:styleId="FollowedHyperlink">
    <w:name w:val="FollowedHyperlink"/>
    <w:basedOn w:val="DefaultParagraphFont"/>
    <w:uiPriority w:val="99"/>
    <w:semiHidden/>
    <w:unhideWhenUsed/>
    <w:rsid w:val="001B05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45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auswirkung-einer-erfuellung-mit-dem-geist-a7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12</cp:revision>
  <dcterms:created xsi:type="dcterms:W3CDTF">2023-02-11T11:53:00Z</dcterms:created>
  <dcterms:modified xsi:type="dcterms:W3CDTF">2026-04-01T13:12:00Z</dcterms:modified>
</cp:coreProperties>
</file>