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2A4" w:rsidRPr="00110E2A" w:rsidRDefault="00110E2A">
      <w:pPr>
        <w:rPr>
          <w:rFonts w:ascii="Sakkal Majalla" w:hAnsi="Sakkal Majalla" w:cs="Sakkal Majalla"/>
          <w:sz w:val="28"/>
          <w:szCs w:val="28"/>
          <w:rtl/>
        </w:rPr>
      </w:pPr>
      <w:r w:rsidRPr="00110E2A">
        <w:rPr>
          <w:rFonts w:ascii="Sakkal Majalla" w:hAnsi="Sakkal Majalla" w:cs="Sakkal Majalla"/>
          <w:sz w:val="28"/>
          <w:szCs w:val="28"/>
          <w:rtl/>
        </w:rPr>
        <w:t>لنبدأ من رومية 5 :12</w:t>
      </w:r>
    </w:p>
    <w:p w:rsidR="00110E2A" w:rsidRDefault="00110E2A" w:rsidP="00110E2A">
      <w:pPr>
        <w:jc w:val="both"/>
        <w:rPr>
          <w:rFonts w:ascii="Sakkal Majalla" w:hAnsi="Sakkal Majalla" w:cs="Sakkal Majalla"/>
          <w:sz w:val="28"/>
          <w:szCs w:val="28"/>
          <w:rtl/>
        </w:rPr>
      </w:pPr>
      <w:r w:rsidRPr="00110E2A">
        <w:rPr>
          <w:rFonts w:ascii="Sakkal Majalla" w:hAnsi="Sakkal Majalla" w:cs="Sakkal Majalla"/>
          <w:sz w:val="28"/>
          <w:szCs w:val="28"/>
          <w:rtl/>
        </w:rPr>
        <w:t>" 12 مِنْ أَجْلِ ذلِكَ كَأَنَّمَا بِإِنْسَانٍ وَاحِدٍ دَخَلَتِ الْخَطِيَّةُ إِلَى الْعَالَمِ، وَبِالْخَطِيَّةِ الْمَوْتُ، وَهكَذَا اجْتَازَ الْمَوْتُ إِلَى جَمِيعِ النَّاسِ، إِذْ أَخْطَأَ الْجَمِيعُ.  13 فَإِنَّهُ حَتَّى النَّامُوسِ كَانَتِ الْخَطِيَّةُ فِي الْعَالَمِ. عَلَى أَنَّ الْخَطِيَّةَ لاَ تُحْسَبُ إِنْ لَمْ يَكُنْ نَامُوسٌ.  14 لكِنْ قَدْ مَلَكَ الْمَوْتُ مِنْ آدَمَ إِلَى مُوسَى، وَذلِكَ عَلَى الَّذِينَ لَمْ يُخْطِئُوا عَلَى شِبْهِ تَعَدِّي آدَمَ، الَّذِي هُوَ مِثَالُ الآتِي.  15 وَلكِنْ لَيْسَ كَالْخَطِيَّةِ هكَذَا أَيْضًا الْهِبَةُ. لأَنَّهُ إِنْ كَانَ بِخَطِيَّةِ وَاحِدٍ مَاتَ الْكَثِيرُونَ، فَبِالأَوْلَى كَثِيرًا نِعْمَةُ اللهِ، وَالْعَطِيَّةُ بِالنِّعْمَةِ الَّتِي بِالإِنْسَانِ الْوَاحِدِ يَسُوعَ الْمَسِيحِ، قَدِ ازْدَادَتْ لِلْكَثِيرِينَ!  16 وَلَيْسَ كَمَا بِوَاحِدٍ قَدْ أَخْطَأَ هكَذَا الْعَطِيَّةُ. لأَنَّ الْحُكْمَ مِنْ وَاحِدٍ لِلدَّيْنُونَةِ، وَأَمَّا الْهِبَةُ فَمِنْ جَرَّى خَطَايَا كَثِيرَةٍ لِلتَّبْرِيرِ.  17 لأَنَّهُ إِنْ كَانَ بِخَطِيَّةِ الْوَاحِدِ قَدْ مَلَكَ الْمَوْتُ بِالْوَاحِدِ، فَبِالأَوْلَى كَثِيرًا الَّذِينَ يَنَالُونَ فَيْضَ النِّعْمَةِ وَعَطِيَّةَ الْبِرِّ، سَيَمْلِكُونَ فِي الْحَيَاةِ بِالْوَاحِدِ يَسُوعَ الْمَسِيحِ!  18 فَإِذًا كَمَا بِخَطِيَّةٍ وَاحِدَةٍ صَارَ الْحُكْمُ إِلَى جَمِيعِ النَّاسِ لِلدَّيْنُونَةِ، هكَذَا بِبِرّ وَاحِدٍ صَارَتِ الْهِبَةُ إِلَى جَمِيعِ النَّاسِ، لِتَبْرِيرِ الْحَيَاةِ.  19 لأَنَّهُ كَمَا بِمَعْصِيَةِ الإِنْسَانِ الْوَاحِدِ جُعِلَ الْكَثِيرُونَ خُطَاةً، هكَذَا أَيْضًا بِإِطَاعَةِ الْوَاحِدِ سَيُجْعَلُ الْكَثِيرُونَ أَبْرَارًا.  20 وَأَمَّا النَّامُوسُ فَدَخَلَ لِكَيْ تَكْثُرَ الْخَطِيَّةُ. وَلكِنْ حَيْثُ كَثُرَتِ الْخَطِيَّةُ ازْدَادَتِ النِّعْمَةُ جِدًّا.  21 حَتَّى كَمَا مَلَكَتِ الْخَطِيَّةُ فِي الْمَوْتِ، هكَذَا تَمْلِكُ النِّعْمَةُ بِالْبِرِّ، لِلْحَيَاةِ الأَبَدِيَّةِ، بِيَسُوعَ الْمَسِيحِ رَبِّنَا.</w:t>
      </w:r>
      <w:r>
        <w:rPr>
          <w:rFonts w:ascii="Sakkal Majalla" w:hAnsi="Sakkal Majalla" w:cs="Sakkal Majalla" w:hint="cs"/>
          <w:sz w:val="28"/>
          <w:szCs w:val="28"/>
          <w:rtl/>
        </w:rPr>
        <w:t>"</w:t>
      </w:r>
    </w:p>
    <w:p w:rsidR="00110E2A" w:rsidRDefault="00110E2A" w:rsidP="00110E2A">
      <w:pPr>
        <w:jc w:val="both"/>
        <w:rPr>
          <w:rFonts w:ascii="Sakkal Majalla" w:hAnsi="Sakkal Majalla" w:cs="Sakkal Majalla"/>
          <w:sz w:val="28"/>
          <w:szCs w:val="28"/>
          <w:rtl/>
        </w:rPr>
      </w:pPr>
      <w:r>
        <w:rPr>
          <w:rFonts w:ascii="Sakkal Majalla" w:hAnsi="Sakkal Majalla" w:cs="Sakkal Majalla" w:hint="cs"/>
          <w:sz w:val="28"/>
          <w:szCs w:val="28"/>
          <w:rtl/>
        </w:rPr>
        <w:t xml:space="preserve">إنه من أصعب </w:t>
      </w:r>
      <w:proofErr w:type="spellStart"/>
      <w:r>
        <w:rPr>
          <w:rFonts w:ascii="Sakkal Majalla" w:hAnsi="Sakkal Majalla" w:cs="Sakkal Majalla" w:hint="cs"/>
          <w:sz w:val="28"/>
          <w:szCs w:val="28"/>
          <w:rtl/>
        </w:rPr>
        <w:t>إصحاحات</w:t>
      </w:r>
      <w:proofErr w:type="spellEnd"/>
      <w:r>
        <w:rPr>
          <w:rFonts w:ascii="Sakkal Majalla" w:hAnsi="Sakkal Majalla" w:cs="Sakkal Majalla" w:hint="cs"/>
          <w:sz w:val="28"/>
          <w:szCs w:val="28"/>
          <w:rtl/>
        </w:rPr>
        <w:t xml:space="preserve"> رسالة رومية، ونحن فعلاً بحاجة لمعونة الرب إن كان لشرح هذا الإصحاح أو </w:t>
      </w:r>
      <w:r w:rsidR="00F74A1B">
        <w:rPr>
          <w:rFonts w:ascii="Sakkal Majalla" w:hAnsi="Sakkal Majalla" w:cs="Sakkal Majalla" w:hint="cs"/>
          <w:sz w:val="28"/>
          <w:szCs w:val="28"/>
          <w:rtl/>
        </w:rPr>
        <w:t>ل</w:t>
      </w:r>
      <w:r>
        <w:rPr>
          <w:rFonts w:ascii="Sakkal Majalla" w:hAnsi="Sakkal Majalla" w:cs="Sakkal Majalla" w:hint="cs"/>
          <w:sz w:val="28"/>
          <w:szCs w:val="28"/>
          <w:rtl/>
        </w:rPr>
        <w:t>فهمه. وليس أنه صعب لأننا لا يمكننا أن نفهم تسلسل الأفكار، مع أنه يمكننا فهمها، وهي صعبة إذ أن اختبا</w:t>
      </w:r>
      <w:r w:rsidR="00E01F28">
        <w:rPr>
          <w:rFonts w:ascii="Sakkal Majalla" w:hAnsi="Sakkal Majalla" w:cs="Sakkal Majalla" w:hint="cs"/>
          <w:sz w:val="28"/>
          <w:szCs w:val="28"/>
          <w:rtl/>
        </w:rPr>
        <w:t>راتنا الشخصية مع أنفسنا ستعارضه بشكل مباشر، ولأجل ذلك هي صعبة للغاية. لكن دعونا نشكل تمهيدًا تدريجيًا لهذا الإصحاح، ولدينا في العهد الجديد رسالتين تعليميتين، وهي رسالة رومية ورسالة أفسس. ومن ثم رسالة ثالثة ألا وهي رسالة كولوسي، والتي تربط بين هاتين الرسالتين، ومن الجيد أن نستعرض طابع هذه الرسائل، ففي رسالة رومية يرانا روح الله (أحياء في الخطية)، ومن بعد حدوث عمل الرب يسوع لأجلنا، فإننا قد متنا عن الخطية، وهذا هو الموضوع الرئيسي لرومية 5: 12 حتى نهاية إصحاح 7، نحن نتعلم ما يفعله الله مع الإنسان العتيق، هو صُلب معه، من ثم تجعلنا رسالة رومية نجتاز عبر البحر الأحمر إلى البرية، وهناك نعيش في أرض الموت، في البرية، ونسلك في جدة الحياة، أما رسالة أفسس بالمقابل، فهي ترانا أمواتًا في الذنوب والخطايا،</w:t>
      </w:r>
      <w:r w:rsidR="00F74A1B">
        <w:rPr>
          <w:rFonts w:ascii="Sakkal Majalla" w:hAnsi="Sakkal Majalla" w:cs="Sakkal Majalla" w:hint="cs"/>
          <w:sz w:val="28"/>
          <w:szCs w:val="28"/>
          <w:rtl/>
        </w:rPr>
        <w:t xml:space="preserve"> على العكس تمامًا من </w:t>
      </w:r>
      <w:r w:rsidR="00C31CC6">
        <w:rPr>
          <w:rFonts w:ascii="Sakkal Majalla" w:hAnsi="Sakkal Majalla" w:cs="Sakkal Majalla" w:hint="cs"/>
          <w:sz w:val="28"/>
          <w:szCs w:val="28"/>
          <w:rtl/>
        </w:rPr>
        <w:t xml:space="preserve">رسالة رومية، لكن من بعد حدوث عمل الرب يسوع، فإننا نحيا الآن مع المسيح، وهذه الرسالة لا تأتي بنا إلى البرية، وإنما خارج البرية، عبورًا بالأردن، إلى أرض الموعد، إلى أرض الأحياء كما يمكن أيضًا تسميتها. والآن نحن لم نمت فقط مع المسيح وإنما أُقمنا معه، ونُقلنا فيه إلى السمويات، وبينهما تقع رسالة كولوسي، فرسالة كولوسي تقف برجلها الواحدة في رسالة رومية وبرجلها الثانية في رسالة أفسس، ففي الرسالة يُنظر إلينا من ناحية كأحياء على الأرض، وهذا ما نجده في إصحاح 2: 20 وفي الجانب الآخر نحن في إصحاح 2: 13 أمواتًا في الذنوب والخطايا. ويمكننا القول إن أردنا أن نشخص رسالة كولوسي، في الماضي كنت أعيش في العالم، والآن أحيا مع المسيح. فنحن قد متنا معه، إصحاح 2: 20، وأُقمنا معه إصحاح 3: 1، لكننا لم ننتقل بعد إلى السمويات، إننا لا نزال نطلب ما هو فوق، </w:t>
      </w:r>
      <w:r w:rsidR="00F27A01">
        <w:rPr>
          <w:rFonts w:ascii="Sakkal Majalla" w:hAnsi="Sakkal Majalla" w:cs="Sakkal Majalla" w:hint="cs"/>
          <w:sz w:val="28"/>
          <w:szCs w:val="28"/>
          <w:rtl/>
        </w:rPr>
        <w:t xml:space="preserve">حيث المسيح. نحن مثل الرب، الذي في أيامٍ من بعد قيامته عاش على الأرض </w:t>
      </w:r>
      <w:r w:rsidR="0000349C">
        <w:rPr>
          <w:rFonts w:ascii="Sakkal Majalla" w:hAnsi="Sakkal Majalla" w:cs="Sakkal Majalla"/>
          <w:sz w:val="28"/>
          <w:szCs w:val="28"/>
        </w:rPr>
        <w:t>40</w:t>
      </w:r>
      <w:r w:rsidR="00F27A01">
        <w:rPr>
          <w:rFonts w:ascii="Sakkal Majalla" w:hAnsi="Sakkal Majalla" w:cs="Sakkal Majalla" w:hint="cs"/>
          <w:sz w:val="28"/>
          <w:szCs w:val="28"/>
          <w:rtl/>
        </w:rPr>
        <w:t xml:space="preserve"> يومًا، وفي هذه الحالة ترانا رسالة كولوسي، في الجانب الآخر من نهر الأردن، ولكن أيضًا في الجلجال، في موضع الختان، ولكننا لم نزل لم ندخل أرض الموعد. </w:t>
      </w:r>
      <w:r w:rsidR="00F27A01">
        <w:rPr>
          <w:rFonts w:ascii="Sakkal Majalla" w:hAnsi="Sakkal Majalla" w:cs="Sakkal Majalla" w:hint="cs"/>
          <w:sz w:val="28"/>
          <w:szCs w:val="28"/>
          <w:rtl/>
        </w:rPr>
        <w:lastRenderedPageBreak/>
        <w:t xml:space="preserve">وربما هذا مهم لكي نفهم فهمًا أوليًا هذه الرسائل الثلاث. </w:t>
      </w:r>
      <w:r w:rsidR="0000349C">
        <w:rPr>
          <w:rFonts w:ascii="Sakkal Majalla" w:hAnsi="Sakkal Majalla" w:cs="Sakkal Majalla" w:hint="cs"/>
          <w:sz w:val="28"/>
          <w:szCs w:val="28"/>
          <w:rtl/>
        </w:rPr>
        <w:t xml:space="preserve">من ثم رسالة رومية فيها 5 أقسام رئيسية، في الأعداد الـ 17 الأولى من إصحاح 1، نجد وصف الإنجيل، وهي بشارة رائعة لغير المؤمنين، ومن إصحاح 1 عدد 18 حتى 5: 11 يتم معالجة مشكلة خطايانا، نحن محملين بالذنوب، نحن أخطأنا، وكنا بحاجة لغفران خطايانا بدم المسيح. القسم الثالث، هو من إصحاح 5: 12 حتى نهاية إصحاح 8، والذي نحن فيه الآن، وهذا المقطع الكتابي لا يعالج مسألة خطايانا، ليس ما فعلناه، وإنما هو يعالج حالتنا، ما نحن عليه، ولأجل هذا </w:t>
      </w:r>
      <w:r w:rsidR="005721A8">
        <w:rPr>
          <w:rFonts w:ascii="Sakkal Majalla" w:hAnsi="Sakkal Majalla" w:cs="Sakkal Majalla" w:hint="cs"/>
          <w:sz w:val="28"/>
          <w:szCs w:val="28"/>
          <w:rtl/>
        </w:rPr>
        <w:t>ذبيحة</w:t>
      </w:r>
      <w:r w:rsidR="0000349C">
        <w:rPr>
          <w:rFonts w:ascii="Sakkal Majalla" w:hAnsi="Sakkal Majalla" w:cs="Sakkal Majalla" w:hint="cs"/>
          <w:sz w:val="28"/>
          <w:szCs w:val="28"/>
          <w:rtl/>
        </w:rPr>
        <w:t xml:space="preserve"> الرب يسوع على الجلجثة كافٍ، </w:t>
      </w:r>
      <w:r w:rsidR="005721A8">
        <w:rPr>
          <w:rFonts w:ascii="Sakkal Majalla" w:hAnsi="Sakkal Majalla" w:cs="Sakkal Majalla" w:hint="cs"/>
          <w:sz w:val="28"/>
          <w:szCs w:val="28"/>
          <w:rtl/>
        </w:rPr>
        <w:t xml:space="preserve">القسم الرابع من إصحاح 9 حتى 11، ترينا كيف أن طرق بركات الله مع جميع الناس متفقة معًا مع المواعيد التي أعطاها الله لشعبه الأرضي، والقسم الأخير من إصحاح 12 </w:t>
      </w:r>
      <w:r w:rsidR="005721A8">
        <w:rPr>
          <w:rFonts w:ascii="Sakkal Majalla" w:hAnsi="Sakkal Majalla" w:cs="Sakkal Majalla"/>
          <w:sz w:val="28"/>
          <w:szCs w:val="28"/>
          <w:rtl/>
        </w:rPr>
        <w:t>–</w:t>
      </w:r>
      <w:r w:rsidR="005721A8">
        <w:rPr>
          <w:rFonts w:ascii="Sakkal Majalla" w:hAnsi="Sakkal Majalla" w:cs="Sakkal Majalla" w:hint="cs"/>
          <w:sz w:val="28"/>
          <w:szCs w:val="28"/>
          <w:rtl/>
        </w:rPr>
        <w:t xml:space="preserve"> 16، يحتوي على إنذارات، وأخيرًا العظمة.</w:t>
      </w:r>
    </w:p>
    <w:p w:rsidR="005721A8" w:rsidRDefault="005721A8" w:rsidP="00110E2A">
      <w:pPr>
        <w:jc w:val="both"/>
        <w:rPr>
          <w:rFonts w:ascii="Sakkal Majalla" w:hAnsi="Sakkal Majalla" w:cs="Sakkal Majalla"/>
          <w:sz w:val="28"/>
          <w:szCs w:val="28"/>
          <w:rtl/>
        </w:rPr>
      </w:pPr>
      <w:r>
        <w:rPr>
          <w:rFonts w:ascii="Sakkal Majalla" w:hAnsi="Sakkal Majalla" w:cs="Sakkal Majalla" w:hint="cs"/>
          <w:sz w:val="28"/>
          <w:szCs w:val="28"/>
          <w:rtl/>
        </w:rPr>
        <w:t xml:space="preserve">والآن أود بأن أحاول أن أشرح بعض الشيء، القسمين الكبيرين في الوسط، حيث يتعلق الأمر بخطايانا حتى إصحاح 5: 11، وبالخطية كحالة، بعرضٍ من </w:t>
      </w:r>
      <w:r w:rsidR="00724349">
        <w:rPr>
          <w:rFonts w:ascii="Sakkal Majalla" w:hAnsi="Sakkal Majalla" w:cs="Sakkal Majalla" w:hint="cs"/>
          <w:sz w:val="28"/>
          <w:szCs w:val="28"/>
          <w:rtl/>
        </w:rPr>
        <w:t>العهد القديم. شعب إسرائيل كان ثلاث مرات في حالات حيث كان</w:t>
      </w:r>
      <w:r w:rsidR="006D5DA3">
        <w:rPr>
          <w:rFonts w:ascii="Sakkal Majalla" w:hAnsi="Sakkal Majalla" w:cs="Sakkal Majalla" w:hint="cs"/>
          <w:sz w:val="28"/>
          <w:szCs w:val="28"/>
          <w:rtl/>
        </w:rPr>
        <w:t xml:space="preserve"> في</w:t>
      </w:r>
      <w:r w:rsidR="00724349">
        <w:rPr>
          <w:rFonts w:ascii="Sakkal Majalla" w:hAnsi="Sakkal Majalla" w:cs="Sakkal Majalla" w:hint="cs"/>
          <w:sz w:val="28"/>
          <w:szCs w:val="28"/>
          <w:rtl/>
        </w:rPr>
        <w:t xml:space="preserve"> تلامس مباشر مع الموت. وهذا كان في سفر الخروج 12، حينما اجتاز الملاك المُهلك في مصر، جميعنا نعرف ذلك، وكان عليهم رش (دهن) دم الحمل المختار على القائمتين والعتبة العليا، وعندها مر الملاك المُهلك، وأبكار الإسرائيليين نجوا من الموت، وهذا كان يعني خلاص</w:t>
      </w:r>
      <w:r w:rsidR="006D5DA3">
        <w:rPr>
          <w:rFonts w:ascii="Sakkal Majalla" w:hAnsi="Sakkal Majalla" w:cs="Sakkal Majalla" w:hint="cs"/>
          <w:sz w:val="28"/>
          <w:szCs w:val="28"/>
          <w:rtl/>
        </w:rPr>
        <w:t>ًا</w:t>
      </w:r>
      <w:r w:rsidR="00724349">
        <w:rPr>
          <w:rFonts w:ascii="Sakkal Majalla" w:hAnsi="Sakkal Majalla" w:cs="Sakkal Majalla" w:hint="cs"/>
          <w:sz w:val="28"/>
          <w:szCs w:val="28"/>
          <w:rtl/>
        </w:rPr>
        <w:t xml:space="preserve"> من الدينونة بواسطة الملاك، ولكن ما الذي تعتقدونه في </w:t>
      </w:r>
      <w:proofErr w:type="spellStart"/>
      <w:r w:rsidR="00724349">
        <w:rPr>
          <w:rFonts w:ascii="Sakkal Majalla" w:hAnsi="Sakkal Majalla" w:cs="Sakkal Majalla" w:hint="cs"/>
          <w:sz w:val="28"/>
          <w:szCs w:val="28"/>
          <w:rtl/>
        </w:rPr>
        <w:t>الأبكار</w:t>
      </w:r>
      <w:proofErr w:type="spellEnd"/>
      <w:r w:rsidR="00724349">
        <w:rPr>
          <w:rFonts w:ascii="Sakkal Majalla" w:hAnsi="Sakkal Majalla" w:cs="Sakkal Majalla" w:hint="cs"/>
          <w:sz w:val="28"/>
          <w:szCs w:val="28"/>
          <w:rtl/>
        </w:rPr>
        <w:t xml:space="preserve"> الذين كانوا خلف الأبواب؟ هل كانوا سعداء؟ هادئين تماما؟ كلا، لقد كانوا خائفين، هل سيمر الملاك؟ إنهم لم يكن لديهم سلام بعد مع الله، وهذا هو الشرح حتى رومية 5: 11، هذا هو الخلاص من خطاياهم، لكنه لا يزال ليس الخلاص أو الفداء الحقيقي، الذي حصل عليه الشعب لاحقًا في سفر الخروج 15، هذه هي المرحلة الأولى، ومن ثم يأتي سفر الخروج </w:t>
      </w:r>
      <w:r w:rsidR="005C689D">
        <w:rPr>
          <w:rFonts w:ascii="Sakkal Majalla" w:hAnsi="Sakkal Majalla" w:cs="Sakkal Majalla" w:hint="cs"/>
          <w:sz w:val="28"/>
          <w:szCs w:val="28"/>
          <w:rtl/>
        </w:rPr>
        <w:t xml:space="preserve">14، هناك كانوا أمام البحر الأحمر، الذي لا يُقاوَم، والمصريون من خلفهم، وعندها اختبروا بعبورهم في البحر الأحمر، الخلاص من سلطة فرعون، وفي الضفة الثانية، رنموا ترنيمة الفداء، والآن هم أصبحوا شعبًا مفديًا، إنهم لم يكن لديهم فقط غفران خطاياهم، فإنهم الآن خلصوا من سلطة الخطية، والحدث الثالث هو في سفر العدد 21، هناك كان الشعب قد لدغته الحيات، هذا يعني أن سم الحيات المميت كان في داخل أجسادهم، إنه سم الخطية، رومية 7، أنا الإنسان الشقي، مَن ينقذني من جسد الموت، وهذان الحدثان يعرضان لنا ما نجده في رومية 5 من عدد 12 حتى إلى إصحاح 7. فحتى رومية 5: 11 لدينا عمل الله، الذي حدث خارجًا عنا، لخيرنا، إذ غُفرت خطايانا، وهذا الأمر نسبيًا من السهل فهمه، الولد الذي أذنب يستحق العقوبة، وعندما تُغتفر له هذه العقوبة، </w:t>
      </w:r>
      <w:r w:rsidR="00AA0338">
        <w:rPr>
          <w:rFonts w:ascii="Sakkal Majalla" w:hAnsi="Sakkal Majalla" w:cs="Sakkal Majalla" w:hint="cs"/>
          <w:sz w:val="28"/>
          <w:szCs w:val="28"/>
          <w:rtl/>
        </w:rPr>
        <w:t xml:space="preserve">عندها سيفهم جيدًا بأنها كانت نعمة، وهذا ما أطبقه على الإصحاحات الخمس الأولى، </w:t>
      </w:r>
      <w:r w:rsidR="00E37630">
        <w:rPr>
          <w:rFonts w:ascii="Sakkal Majalla" w:hAnsi="Sakkal Majalla" w:cs="Sakkal Majalla" w:hint="cs"/>
          <w:sz w:val="28"/>
          <w:szCs w:val="28"/>
          <w:rtl/>
        </w:rPr>
        <w:t xml:space="preserve">إذ أن خطايانا قد غُفرت لأن شخصٌ آخر ناب عنا في حمل عقوبة هذه الخطايا، ويمكنني أن أفهم هذا جيدًا، ولكن الآن يأتي إصحاح 5 من عدد 12، وعندها لم يعُد الأمر متعلقًا بالخطايا، عندها يصعب الأمر بسؤال أحدهم إياك، آمِن بأنك مُت عن الخطية، عن الخطية وليس عن الخطايا، عندها تقول لا يمكنني أن أومن بذلك. إني لا يمكنني، ففي داخلي هنالك مبدأ الخطية، وكل يوم ألاحظ عملها، وهذا يعني أن اختباري يتناقض مع تعليم الإصحاح كليًا. وعلى الرغم من ذلك الله لديه لهذه المسألة إجابة رائعة، والتي نريد الآن بأن نتأمل فيها قليلاً، ألا تعرفون ذلك؟ أنت آمنت، وها أنت سعيد، وفرحان، خطاياك مغفورة، ومن ثم تتيقن أنك لا زلت </w:t>
      </w:r>
      <w:r w:rsidR="006D0E05">
        <w:rPr>
          <w:rFonts w:ascii="Sakkal Majalla" w:hAnsi="Sakkal Majalla" w:cs="Sakkal Majalla" w:hint="cs"/>
          <w:sz w:val="28"/>
          <w:szCs w:val="28"/>
          <w:rtl/>
        </w:rPr>
        <w:t xml:space="preserve">رديئًا كما في الماضي، أنا لا أريد أن أفعله ولكني أفعله، ودائمًا تتصارع في ذلك، ودائمًا تشعر أنك في ذات الخطية من جديد، </w:t>
      </w:r>
      <w:r w:rsidR="008356A9">
        <w:rPr>
          <w:rFonts w:ascii="Sakkal Majalla" w:hAnsi="Sakkal Majalla" w:cs="Sakkal Majalla" w:hint="cs"/>
          <w:sz w:val="28"/>
          <w:szCs w:val="28"/>
          <w:rtl/>
        </w:rPr>
        <w:t xml:space="preserve">وأنا </w:t>
      </w:r>
      <w:r w:rsidR="008356A9">
        <w:rPr>
          <w:rFonts w:ascii="Sakkal Majalla" w:hAnsi="Sakkal Majalla" w:cs="Sakkal Majalla" w:hint="cs"/>
          <w:sz w:val="28"/>
          <w:szCs w:val="28"/>
          <w:rtl/>
        </w:rPr>
        <w:lastRenderedPageBreak/>
        <w:t>نفسي أعرف هذا آلاف المرات، بماذا يتعلق هذا الأمر؟ لا يمكنني أن أكون أفضل، ويوم غد لن يكون أفضل حال، ودائمًا من جديد ذات المشكلة، لماذا الأمر هو كذلك؟ لأني في داخلي يوجد منبع، طبيعة، شجرة، أصل، جذور، لا تُثمر غير الشر، هذا هو مبدأ الخطية فيّ، هنالك أناس تصارعوا مع هذا الأمر، ودخلوا أديرة الرهبنة، وعذّبوا أجسادهم، جلدوا أنفسهم، لكي يطردوا الخطية من داخلهم، إنها ليست الطريقة الصحيحة، كلا الله لديه إجابة مختلفة تمامًا، ولأجل هذا التعاليم هي مهمة، فهي تستبعد كل شك، إذا كان المرء فعلاً قد آمن، كيف فعل ذلك؟، أنا تبت، ومرة أخرى ومرة أخرى...، لكن المرة الأولى كانت صحيحة، نعم في المرة الأولى، ولم نتعلم بعد، بأن جسد الخطية قد نُزع، إصحاح 6، ولس</w:t>
      </w:r>
      <w:bookmarkStart w:id="0" w:name="_GoBack"/>
      <w:bookmarkEnd w:id="0"/>
      <w:r w:rsidR="008356A9">
        <w:rPr>
          <w:rFonts w:ascii="Sakkal Majalla" w:hAnsi="Sakkal Majalla" w:cs="Sakkal Majalla" w:hint="cs"/>
          <w:sz w:val="28"/>
          <w:szCs w:val="28"/>
          <w:rtl/>
        </w:rPr>
        <w:t>ت أعلم إن كنا سنصله، ثانيًا، تعاليم هذه الإصحاحات</w:t>
      </w:r>
      <w:r w:rsidR="001D3DA0">
        <w:rPr>
          <w:rFonts w:ascii="Sakkal Majalla" w:hAnsi="Sakkal Majalla" w:cs="Sakkal Majalla" w:hint="cs"/>
          <w:sz w:val="28"/>
          <w:szCs w:val="28"/>
          <w:rtl/>
        </w:rPr>
        <w:t xml:space="preserve"> تؤمن الأمان الفرح اليقين بالخلاص، وثالثًا تؤهلنا للسجود، فالروح القدس يرينا ليس أننا قد حصلنا على غفران الخطايا فقط، وإنما بأنه فينا منبع ينبع فقط شرًا، وكلما ازداد فزعنا من إدراكنا بذلك، كلما ازدادت روعة إجابة الله أخيرًا، التي نجدها لأول مرة في نهاية الإصحاح 5، </w:t>
      </w:r>
      <w:r w:rsidR="003C418B">
        <w:rPr>
          <w:rFonts w:ascii="Sakkal Majalla" w:hAnsi="Sakkal Majalla" w:cs="Sakkal Majalla" w:hint="cs"/>
          <w:sz w:val="28"/>
          <w:szCs w:val="28"/>
          <w:rtl/>
        </w:rPr>
        <w:t xml:space="preserve">ومن ثم مرة أخرى في مواضع مختلفة في إصحاح 6، وإصحاح 7. </w:t>
      </w:r>
      <w:r w:rsidR="000D3DAB">
        <w:rPr>
          <w:rFonts w:ascii="Sakkal Majalla" w:hAnsi="Sakkal Majalla" w:cs="Sakkal Majalla" w:hint="cs"/>
          <w:sz w:val="28"/>
          <w:szCs w:val="28"/>
          <w:rtl/>
        </w:rPr>
        <w:t>وعندما نكون قد أدركنا، من بعد الاختبار الأليم، بأن نتائج الصليب الرائعة لبّت أيضًا احتياجات هذه المشكلة، عندها يجعلنا هذا سعداء للغاية.</w:t>
      </w:r>
    </w:p>
    <w:p w:rsidR="000D3DAB" w:rsidRDefault="003F2004" w:rsidP="00110E2A">
      <w:pPr>
        <w:jc w:val="both"/>
        <w:rPr>
          <w:rFonts w:ascii="Sakkal Majalla" w:hAnsi="Sakkal Majalla" w:cs="Sakkal Majalla"/>
          <w:sz w:val="28"/>
          <w:szCs w:val="28"/>
          <w:rtl/>
        </w:rPr>
      </w:pPr>
      <w:r>
        <w:rPr>
          <w:rFonts w:ascii="Sakkal Majalla" w:hAnsi="Sakkal Majalla" w:cs="Sakkal Majalla" w:hint="cs"/>
          <w:sz w:val="28"/>
          <w:szCs w:val="28"/>
          <w:rtl/>
        </w:rPr>
        <w:t xml:space="preserve">فإننا لم نكن بحاجة فقط لغفران الخطايا، وإنما كنا بحاجة إلى إدانة الخطية الساكنة فينا، ولأجل هذا مات مخلصنا، رومية 8: 3، لنقرأ هذه الأعداد المعروفة، </w:t>
      </w:r>
      <w:r w:rsidR="00062842">
        <w:rPr>
          <w:rFonts w:ascii="Sakkal Majalla" w:hAnsi="Sakkal Majalla" w:cs="Sakkal Majalla" w:hint="cs"/>
          <w:sz w:val="28"/>
          <w:szCs w:val="28"/>
          <w:rtl/>
        </w:rPr>
        <w:t>"</w:t>
      </w:r>
      <w:r w:rsidR="00062842" w:rsidRPr="00062842">
        <w:rPr>
          <w:rFonts w:ascii="Sakkal Majalla" w:hAnsi="Sakkal Majalla" w:cs="Sakkal Majalla" w:hint="cs"/>
          <w:sz w:val="28"/>
          <w:szCs w:val="28"/>
          <w:rtl/>
        </w:rPr>
        <w:t>لأَنَّهُ</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مَا</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كَانَ</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النَّامُوسُ</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عَاجِزًا</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عَنْهُ،</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فِي</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مَا</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كَانَ</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ضَعِيفًا</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بِالْجَسَدِ،</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فَاللهُ</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إِذْ</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أَرْسَلَ</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ابْنَهُ</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فِي</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شِبْهِ</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جَسَدِ</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الْخَطِيَّةِ،</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وَلأَجْلِ</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b/>
          <w:bCs/>
          <w:sz w:val="32"/>
          <w:szCs w:val="32"/>
          <w:rtl/>
        </w:rPr>
        <w:t>الْخَطِيَّةِ</w:t>
      </w:r>
      <w:r w:rsidR="00062842" w:rsidRPr="00062842">
        <w:rPr>
          <w:rFonts w:ascii="Sakkal Majalla" w:hAnsi="Sakkal Majalla" w:cs="Sakkal Majalla" w:hint="cs"/>
          <w:sz w:val="28"/>
          <w:szCs w:val="28"/>
          <w:rtl/>
        </w:rPr>
        <w:t>،</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دَانَ</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b/>
          <w:bCs/>
          <w:sz w:val="32"/>
          <w:szCs w:val="32"/>
          <w:rtl/>
        </w:rPr>
        <w:t>الْخَطِيَّةَ</w:t>
      </w:r>
      <w:r w:rsidR="00062842" w:rsidRPr="00062842">
        <w:rPr>
          <w:rFonts w:ascii="Sakkal Majalla" w:hAnsi="Sakkal Majalla" w:cs="Sakkal Majalla"/>
          <w:sz w:val="32"/>
          <w:szCs w:val="32"/>
          <w:rtl/>
        </w:rPr>
        <w:t xml:space="preserve"> </w:t>
      </w:r>
      <w:r w:rsidR="00062842" w:rsidRPr="00062842">
        <w:rPr>
          <w:rFonts w:ascii="Sakkal Majalla" w:hAnsi="Sakkal Majalla" w:cs="Sakkal Majalla" w:hint="cs"/>
          <w:sz w:val="28"/>
          <w:szCs w:val="28"/>
          <w:rtl/>
        </w:rPr>
        <w:t>فِي</w:t>
      </w:r>
      <w:r w:rsidR="00062842" w:rsidRPr="00062842">
        <w:rPr>
          <w:rFonts w:ascii="Sakkal Majalla" w:hAnsi="Sakkal Majalla" w:cs="Sakkal Majalla"/>
          <w:sz w:val="28"/>
          <w:szCs w:val="28"/>
          <w:rtl/>
        </w:rPr>
        <w:t xml:space="preserve"> </w:t>
      </w:r>
      <w:r w:rsidR="00062842" w:rsidRPr="00062842">
        <w:rPr>
          <w:rFonts w:ascii="Sakkal Majalla" w:hAnsi="Sakkal Majalla" w:cs="Sakkal Majalla" w:hint="cs"/>
          <w:sz w:val="28"/>
          <w:szCs w:val="28"/>
          <w:rtl/>
        </w:rPr>
        <w:t>الْجَسَدِ،</w:t>
      </w:r>
      <w:r w:rsidR="00062842">
        <w:rPr>
          <w:rFonts w:ascii="Sakkal Majalla" w:hAnsi="Sakkal Majalla" w:cs="Sakkal Majalla" w:hint="cs"/>
          <w:sz w:val="28"/>
          <w:szCs w:val="28"/>
          <w:rtl/>
        </w:rPr>
        <w:t>"</w:t>
      </w:r>
      <w:r w:rsidR="00322D38">
        <w:rPr>
          <w:rFonts w:ascii="Sakkal Majalla" w:hAnsi="Sakkal Majalla" w:cs="Sakkal Majalla" w:hint="cs"/>
          <w:sz w:val="28"/>
          <w:szCs w:val="28"/>
          <w:rtl/>
        </w:rPr>
        <w:t xml:space="preserve">، والعدد المعروف في 2. كورنثوس </w:t>
      </w:r>
      <w:r w:rsidR="005E26DC">
        <w:rPr>
          <w:rFonts w:ascii="Sakkal Majalla" w:hAnsi="Sakkal Majalla" w:cs="Sakkal Majalla" w:hint="cs"/>
          <w:sz w:val="28"/>
          <w:szCs w:val="28"/>
          <w:rtl/>
        </w:rPr>
        <w:t>5</w:t>
      </w:r>
      <w:r w:rsidR="00322D38">
        <w:rPr>
          <w:rFonts w:ascii="Sakkal Majalla" w:hAnsi="Sakkal Majalla" w:cs="Sakkal Majalla" w:hint="cs"/>
          <w:sz w:val="28"/>
          <w:szCs w:val="28"/>
          <w:rtl/>
        </w:rPr>
        <w:t xml:space="preserve">: </w:t>
      </w:r>
      <w:r w:rsidR="005E26DC">
        <w:rPr>
          <w:rFonts w:ascii="Sakkal Majalla" w:hAnsi="Sakkal Majalla" w:cs="Sakkal Majalla" w:hint="cs"/>
          <w:sz w:val="28"/>
          <w:szCs w:val="28"/>
          <w:rtl/>
        </w:rPr>
        <w:t>21 "</w:t>
      </w:r>
      <w:r w:rsidR="005E26DC" w:rsidRPr="005E26DC">
        <w:rPr>
          <w:rFonts w:ascii="Sakkal Majalla" w:hAnsi="Sakkal Majalla" w:cs="Sakkal Majalla" w:hint="cs"/>
          <w:sz w:val="28"/>
          <w:szCs w:val="28"/>
          <w:rtl/>
        </w:rPr>
        <w:t>جَعَلَ</w:t>
      </w:r>
      <w:r w:rsidR="005E26DC" w:rsidRPr="005E26DC">
        <w:rPr>
          <w:rFonts w:ascii="Sakkal Majalla" w:hAnsi="Sakkal Majalla" w:cs="Sakkal Majalla"/>
          <w:sz w:val="28"/>
          <w:szCs w:val="28"/>
          <w:rtl/>
        </w:rPr>
        <w:t xml:space="preserve"> </w:t>
      </w:r>
      <w:r w:rsidR="005E26DC" w:rsidRPr="005E26DC">
        <w:rPr>
          <w:rFonts w:ascii="Sakkal Majalla" w:hAnsi="Sakkal Majalla" w:cs="Sakkal Majalla" w:hint="cs"/>
          <w:sz w:val="28"/>
          <w:szCs w:val="28"/>
          <w:rtl/>
        </w:rPr>
        <w:t>الَّذِي</w:t>
      </w:r>
      <w:r w:rsidR="005E26DC" w:rsidRPr="005E26DC">
        <w:rPr>
          <w:rFonts w:ascii="Sakkal Majalla" w:hAnsi="Sakkal Majalla" w:cs="Sakkal Majalla"/>
          <w:sz w:val="28"/>
          <w:szCs w:val="28"/>
          <w:rtl/>
        </w:rPr>
        <w:t xml:space="preserve"> </w:t>
      </w:r>
      <w:r w:rsidR="005E26DC" w:rsidRPr="005E26DC">
        <w:rPr>
          <w:rFonts w:ascii="Sakkal Majalla" w:hAnsi="Sakkal Majalla" w:cs="Sakkal Majalla" w:hint="cs"/>
          <w:sz w:val="28"/>
          <w:szCs w:val="28"/>
          <w:rtl/>
        </w:rPr>
        <w:t>لَمْ</w:t>
      </w:r>
      <w:r w:rsidR="005E26DC" w:rsidRPr="005E26DC">
        <w:rPr>
          <w:rFonts w:ascii="Sakkal Majalla" w:hAnsi="Sakkal Majalla" w:cs="Sakkal Majalla"/>
          <w:sz w:val="28"/>
          <w:szCs w:val="28"/>
          <w:rtl/>
        </w:rPr>
        <w:t xml:space="preserve"> </w:t>
      </w:r>
      <w:r w:rsidR="005E26DC" w:rsidRPr="005E26DC">
        <w:rPr>
          <w:rFonts w:ascii="Sakkal Majalla" w:hAnsi="Sakkal Majalla" w:cs="Sakkal Majalla" w:hint="cs"/>
          <w:sz w:val="28"/>
          <w:szCs w:val="28"/>
          <w:rtl/>
        </w:rPr>
        <w:t>يَعْرِفْ</w:t>
      </w:r>
      <w:r w:rsidR="005E26DC" w:rsidRPr="005E26DC">
        <w:rPr>
          <w:rFonts w:ascii="Sakkal Majalla" w:hAnsi="Sakkal Majalla" w:cs="Sakkal Majalla"/>
          <w:sz w:val="28"/>
          <w:szCs w:val="28"/>
          <w:rtl/>
        </w:rPr>
        <w:t xml:space="preserve"> </w:t>
      </w:r>
      <w:r w:rsidR="005E26DC" w:rsidRPr="005E26DC">
        <w:rPr>
          <w:rFonts w:ascii="Sakkal Majalla" w:hAnsi="Sakkal Majalla" w:cs="Sakkal Majalla" w:hint="cs"/>
          <w:sz w:val="28"/>
          <w:szCs w:val="28"/>
          <w:rtl/>
        </w:rPr>
        <w:t>خَطِيَّةً،</w:t>
      </w:r>
      <w:r w:rsidR="005E26DC" w:rsidRPr="005E26DC">
        <w:rPr>
          <w:rFonts w:ascii="Sakkal Majalla" w:hAnsi="Sakkal Majalla" w:cs="Sakkal Majalla"/>
          <w:sz w:val="28"/>
          <w:szCs w:val="28"/>
          <w:rtl/>
        </w:rPr>
        <w:t xml:space="preserve"> </w:t>
      </w:r>
      <w:r w:rsidR="005E26DC" w:rsidRPr="005E26DC">
        <w:rPr>
          <w:rFonts w:ascii="Sakkal Majalla" w:hAnsi="Sakkal Majalla" w:cs="Sakkal Majalla" w:hint="cs"/>
          <w:sz w:val="28"/>
          <w:szCs w:val="28"/>
          <w:rtl/>
        </w:rPr>
        <w:t>خَطِيَّةً</w:t>
      </w:r>
      <w:r w:rsidR="005E26DC" w:rsidRPr="005E26DC">
        <w:rPr>
          <w:rFonts w:ascii="Sakkal Majalla" w:hAnsi="Sakkal Majalla" w:cs="Sakkal Majalla"/>
          <w:sz w:val="28"/>
          <w:szCs w:val="28"/>
          <w:rtl/>
        </w:rPr>
        <w:t xml:space="preserve"> </w:t>
      </w:r>
      <w:r w:rsidR="005E26DC" w:rsidRPr="005E26DC">
        <w:rPr>
          <w:rFonts w:ascii="Sakkal Majalla" w:hAnsi="Sakkal Majalla" w:cs="Sakkal Majalla" w:hint="cs"/>
          <w:sz w:val="28"/>
          <w:szCs w:val="28"/>
          <w:rtl/>
        </w:rPr>
        <w:t>لأَجْلِنَا،</w:t>
      </w:r>
      <w:r w:rsidR="005E26DC">
        <w:rPr>
          <w:rFonts w:ascii="Sakkal Majalla" w:hAnsi="Sakkal Majalla" w:cs="Sakkal Majalla" w:hint="cs"/>
          <w:sz w:val="28"/>
          <w:szCs w:val="28"/>
          <w:rtl/>
        </w:rPr>
        <w:t>"</w:t>
      </w:r>
    </w:p>
    <w:p w:rsidR="002D3C30" w:rsidRDefault="00E55494" w:rsidP="00110E2A">
      <w:pPr>
        <w:jc w:val="both"/>
        <w:rPr>
          <w:rFonts w:ascii="Sakkal Majalla" w:hAnsi="Sakkal Majalla" w:cs="Sakkal Majalla"/>
          <w:sz w:val="28"/>
          <w:szCs w:val="28"/>
          <w:rtl/>
        </w:rPr>
      </w:pPr>
      <w:r>
        <w:rPr>
          <w:rFonts w:ascii="Sakkal Majalla" w:hAnsi="Sakkal Majalla" w:cs="Sakkal Majalla" w:hint="cs"/>
          <w:sz w:val="28"/>
          <w:szCs w:val="28"/>
          <w:rtl/>
        </w:rPr>
        <w:t xml:space="preserve">وفكرة أخرى تمهيدية، ما الذي نحتاجه لكي ندخل السماء، فإن كنت أسألك، ما الذي يجعلك تدخل السماء، ما الذي كنت ستقوله، وأنا أعلم ذلك، أنا أحتاج لغفران خطاياي، وما هو رأيك؟ هذا أيضًا صحيح، ولكنه لا يكفي، هذا لا يكفي، </w:t>
      </w:r>
      <w:r w:rsidR="00515FD6">
        <w:rPr>
          <w:rFonts w:ascii="Sakkal Majalla" w:hAnsi="Sakkal Majalla" w:cs="Sakkal Majalla" w:hint="cs"/>
          <w:sz w:val="28"/>
          <w:szCs w:val="28"/>
          <w:rtl/>
        </w:rPr>
        <w:t xml:space="preserve">ما الذي قاله الرب يسوع </w:t>
      </w:r>
      <w:proofErr w:type="spellStart"/>
      <w:r w:rsidR="00515FD6">
        <w:rPr>
          <w:rFonts w:ascii="Sakkal Majalla" w:hAnsi="Sakkal Majalla" w:cs="Sakkal Majalla" w:hint="cs"/>
          <w:sz w:val="28"/>
          <w:szCs w:val="28"/>
          <w:rtl/>
        </w:rPr>
        <w:t>لنيقوديموس</w:t>
      </w:r>
      <w:proofErr w:type="spellEnd"/>
      <w:r w:rsidR="00515FD6">
        <w:rPr>
          <w:rFonts w:ascii="Sakkal Majalla" w:hAnsi="Sakkal Majalla" w:cs="Sakkal Majalla" w:hint="cs"/>
          <w:sz w:val="28"/>
          <w:szCs w:val="28"/>
          <w:rtl/>
        </w:rPr>
        <w:t xml:space="preserve"> في يوحنا 3؟ </w:t>
      </w:r>
      <w:r w:rsidR="00330D6E">
        <w:rPr>
          <w:rFonts w:ascii="Sakkal Majalla" w:hAnsi="Sakkal Majalla" w:cs="Sakkal Majalla" w:hint="cs"/>
          <w:sz w:val="28"/>
          <w:szCs w:val="28"/>
          <w:rtl/>
        </w:rPr>
        <w:t xml:space="preserve">"إن لم تُغفر خطاياك لن ترى ملكوت </w:t>
      </w:r>
      <w:proofErr w:type="gramStart"/>
      <w:r w:rsidR="00330D6E">
        <w:rPr>
          <w:rFonts w:ascii="Sakkal Majalla" w:hAnsi="Sakkal Majalla" w:cs="Sakkal Majalla" w:hint="cs"/>
          <w:sz w:val="28"/>
          <w:szCs w:val="28"/>
          <w:rtl/>
        </w:rPr>
        <w:t>السموات</w:t>
      </w:r>
      <w:proofErr w:type="gramEnd"/>
      <w:r w:rsidR="00330D6E">
        <w:rPr>
          <w:rFonts w:ascii="Sakkal Majalla" w:hAnsi="Sakkal Majalla" w:cs="Sakkal Majalla" w:hint="cs"/>
          <w:sz w:val="28"/>
          <w:szCs w:val="28"/>
          <w:rtl/>
        </w:rPr>
        <w:t xml:space="preserve">!"، هو لم يقُل هذا، هو قال: "ينبغي أن تولدوا ثانية، وإلا لن تروا ملكوت السموات"، هذا يعني أننا بحاجة لطبيعة جديدة، وإلا لن يدخل المرء السماء، لقد سمعت في هذا الأسبوع وعظة للأخ هايكوب عن رومية 5، وكانت مثيرة فعلاً، وقال فيها، إني لن أُدخل خنزيرًا إلى حجرتي، وهذا ما لن أفعله أنا أيضًا، ولماذا؟ إنه فيه طبيعة لا تتفق مع حجرتي التي أسكن فيها، إن كان لدينا فقط غفران الخطايا، فما الذي سنكونه في السماء، إننا لدينا طبيعة هي ليست إلا شريرة، والتي تخجل من نور السماء، </w:t>
      </w:r>
      <w:r w:rsidR="002D3C30">
        <w:rPr>
          <w:rFonts w:ascii="Sakkal Majalla" w:hAnsi="Sakkal Majalla" w:cs="Sakkal Majalla" w:hint="cs"/>
          <w:sz w:val="28"/>
          <w:szCs w:val="28"/>
          <w:rtl/>
        </w:rPr>
        <w:t>ولذا يقول الرب يسوع في يوحنا 3، أنتم تحتاجون طبيعة جديدة، طبيعة مختلفة في داخلكم، وقد وهبنا إياها الرب يسوع، والآن نحن نفهم كيف أنه في رومية 6 كان ينبغي أن يُصلب الإنسان العتيق معه وكان ينبغي أن يكون فينا منبع جديد، وهذا هو رومية 8، الروح القدس، الحياة الجديدة، الطبيعة الجديدة، الحياة الأبدية، والآن نحن مؤهلون بأن نكون ملائمين للسماء.</w:t>
      </w:r>
    </w:p>
    <w:p w:rsidR="00E55494" w:rsidRPr="00110E2A" w:rsidRDefault="002D3C30" w:rsidP="00110E2A">
      <w:pPr>
        <w:jc w:val="both"/>
        <w:rPr>
          <w:rFonts w:ascii="Sakkal Majalla" w:hAnsi="Sakkal Majalla" w:cs="Sakkal Majalla"/>
          <w:sz w:val="28"/>
          <w:szCs w:val="28"/>
        </w:rPr>
      </w:pPr>
      <w:r>
        <w:rPr>
          <w:rFonts w:ascii="Sakkal Majalla" w:hAnsi="Sakkal Majalla" w:cs="Sakkal Majalla" w:hint="cs"/>
          <w:sz w:val="28"/>
          <w:szCs w:val="28"/>
          <w:rtl/>
        </w:rPr>
        <w:t xml:space="preserve">والآن نريد أن نذهب قليلاً إلى الأعداد التي قرأناها، العدد الأول يبدأ بـ "من أجل ذلك"، من أجل ماذا؟، كنت سأتساءل، </w:t>
      </w:r>
      <w:r w:rsidR="00FD6DE4">
        <w:rPr>
          <w:rFonts w:ascii="Sakkal Majalla" w:hAnsi="Sakkal Majalla" w:cs="Sakkal Majalla" w:hint="cs"/>
          <w:sz w:val="28"/>
          <w:szCs w:val="28"/>
          <w:rtl/>
        </w:rPr>
        <w:t xml:space="preserve">هذا لأن مسألة الخطايا قد تم حلها، المصالحة، وهي الكلمة الأخيرة في العدد 11 من رومية 5، ونتائجها المباركة قد تم فهمها. </w:t>
      </w:r>
      <w:r w:rsidR="000F7ED8">
        <w:rPr>
          <w:rFonts w:ascii="Sakkal Majalla" w:hAnsi="Sakkal Majalla" w:cs="Sakkal Majalla" w:hint="cs"/>
          <w:sz w:val="28"/>
          <w:szCs w:val="28"/>
          <w:rtl/>
        </w:rPr>
        <w:t xml:space="preserve">والآن لدينا أمر جديد، إذ يتم توضيح حق جديد، وهي مشكلة الخطية. فلم </w:t>
      </w:r>
      <w:r w:rsidR="000F7ED8">
        <w:rPr>
          <w:rFonts w:ascii="Sakkal Majalla" w:hAnsi="Sakkal Majalla" w:cs="Sakkal Majalla" w:hint="cs"/>
          <w:sz w:val="28"/>
          <w:szCs w:val="28"/>
          <w:rtl/>
        </w:rPr>
        <w:lastRenderedPageBreak/>
        <w:t xml:space="preserve">يعُد الأمر يرتبط بيهود وأمم، كما هو في الإصحاح الأول من رسالة رومية، </w:t>
      </w:r>
      <w:r w:rsidR="000E3F1D">
        <w:rPr>
          <w:rFonts w:ascii="Sakkal Majalla" w:hAnsi="Sakkal Majalla" w:cs="Sakkal Majalla" w:hint="cs"/>
          <w:sz w:val="28"/>
          <w:szCs w:val="28"/>
          <w:rtl/>
        </w:rPr>
        <w:t xml:space="preserve">ولم يعُد الأمر يتعلق من دون ناموس ومع ناموس، الآن، يقول الروح القدس، الخطية كحالة، والتي يجب إحالتها إلى إنسان واحد، ألا وهو آدم، إن وراثة الخطية يجب إحالتها إلى آدم، به دخلت الخطية، وليست الخطايا (فإنها غير مذكورة هنا البتة)، إلى العالم، </w:t>
      </w:r>
      <w:r w:rsidR="00F115D6">
        <w:rPr>
          <w:rFonts w:ascii="Sakkal Majalla" w:hAnsi="Sakkal Majalla" w:cs="Sakkal Majalla" w:hint="cs"/>
          <w:sz w:val="28"/>
          <w:szCs w:val="28"/>
          <w:rtl/>
        </w:rPr>
        <w:t>بإنسان واحد، في 1. كورنثوس 15 ذُكر أمرًا شبيهًا، مكتوب هناك بأن "</w:t>
      </w:r>
      <w:r w:rsidR="00F115D6" w:rsidRPr="00F115D6">
        <w:rPr>
          <w:rFonts w:ascii="Sakkal Majalla" w:hAnsi="Sakkal Majalla" w:cs="Sakkal Majalla"/>
          <w:sz w:val="28"/>
          <w:szCs w:val="28"/>
          <w:rtl/>
        </w:rPr>
        <w:t xml:space="preserve"> 21 </w:t>
      </w:r>
      <w:r w:rsidR="00F115D6" w:rsidRPr="00F115D6">
        <w:rPr>
          <w:rFonts w:ascii="Sakkal Majalla" w:hAnsi="Sakkal Majalla" w:cs="Sakkal Majalla" w:hint="cs"/>
          <w:sz w:val="28"/>
          <w:szCs w:val="28"/>
          <w:rtl/>
        </w:rPr>
        <w:t>فَإِنَّهُ</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إِذِ</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الْمَوْتُ</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بِإِنْسَانٍ،</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بِإِنْسَانٍ</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أَيْضًا</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قِيَامَةُ</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الأَمْوَاتِ</w:t>
      </w:r>
      <w:r w:rsidR="00F115D6" w:rsidRPr="00F115D6">
        <w:rPr>
          <w:rFonts w:ascii="Sakkal Majalla" w:hAnsi="Sakkal Majalla" w:cs="Sakkal Majalla"/>
          <w:sz w:val="28"/>
          <w:szCs w:val="28"/>
          <w:rtl/>
        </w:rPr>
        <w:t>.</w:t>
      </w:r>
      <w:r w:rsidR="00F115D6">
        <w:rPr>
          <w:rFonts w:ascii="Sakkal Majalla" w:hAnsi="Sakkal Majalla" w:cs="Sakkal Majalla" w:hint="cs"/>
          <w:sz w:val="28"/>
          <w:szCs w:val="28"/>
          <w:rtl/>
        </w:rPr>
        <w:t>" هنا التشديد هو</w:t>
      </w:r>
      <w:r w:rsidR="003C6975">
        <w:rPr>
          <w:rFonts w:ascii="Sakkal Majalla" w:hAnsi="Sakkal Majalla" w:cs="Sakkal Majalla" w:hint="cs"/>
          <w:sz w:val="28"/>
          <w:szCs w:val="28"/>
          <w:rtl/>
        </w:rPr>
        <w:t xml:space="preserve"> على</w:t>
      </w:r>
      <w:r w:rsidR="00F115D6">
        <w:rPr>
          <w:rFonts w:ascii="Sakkal Majalla" w:hAnsi="Sakkal Majalla" w:cs="Sakkal Majalla" w:hint="cs"/>
          <w:sz w:val="28"/>
          <w:szCs w:val="28"/>
          <w:rtl/>
        </w:rPr>
        <w:t xml:space="preserve"> الواحد، آدم لوحده كان السبب في ذلك، بأن الخطية دخلت في هيئة طبيعة إلى العالم، وهذا ما أريد أن أحيطه بعدة مواضع كتابية من العهد القديم، في مزمور 51 يقول داود: "</w:t>
      </w:r>
      <w:r w:rsidR="00F115D6" w:rsidRPr="00F115D6">
        <w:rPr>
          <w:rFonts w:ascii="Sakkal Majalla" w:hAnsi="Sakkal Majalla" w:cs="Sakkal Majalla" w:hint="cs"/>
          <w:sz w:val="28"/>
          <w:szCs w:val="28"/>
          <w:rtl/>
        </w:rPr>
        <w:t>بِالْخَطِيَّةِ</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حَبِلَتْ</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بِي</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أُمِّي</w:t>
      </w:r>
      <w:r w:rsidR="00F115D6">
        <w:rPr>
          <w:rFonts w:ascii="Sakkal Majalla" w:hAnsi="Sakkal Majalla" w:cs="Sakkal Majalla" w:hint="cs"/>
          <w:sz w:val="28"/>
          <w:szCs w:val="28"/>
          <w:rtl/>
        </w:rPr>
        <w:t>"، ويقول أيوب في سفر أيوب 14: 4 "أيَ</w:t>
      </w:r>
      <w:r w:rsidR="00F115D6" w:rsidRPr="00F115D6">
        <w:rPr>
          <w:rFonts w:ascii="Sakkal Majalla" w:hAnsi="Sakkal Majalla" w:cs="Sakkal Majalla" w:hint="cs"/>
          <w:sz w:val="28"/>
          <w:szCs w:val="28"/>
          <w:rtl/>
        </w:rPr>
        <w:t>خْرِجُ</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الطَّاهِر</w:t>
      </w:r>
      <w:r w:rsidR="0002008F">
        <w:rPr>
          <w:rFonts w:ascii="Sakkal Majalla" w:hAnsi="Sakkal Majalla" w:cs="Sakkal Majalla" w:hint="cs"/>
          <w:sz w:val="28"/>
          <w:szCs w:val="28"/>
          <w:rtl/>
        </w:rPr>
        <w:t xml:space="preserve">ُ </w:t>
      </w:r>
      <w:r w:rsidR="00F115D6" w:rsidRPr="00F115D6">
        <w:rPr>
          <w:rFonts w:ascii="Sakkal Majalla" w:hAnsi="Sakkal Majalla" w:cs="Sakkal Majalla" w:hint="cs"/>
          <w:sz w:val="28"/>
          <w:szCs w:val="28"/>
          <w:rtl/>
        </w:rPr>
        <w:t>مِنَ</w:t>
      </w:r>
      <w:r w:rsidR="00F115D6" w:rsidRPr="00F115D6">
        <w:rPr>
          <w:rFonts w:ascii="Sakkal Majalla" w:hAnsi="Sakkal Majalla" w:cs="Sakkal Majalla"/>
          <w:sz w:val="28"/>
          <w:szCs w:val="28"/>
          <w:rtl/>
        </w:rPr>
        <w:t xml:space="preserve"> </w:t>
      </w:r>
      <w:r w:rsidR="00F115D6" w:rsidRPr="00F115D6">
        <w:rPr>
          <w:rFonts w:ascii="Sakkal Majalla" w:hAnsi="Sakkal Majalla" w:cs="Sakkal Majalla" w:hint="cs"/>
          <w:sz w:val="28"/>
          <w:szCs w:val="28"/>
          <w:rtl/>
        </w:rPr>
        <w:t>النَّجِسِ؟</w:t>
      </w:r>
      <w:r w:rsidR="00F115D6">
        <w:rPr>
          <w:rFonts w:ascii="Sakkal Majalla" w:hAnsi="Sakkal Majalla" w:cs="Sakkal Majalla" w:hint="cs"/>
          <w:sz w:val="28"/>
          <w:szCs w:val="28"/>
          <w:rtl/>
        </w:rPr>
        <w:t>"</w:t>
      </w:r>
      <w:r w:rsidR="0078563C">
        <w:rPr>
          <w:rFonts w:ascii="Sakkal Majalla" w:hAnsi="Sakkal Majalla" w:cs="Sakkal Majalla" w:hint="cs"/>
          <w:sz w:val="28"/>
          <w:szCs w:val="28"/>
          <w:rtl/>
        </w:rPr>
        <w:t xml:space="preserve"> والإجابة تقول، كلا لا يمكن، ومن ثم لننظر إلى سفر التكوين 5: 1 وهو موضع مثير جدًا: "</w:t>
      </w:r>
      <w:r w:rsidR="0078563C" w:rsidRPr="0078563C">
        <w:rPr>
          <w:rFonts w:ascii="Sakkal Majalla" w:hAnsi="Sakkal Majalla" w:cs="Sakkal Majalla" w:hint="cs"/>
          <w:sz w:val="28"/>
          <w:szCs w:val="28"/>
          <w:rtl/>
        </w:rPr>
        <w:t>يَوْمَ</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خَلَقَ</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اللهُ</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الإِنْسَانَ</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عَلَى</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شَبَهِ</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اللهِ</w:t>
      </w:r>
      <w:r w:rsidR="0078563C" w:rsidRPr="0078563C">
        <w:rPr>
          <w:rFonts w:ascii="Sakkal Majalla" w:hAnsi="Sakkal Majalla" w:cs="Sakkal Majalla"/>
          <w:sz w:val="28"/>
          <w:szCs w:val="28"/>
          <w:rtl/>
        </w:rPr>
        <w:t xml:space="preserve"> </w:t>
      </w:r>
      <w:r w:rsidR="0078563C" w:rsidRPr="0078563C">
        <w:rPr>
          <w:rFonts w:ascii="Sakkal Majalla" w:hAnsi="Sakkal Majalla" w:cs="Sakkal Majalla" w:hint="cs"/>
          <w:sz w:val="28"/>
          <w:szCs w:val="28"/>
          <w:rtl/>
        </w:rPr>
        <w:t>عَمِلَهُ</w:t>
      </w:r>
      <w:r w:rsidR="0078563C" w:rsidRPr="0078563C">
        <w:rPr>
          <w:rFonts w:ascii="Sakkal Majalla" w:hAnsi="Sakkal Majalla" w:cs="Sakkal Majalla"/>
          <w:sz w:val="28"/>
          <w:szCs w:val="28"/>
          <w:rtl/>
        </w:rPr>
        <w:t>.</w:t>
      </w:r>
      <w:r w:rsidR="0078563C">
        <w:rPr>
          <w:rFonts w:ascii="Sakkal Majalla" w:hAnsi="Sakkal Majalla" w:cs="Sakkal Majalla" w:hint="cs"/>
          <w:sz w:val="28"/>
          <w:szCs w:val="28"/>
          <w:rtl/>
        </w:rPr>
        <w:t>"</w:t>
      </w:r>
      <w:r w:rsidR="000D7E75">
        <w:rPr>
          <w:rFonts w:ascii="Sakkal Majalla" w:hAnsi="Sakkal Majalla" w:cs="Sakkal Majalla" w:hint="cs"/>
          <w:sz w:val="28"/>
          <w:szCs w:val="28"/>
          <w:rtl/>
        </w:rPr>
        <w:t xml:space="preserve"> آدم خُلق في شبه وصورة الله، من ثم نقرأ في عدد 3: "</w:t>
      </w:r>
      <w:r w:rsidR="000D7E75" w:rsidRPr="000D7E75">
        <w:rPr>
          <w:rFonts w:ascii="Sakkal Majalla" w:hAnsi="Sakkal Majalla" w:cs="Sakkal Majalla" w:hint="cs"/>
          <w:sz w:val="28"/>
          <w:szCs w:val="28"/>
          <w:rtl/>
        </w:rPr>
        <w:t>وَعَاشَ</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آدَمُ</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مِئَةً</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وَثَلاَثِينَ</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سَنَةً،</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وَوَلَدَ</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وَلَدًا</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sz w:val="28"/>
          <w:szCs w:val="28"/>
          <w:rtl/>
        </w:rPr>
        <w:t>عَلَى</w:t>
      </w:r>
      <w:r w:rsidR="000D7E75" w:rsidRPr="000D7E75">
        <w:rPr>
          <w:rFonts w:ascii="Sakkal Majalla" w:hAnsi="Sakkal Majalla" w:cs="Sakkal Majalla"/>
          <w:sz w:val="28"/>
          <w:szCs w:val="28"/>
          <w:rtl/>
        </w:rPr>
        <w:t xml:space="preserve"> </w:t>
      </w:r>
      <w:r w:rsidR="000D7E75" w:rsidRPr="000D7E75">
        <w:rPr>
          <w:rFonts w:ascii="Sakkal Majalla" w:hAnsi="Sakkal Majalla" w:cs="Sakkal Majalla" w:hint="cs"/>
          <w:b/>
          <w:bCs/>
          <w:sz w:val="32"/>
          <w:szCs w:val="32"/>
          <w:rtl/>
        </w:rPr>
        <w:t>شَبَهِهِ</w:t>
      </w:r>
      <w:r w:rsidR="000D7E75" w:rsidRPr="000D7E75">
        <w:rPr>
          <w:rFonts w:ascii="Sakkal Majalla" w:hAnsi="Sakkal Majalla" w:cs="Sakkal Majalla"/>
          <w:b/>
          <w:bCs/>
          <w:sz w:val="32"/>
          <w:szCs w:val="32"/>
          <w:rtl/>
        </w:rPr>
        <w:t xml:space="preserve"> </w:t>
      </w:r>
      <w:r w:rsidR="000D7E75" w:rsidRPr="000D7E75">
        <w:rPr>
          <w:rFonts w:ascii="Sakkal Majalla" w:hAnsi="Sakkal Majalla" w:cs="Sakkal Majalla" w:hint="cs"/>
          <w:b/>
          <w:bCs/>
          <w:sz w:val="32"/>
          <w:szCs w:val="32"/>
          <w:rtl/>
        </w:rPr>
        <w:t>كَصُورَتِهِ</w:t>
      </w:r>
      <w:r w:rsidR="000D7E75">
        <w:rPr>
          <w:rFonts w:ascii="Sakkal Majalla" w:hAnsi="Sakkal Majalla" w:cs="Sakkal Majalla" w:hint="cs"/>
          <w:sz w:val="28"/>
          <w:szCs w:val="28"/>
          <w:rtl/>
        </w:rPr>
        <w:t xml:space="preserve">" على شبه وصورة مَن؟ إنها شبه وصورة آدم الساقط، </w:t>
      </w:r>
      <w:r w:rsidR="000438FF">
        <w:rPr>
          <w:rFonts w:ascii="Sakkal Majalla" w:hAnsi="Sakkal Majalla" w:cs="Sakkal Majalla" w:hint="cs"/>
          <w:sz w:val="28"/>
          <w:szCs w:val="28"/>
          <w:rtl/>
        </w:rPr>
        <w:t xml:space="preserve">فما بين العددين الأول والثالث كان هناك الوقوع في الخطية، </w:t>
      </w:r>
      <w:r w:rsidR="00BE7780">
        <w:rPr>
          <w:rFonts w:ascii="Sakkal Majalla" w:hAnsi="Sakkal Majalla" w:cs="Sakkal Majalla" w:hint="cs"/>
          <w:sz w:val="28"/>
          <w:szCs w:val="28"/>
          <w:rtl/>
        </w:rPr>
        <w:t xml:space="preserve">ومن بعدها حصل آدم على أولاد، وقبل أن يعملوا خطية، جميعهم كانوا ملوثين بالخطية (أو فيهم جرثومة الخطية)، </w:t>
      </w:r>
      <w:r w:rsidR="00321F26">
        <w:rPr>
          <w:rFonts w:ascii="Sakkal Majalla" w:hAnsi="Sakkal Majalla" w:cs="Sakkal Majalla" w:hint="cs"/>
          <w:sz w:val="28"/>
          <w:szCs w:val="28"/>
          <w:rtl/>
        </w:rPr>
        <w:t xml:space="preserve">وجميع الأولاد من بعدهم هم بمثابة إعادة انتاج لآدم الأول، وكل الذين سيولدون إلى نهاية المُلك الألفي، كل الناس التي ستولد، ستولد </w:t>
      </w:r>
      <w:proofErr w:type="spellStart"/>
      <w:r w:rsidR="00321F26">
        <w:rPr>
          <w:rFonts w:ascii="Sakkal Majalla" w:hAnsi="Sakkal Majalla" w:cs="Sakkal Majalla" w:hint="cs"/>
          <w:sz w:val="28"/>
          <w:szCs w:val="28"/>
          <w:rtl/>
        </w:rPr>
        <w:t>كخطاة</w:t>
      </w:r>
      <w:proofErr w:type="spellEnd"/>
      <w:r w:rsidR="00321F26">
        <w:rPr>
          <w:rFonts w:ascii="Sakkal Majalla" w:hAnsi="Sakkal Majalla" w:cs="Sakkal Majalla" w:hint="cs"/>
          <w:sz w:val="28"/>
          <w:szCs w:val="28"/>
          <w:rtl/>
        </w:rPr>
        <w:t xml:space="preserve">، جميعهم حصلوا على الخطية، بتوليد من إنسان خاطئ، لذلك فإنهم خطاة، من ثم أتى إنسان آخر، وفي وقت معيّن أتى إنسان آخر، الإنسان الثاني، الإنسان من السماء، آدم الأخير، وقد كان إنسانًا آخر، هو لم يكن من انتاج آدم الأول، فقد وُلد من الروح القدس، والقدوس المولود يُدعى ابن الله، وأتى إلى هذه الأرض، الإنسان الطاهر، وأصبح هذا الإنسان رأسًا لنسلٍ آخر من الناس، وسأقول ما هو أكثر من ذلك عند وصولنا إلى العدد 13 و 14، </w:t>
      </w:r>
      <w:r w:rsidR="00907A41">
        <w:rPr>
          <w:rFonts w:ascii="Sakkal Majalla" w:hAnsi="Sakkal Majalla" w:cs="Sakkal Majalla" w:hint="cs"/>
          <w:sz w:val="28"/>
          <w:szCs w:val="28"/>
          <w:rtl/>
        </w:rPr>
        <w:t>والآن علينا أن نأخذ بعين الاعتبار، كل إنسان</w:t>
      </w:r>
      <w:r w:rsidR="00F53F94">
        <w:rPr>
          <w:rFonts w:ascii="Sakkal Majalla" w:hAnsi="Sakkal Majalla" w:cs="Sakkal Majalla" w:hint="cs"/>
          <w:sz w:val="28"/>
          <w:szCs w:val="28"/>
          <w:rtl/>
        </w:rPr>
        <w:t xml:space="preserve"> (26:50)</w:t>
      </w:r>
    </w:p>
    <w:sectPr w:rsidR="00E55494" w:rsidRPr="00110E2A"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2A"/>
    <w:rsid w:val="0000349C"/>
    <w:rsid w:val="0002008F"/>
    <w:rsid w:val="000438FF"/>
    <w:rsid w:val="00062842"/>
    <w:rsid w:val="000D3DAB"/>
    <w:rsid w:val="000D7E75"/>
    <w:rsid w:val="000E3F1D"/>
    <w:rsid w:val="000F7ED8"/>
    <w:rsid w:val="00110E2A"/>
    <w:rsid w:val="001D3DA0"/>
    <w:rsid w:val="002D3C30"/>
    <w:rsid w:val="00321F26"/>
    <w:rsid w:val="00322D38"/>
    <w:rsid w:val="00330D6E"/>
    <w:rsid w:val="003C418B"/>
    <w:rsid w:val="003C6975"/>
    <w:rsid w:val="003F2004"/>
    <w:rsid w:val="00515FD6"/>
    <w:rsid w:val="005721A8"/>
    <w:rsid w:val="005C689D"/>
    <w:rsid w:val="005D22A4"/>
    <w:rsid w:val="005E26DC"/>
    <w:rsid w:val="006D0E05"/>
    <w:rsid w:val="006D5DA3"/>
    <w:rsid w:val="00724349"/>
    <w:rsid w:val="0078563C"/>
    <w:rsid w:val="00811C82"/>
    <w:rsid w:val="008356A9"/>
    <w:rsid w:val="00907A41"/>
    <w:rsid w:val="009F2333"/>
    <w:rsid w:val="00AA0338"/>
    <w:rsid w:val="00BE7780"/>
    <w:rsid w:val="00C31CC6"/>
    <w:rsid w:val="00E01F28"/>
    <w:rsid w:val="00E37630"/>
    <w:rsid w:val="00E55494"/>
    <w:rsid w:val="00F115D6"/>
    <w:rsid w:val="00F27A01"/>
    <w:rsid w:val="00F53F94"/>
    <w:rsid w:val="00F74A1B"/>
    <w:rsid w:val="00FC57A4"/>
    <w:rsid w:val="00FD6D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A15F"/>
  <w15:chartTrackingRefBased/>
  <w15:docId w15:val="{E4B5DF98-34A0-4DB4-8D24-B01AADD8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25</cp:revision>
  <dcterms:created xsi:type="dcterms:W3CDTF">2019-12-11T20:27:00Z</dcterms:created>
  <dcterms:modified xsi:type="dcterms:W3CDTF">2020-01-15T07:51:00Z</dcterms:modified>
</cp:coreProperties>
</file>