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35637" w14:textId="5A09101A" w:rsidR="00051645" w:rsidRDefault="00000000">
      <w:pPr>
        <w:rPr>
          <w:rtl/>
        </w:rPr>
      </w:pPr>
      <w:hyperlink r:id="rId7" w:history="1">
        <w:r w:rsidR="00663E9A" w:rsidRPr="00663E9A">
          <w:rPr>
            <w:rStyle w:val="Hyperlink"/>
            <w:rtl/>
            <w:lang w:bidi="ar-SA"/>
          </w:rPr>
          <w:t>حينما انشق الحجاب</w:t>
        </w:r>
      </w:hyperlink>
    </w:p>
    <w:p w14:paraId="28BB9E32" w14:textId="0E4CFC90" w:rsidR="00663E9A" w:rsidRPr="00663E9A" w:rsidRDefault="00663E9A" w:rsidP="00663E9A">
      <w:pPr>
        <w:bidi w:val="0"/>
        <w:rPr>
          <w:lang w:val="en-US"/>
        </w:rPr>
      </w:pPr>
      <w:r w:rsidRPr="00663E9A">
        <w:t>Walter Thomas Turpin</w:t>
      </w:r>
    </w:p>
    <w:p w14:paraId="5714426E" w14:textId="762DE530" w:rsidR="00663E9A" w:rsidRDefault="00663E9A" w:rsidP="00663E9A">
      <w:pPr>
        <w:rPr>
          <w:rtl/>
          <w:lang w:bidi="ar-LB"/>
        </w:rPr>
      </w:pPr>
      <w:r w:rsidRPr="00663E9A">
        <w:rPr>
          <w:rtl/>
          <w:lang w:bidi="ar-LB"/>
        </w:rPr>
        <w:t>متى 27: 51، 52 : "</w:t>
      </w:r>
      <w:r>
        <w:rPr>
          <w:rtl/>
          <w:lang w:bidi="ar-LB"/>
        </w:rPr>
        <w:t>وَإِذَا حِجَابُ الْهَيْكَلِ قَدِ انْشَقَّ إِلَى اثْنَيْنِ، مِنْ فَوْقُ إِلَى أَسْفَلُ. وَالأَرْضُ تَزَلْزَلَتْ، وَالصُّخُورُ تَشَقَّقَتْ وَالْقُبُورُ تَفَتَّحَتْ، وَقَامَ كَثِيرٌ مِنْ أَجْسَادِ الْقِدِّيسِينَ الرَّاقِدِينَ</w:t>
      </w:r>
      <w:r>
        <w:rPr>
          <w:rFonts w:hint="cs"/>
          <w:rtl/>
          <w:lang w:bidi="ar-LB"/>
        </w:rPr>
        <w:t>"</w:t>
      </w:r>
    </w:p>
    <w:p w14:paraId="59BE4FAF" w14:textId="1397E854" w:rsidR="00663E9A" w:rsidRDefault="00663E9A" w:rsidP="00663E9A">
      <w:pPr>
        <w:rPr>
          <w:rtl/>
          <w:lang w:bidi="ar-LB"/>
        </w:rPr>
      </w:pPr>
      <w:r>
        <w:rPr>
          <w:rFonts w:hint="cs"/>
          <w:rtl/>
          <w:lang w:bidi="ar-LB"/>
        </w:rPr>
        <w:t>هذه الأعداد تخبرنا بما حدث حينما أسلم الرب يسوع الروح. الرب يسوع مات، هو بنفسه وضع حياته، ولم يكن لأحد الحق والسلطة بأن يأخذها منه</w:t>
      </w:r>
      <w:r w:rsidR="009E5499">
        <w:rPr>
          <w:rFonts w:hint="cs"/>
          <w:rtl/>
          <w:lang w:bidi="ar-LB"/>
        </w:rPr>
        <w:t>: "</w:t>
      </w:r>
      <w:r w:rsidR="009E5499" w:rsidRPr="009E5499">
        <w:rPr>
          <w:rtl/>
          <w:lang w:bidi="ar-LB"/>
        </w:rPr>
        <w:t>لَيْسَ أَحَدٌ يَأْخُذُهَا مِنِّي، بَلْ أَضَعُهَا أَنَا مِنْ ذَاتِي. لِي سُلْطَانٌ أَنْ أَضَعَهَا وَلِي سُلْطَانٌ أَنْ آخُذَهَا أَيْضًا. هذِهِ الْوَصِيَّةُ قَبِلْتُهَا مِنْ أَبِي».</w:t>
      </w:r>
      <w:r w:rsidR="009E5499">
        <w:rPr>
          <w:rFonts w:hint="cs"/>
          <w:rtl/>
          <w:lang w:bidi="ar-LB"/>
        </w:rPr>
        <w:t xml:space="preserve">" (يوحنا 10: 18). هذه كانت كلماته. في لحظة حدوث ذلك تبعته أحداث لم يكن ستحدث من دونها. حتى حياته الكاملة، الله في الجسد ما كان باستطاعتها أن تحقق ذلك. ولكن حينما أسلم حياته، حينما تمثلّت نفسه كذبيحة إثم، حينما حمل دينونة الله العادلة على الخطية </w:t>
      </w:r>
      <w:r w:rsidR="009E5499">
        <w:rPr>
          <w:rtl/>
          <w:lang w:bidi="ar-LB"/>
        </w:rPr>
        <w:t>–</w:t>
      </w:r>
      <w:r w:rsidR="009E5499">
        <w:rPr>
          <w:rFonts w:hint="cs"/>
          <w:rtl/>
          <w:lang w:bidi="ar-LB"/>
        </w:rPr>
        <w:t xml:space="preserve"> عندها انشق حجاب الهيكل من فوق إلى أسفل إلى شقّين، والأرض تزلزلت، والصخور تشققت والقبور تفتّحت، وأجساد كثيرة لقديسين رقدوا أُقيمت وقد خرجت من قبورها من بعد قيامته. السماء، الأرض والجحيم شعرت بقدرة وسلطان لم يسبق أن عرفته من قبل.</w:t>
      </w:r>
    </w:p>
    <w:p w14:paraId="45B897B0" w14:textId="5FD5FDD5" w:rsidR="009E5499" w:rsidRDefault="009E5499" w:rsidP="00675777">
      <w:pPr>
        <w:spacing w:after="0"/>
        <w:ind w:left="3600"/>
        <w:rPr>
          <w:rtl/>
          <w:lang w:bidi="ar-LB"/>
        </w:rPr>
      </w:pPr>
      <w:r>
        <w:rPr>
          <w:rFonts w:hint="cs"/>
          <w:rtl/>
          <w:lang w:bidi="ar-LB"/>
        </w:rPr>
        <w:t>مطروح ظاهريًا</w:t>
      </w:r>
    </w:p>
    <w:p w14:paraId="2F77C0A7" w14:textId="0E041401" w:rsidR="009E5499" w:rsidRDefault="009E5499" w:rsidP="00675777">
      <w:pPr>
        <w:spacing w:after="0"/>
        <w:ind w:left="3600"/>
        <w:rPr>
          <w:rtl/>
          <w:lang w:bidi="ar-LB"/>
        </w:rPr>
      </w:pPr>
      <w:r>
        <w:rPr>
          <w:rFonts w:hint="cs"/>
          <w:rtl/>
          <w:lang w:bidi="ar-LB"/>
        </w:rPr>
        <w:t>حاز بالفخر والإكليل؛</w:t>
      </w:r>
    </w:p>
    <w:p w14:paraId="4D80100D" w14:textId="5A62BE74" w:rsidR="009E5499" w:rsidRDefault="009E5499" w:rsidP="00675777">
      <w:pPr>
        <w:spacing w:after="0"/>
        <w:ind w:left="3600"/>
        <w:rPr>
          <w:rtl/>
          <w:lang w:bidi="ar-LB"/>
        </w:rPr>
      </w:pPr>
      <w:r>
        <w:rPr>
          <w:rFonts w:hint="cs"/>
          <w:rtl/>
          <w:lang w:bidi="ar-LB"/>
        </w:rPr>
        <w:t>لقد سحق العدو،</w:t>
      </w:r>
    </w:p>
    <w:p w14:paraId="19315444" w14:textId="6F42D135" w:rsidR="009E5499" w:rsidRDefault="009E5499" w:rsidP="00675777">
      <w:pPr>
        <w:ind w:left="3600"/>
        <w:rPr>
          <w:rtl/>
          <w:lang w:bidi="ar-LB"/>
        </w:rPr>
      </w:pPr>
      <w:r>
        <w:rPr>
          <w:rFonts w:hint="cs"/>
          <w:rtl/>
          <w:lang w:bidi="ar-LB"/>
        </w:rPr>
        <w:t>تغطى بالخزي والهوان.</w:t>
      </w:r>
    </w:p>
    <w:p w14:paraId="7160DB02" w14:textId="3D1D9923" w:rsidR="009E5499" w:rsidRDefault="009E5499" w:rsidP="00675777">
      <w:pPr>
        <w:spacing w:after="0"/>
        <w:ind w:left="3600"/>
        <w:rPr>
          <w:rtl/>
          <w:lang w:bidi="ar-LB"/>
        </w:rPr>
      </w:pPr>
      <w:r>
        <w:rPr>
          <w:rFonts w:hint="cs"/>
          <w:rtl/>
          <w:lang w:bidi="ar-LB"/>
        </w:rPr>
        <w:t>سلطة إبليس والخطية</w:t>
      </w:r>
    </w:p>
    <w:p w14:paraId="3388A47D" w14:textId="78C7074D" w:rsidR="009E5499" w:rsidRDefault="00675777" w:rsidP="00675777">
      <w:pPr>
        <w:spacing w:after="0"/>
        <w:ind w:left="3600"/>
        <w:rPr>
          <w:rtl/>
          <w:lang w:bidi="ar-LB"/>
        </w:rPr>
      </w:pPr>
      <w:r>
        <w:rPr>
          <w:rFonts w:hint="cs"/>
          <w:rtl/>
          <w:lang w:bidi="ar-LB"/>
        </w:rPr>
        <w:t>هزمها، وهو قد جُعل خطية،</w:t>
      </w:r>
    </w:p>
    <w:p w14:paraId="067012DB" w14:textId="3D0A672A" w:rsidR="00675777" w:rsidRDefault="00675777" w:rsidP="00675777">
      <w:pPr>
        <w:spacing w:after="0"/>
        <w:ind w:left="3600"/>
        <w:rPr>
          <w:rtl/>
          <w:lang w:bidi="ar-LB"/>
        </w:rPr>
      </w:pPr>
      <w:r>
        <w:rPr>
          <w:rFonts w:hint="cs"/>
          <w:rtl/>
          <w:lang w:bidi="ar-LB"/>
        </w:rPr>
        <w:t>انحنى إلى القبر،</w:t>
      </w:r>
    </w:p>
    <w:p w14:paraId="53248861" w14:textId="64818760" w:rsidR="00675777" w:rsidRDefault="00675777" w:rsidP="00675777">
      <w:pPr>
        <w:ind w:left="3600"/>
        <w:rPr>
          <w:rtl/>
          <w:lang w:bidi="ar-LB"/>
        </w:rPr>
      </w:pPr>
      <w:r>
        <w:rPr>
          <w:rFonts w:hint="cs"/>
          <w:rtl/>
          <w:lang w:bidi="ar-LB"/>
        </w:rPr>
        <w:t>وكسر سلطان الموت</w:t>
      </w:r>
      <w:r w:rsidR="00E75E2D">
        <w:rPr>
          <w:rStyle w:val="FootnoteReference"/>
          <w:rtl/>
          <w:lang w:bidi="ar-LB"/>
        </w:rPr>
        <w:footnoteReference w:id="1"/>
      </w:r>
    </w:p>
    <w:p w14:paraId="772180DB" w14:textId="15B68B80" w:rsidR="00675777" w:rsidRDefault="00675777" w:rsidP="00663E9A">
      <w:pPr>
        <w:rPr>
          <w:rtl/>
          <w:lang w:bidi="ar-LB"/>
        </w:rPr>
      </w:pPr>
      <w:r>
        <w:rPr>
          <w:rFonts w:hint="cs"/>
          <w:rtl/>
          <w:lang w:bidi="ar-LB"/>
        </w:rPr>
        <w:t>"قُدس الأقداس" كان مفصولاً عن "القدوس" بحجاب مصنوع من</w:t>
      </w:r>
      <w:r w:rsidRPr="00675777">
        <w:rPr>
          <w:rtl/>
          <w:lang w:bidi="ar-SA"/>
        </w:rPr>
        <w:t xml:space="preserve"> </w:t>
      </w:r>
      <w:r w:rsidRPr="00675777">
        <w:rPr>
          <w:rtl/>
          <w:lang w:bidi="ar-LB"/>
        </w:rPr>
        <w:t>أَسْمَانْجُونِيٍّ وَأُرْجُوَانٍ وَقِرْمِزٍ وَبُوصٍ مَبْرُومٍ</w:t>
      </w:r>
      <w:r>
        <w:rPr>
          <w:rFonts w:hint="cs"/>
          <w:rtl/>
          <w:lang w:bidi="ar-LB"/>
        </w:rPr>
        <w:t xml:space="preserve">. </w:t>
      </w:r>
      <w:r w:rsidR="00E75E2D">
        <w:rPr>
          <w:rFonts w:hint="cs"/>
          <w:rtl/>
          <w:lang w:bidi="ar-LB"/>
        </w:rPr>
        <w:t>هذا الفصل بالحجاب كان يُشير إلى بُعد الإنسان كخاطئ عن الله وصرّح باستحالة اتصال الله بالإنسان الذي كان لا زال في خطاياه. رسالة العبرانيين تعلمنا بأن الطريق إلى قدس الأقداس لم يكن قد أُظهر بعد: الله لم يكن بإمكانه الخروج ولا الإنسان الدخول. غير أن كل شيء الآن تغيّر بموت المسيح: الحجاب انشق، ذلك الحجاب المصنوع من أسمانجوني والأرجوان والقرمز والبوص المبروم الذي مثّل ناسوت الرب يسوع الخالي من كل عيب. الحجاب كان ينبغي أن ينشق لكيما ينبعث كل مجد الله الأدبي ويتسنى لنا الدخول</w:t>
      </w:r>
      <w:r w:rsidR="00F16B24">
        <w:rPr>
          <w:rFonts w:hint="cs"/>
          <w:rtl/>
          <w:lang w:bidi="ar-LB"/>
        </w:rPr>
        <w:t xml:space="preserve"> إليه</w:t>
      </w:r>
      <w:r w:rsidR="00E75E2D">
        <w:rPr>
          <w:rFonts w:hint="cs"/>
          <w:rtl/>
          <w:lang w:bidi="ar-LB"/>
        </w:rPr>
        <w:t>. إن الطريق الحديث والحي كان قد تكرّس وتدشّن لنا "</w:t>
      </w:r>
      <w:r w:rsidR="00E75E2D" w:rsidRPr="00E75E2D">
        <w:rPr>
          <w:rtl/>
          <w:lang w:bidi="ar-LB"/>
        </w:rPr>
        <w:t>بِالْحِجَابِ، أَيْ جَسَدِهِ،</w:t>
      </w:r>
      <w:r w:rsidR="00E75E2D">
        <w:rPr>
          <w:rFonts w:hint="cs"/>
          <w:rtl/>
          <w:lang w:bidi="ar-LB"/>
        </w:rPr>
        <w:t>" (عبرانيين 10: 20).</w:t>
      </w:r>
      <w:r w:rsidR="00E75E2D">
        <w:rPr>
          <w:rStyle w:val="FootnoteReference"/>
          <w:rtl/>
          <w:lang w:bidi="ar-LB"/>
        </w:rPr>
        <w:footnoteReference w:id="2"/>
      </w:r>
    </w:p>
    <w:p w14:paraId="79099641" w14:textId="3024D241" w:rsidR="00E75E2D" w:rsidRDefault="00E75E2D" w:rsidP="00784494">
      <w:pPr>
        <w:rPr>
          <w:rtl/>
          <w:lang w:bidi="ar-LB"/>
        </w:rPr>
      </w:pPr>
      <w:r>
        <w:rPr>
          <w:rFonts w:hint="cs"/>
          <w:rtl/>
          <w:lang w:bidi="ar-LB"/>
        </w:rPr>
        <w:t>كذلك الطريقة التي انشق بها الحجاب كان لها معنى عظيم: فقد كانت "من فوق إلى أسفل". ومن هنا يتبين أن</w:t>
      </w:r>
      <w:r w:rsidR="00807B77">
        <w:rPr>
          <w:rFonts w:hint="cs"/>
          <w:rtl/>
          <w:lang w:bidi="ar-LB"/>
        </w:rPr>
        <w:t xml:space="preserve">ه لم تشقه يدٌ غير يد الله. بهذا يصرّح الله بأنه لم يكن يريد أن يستمر البُعد الذي كان قائمًا إلى تلك اللحظة. وليس هذا فقط: الله بنفسه أزال هذا البُعد وذلك بصورة أخبر بها عن بِرّ، قداسة، حقّ ومحبة طبيعته. إن حياة يسوع ما كان باستطاعتها أبدًا بأن تشق الحجاب أو أن تفتح القبور </w:t>
      </w:r>
      <w:r w:rsidR="00807B77">
        <w:rPr>
          <w:rtl/>
          <w:lang w:bidi="ar-LB"/>
        </w:rPr>
        <w:t>–</w:t>
      </w:r>
      <w:r w:rsidR="00807B77">
        <w:rPr>
          <w:rFonts w:hint="cs"/>
          <w:rtl/>
          <w:lang w:bidi="ar-LB"/>
        </w:rPr>
        <w:t xml:space="preserve"> مهما كانت حياته جميلة، كاملة ومباركة، خدمته مع الناس، وأيضًا طاعته لله. فلو لم يكن هنالك مخلّص مات، وبذل جسده وسفك دمه، لكان الله لا زال مختفيًا وراء الحجاب. الإنسان </w:t>
      </w:r>
      <w:r w:rsidR="00807B77">
        <w:rPr>
          <w:rtl/>
          <w:lang w:bidi="ar-LB"/>
        </w:rPr>
        <w:t>–</w:t>
      </w:r>
      <w:r w:rsidR="00807B77">
        <w:rPr>
          <w:rFonts w:hint="cs"/>
          <w:rtl/>
          <w:lang w:bidi="ar-LB"/>
        </w:rPr>
        <w:t xml:space="preserve"> وحتى أفضل إنسان </w:t>
      </w:r>
      <w:r w:rsidR="00807B77">
        <w:rPr>
          <w:rtl/>
          <w:lang w:bidi="ar-LB"/>
        </w:rPr>
        <w:t>–</w:t>
      </w:r>
      <w:r w:rsidR="00807B77">
        <w:rPr>
          <w:rFonts w:hint="cs"/>
          <w:rtl/>
          <w:lang w:bidi="ar-LB"/>
        </w:rPr>
        <w:t xml:space="preserve"> لكان لا يزال في ابتعاد، والجحيم كان لا زال لم يُهزَم، ومَن كان له سلطان الموت لما كان مُخضعًا بعد. ولكن، المجد لله، فالآن كل هذا قد حدث، لأن المسيح مات. الله ظهر تمامًا، الخطية دينت من جذورها، الطريق إلى الأقداس أصبح ظاهرًا. </w:t>
      </w:r>
      <w:r w:rsidR="00784494">
        <w:rPr>
          <w:rFonts w:hint="cs"/>
          <w:rtl/>
          <w:lang w:bidi="ar-LB"/>
        </w:rPr>
        <w:t xml:space="preserve">المسيح الذي مات، قامَ وتمجّد أيضًا، وفي وجهه أشرق </w:t>
      </w:r>
      <w:r w:rsidR="00784494" w:rsidRPr="00784494">
        <w:rPr>
          <w:rtl/>
          <w:lang w:bidi="ar-LB"/>
        </w:rPr>
        <w:t>إِنَارَةِ مَعْرِفَةِ مَجْدِ اللهِ</w:t>
      </w:r>
      <w:r w:rsidR="00784494">
        <w:rPr>
          <w:rFonts w:hint="cs"/>
          <w:rtl/>
          <w:lang w:bidi="ar-LB"/>
        </w:rPr>
        <w:t xml:space="preserve"> (2. كورنثوس 4: ).</w:t>
      </w:r>
    </w:p>
    <w:p w14:paraId="0FA2E14E" w14:textId="2A5C4B45" w:rsidR="00784494" w:rsidRDefault="00784494" w:rsidP="00784494">
      <w:pPr>
        <w:rPr>
          <w:rtl/>
          <w:lang w:bidi="ar-LB"/>
        </w:rPr>
      </w:pPr>
      <w:r>
        <w:rPr>
          <w:rFonts w:hint="cs"/>
          <w:rtl/>
          <w:lang w:bidi="ar-LB"/>
        </w:rPr>
        <w:t xml:space="preserve">بالارتباط بموت الرب يسوع المسيح هنالك أمران لهما معنى كبير جدًا. أولاً: من جانب الله كل شيء قد ظهر وأُخبر به. ثانيًا: من جانب الإنسان كل شيء قد انكشف وأُدين. بشقّ الحجاب لم يوضَع الله وحده في موقف ليتعامل بمحبة عادلة مع متمردين أثمة، كما نحن عليه، وإنما أشواق طبيعته، قلبه انكشفت بصورة رائعة حتى أنه لم يعُد لدينا شيء نفعله إلا بأن نسجد متعجبين في حضرة هذا الإحسان. إنه أمر يغلب عواطفنا بأن نفكر أنه لم تعُد هنالك </w:t>
      </w:r>
      <w:r w:rsidR="00130A44">
        <w:rPr>
          <w:rFonts w:hint="cs"/>
          <w:rtl/>
          <w:lang w:bidi="ar-LB"/>
        </w:rPr>
        <w:t xml:space="preserve">الآن أية أسرار فيما بعد في قلب الله؛ فآلام الابن المحبوب أظهرت كل ما كان في قلب الآب. يسوع الابن الوحيد، الذي كان كل حين في حضن الآب، خبّر عن الآب ولم يسبق وقت فيه أعلن عنه بصورة أصدق إلا حينما تركه الله، حينما كسر الهوان قلبه، حينما انتظر رقّة ولم تكن وحينما انتظر معزّين ولم يجد (مزمور 69). كم كان الأمر وخيمًا بأن </w:t>
      </w:r>
      <w:r w:rsidR="00130A44" w:rsidRPr="006368BB">
        <w:rPr>
          <w:rFonts w:hint="cs"/>
          <w:rtl/>
          <w:lang w:bidi="ar-LB"/>
        </w:rPr>
        <w:t>نرى</w:t>
      </w:r>
      <w:r w:rsidR="006368BB">
        <w:rPr>
          <w:rFonts w:hint="cs"/>
          <w:rtl/>
          <w:lang w:bidi="ar-LB"/>
        </w:rPr>
        <w:t xml:space="preserve"> أنه من جانب الله قد انفتح قلبه وبنفس الوقت أعلن عن المكان الجديد الذي أراد أن يجعلنا فيه بحسب قلبه في المسيح، حينما انكشف من جانبنا نحن كل شيء وتمت إدانته. ما الذي كانت ستكون عليه بشارة الذي ذكرناه أخيرًا إن لم يكن الأول؟ كيف كان سيمكن لأي شخص أن يوجّه نظره إلى مثل هذا المشهد لو لم يكن في قلبه معرفة مكان سُكنى له فيه، الذي هو "</w:t>
      </w:r>
      <w:r w:rsidR="006368BB" w:rsidRPr="006368BB">
        <w:rPr>
          <w:rtl/>
          <w:lang w:bidi="ar-LB"/>
        </w:rPr>
        <w:t>بَهَاءُ مَجْدِهِ</w:t>
      </w:r>
      <w:r w:rsidR="006368BB">
        <w:rPr>
          <w:rFonts w:hint="cs"/>
          <w:rtl/>
          <w:lang w:bidi="ar-LB"/>
        </w:rPr>
        <w:t>" (قارن بعبرانيين 1: 3)؟</w:t>
      </w:r>
    </w:p>
    <w:p w14:paraId="3AE8D31D" w14:textId="7D4C97C5" w:rsidR="006368BB" w:rsidRDefault="006368BB" w:rsidP="00784494">
      <w:pPr>
        <w:rPr>
          <w:rtl/>
          <w:lang w:bidi="ar-LB"/>
        </w:rPr>
      </w:pPr>
      <w:r>
        <w:rPr>
          <w:rFonts w:hint="cs"/>
          <w:rtl/>
          <w:lang w:bidi="ar-LB"/>
        </w:rPr>
        <w:t xml:space="preserve">إني متأكد بأننا لا يمكننا أن ندرك إلا </w:t>
      </w:r>
      <w:r w:rsidR="00950EBB">
        <w:rPr>
          <w:rFonts w:hint="cs"/>
          <w:rtl/>
          <w:lang w:bidi="ar-LB"/>
        </w:rPr>
        <w:t>القليل</w:t>
      </w:r>
      <w:r>
        <w:rPr>
          <w:rFonts w:hint="cs"/>
          <w:rtl/>
          <w:lang w:bidi="ar-LB"/>
        </w:rPr>
        <w:t xml:space="preserve"> عن الدينونة، الدينونة الإلهية كما جاء تعبيرها في صليب المسيح. كما وأننا لا يمكننا أن ندرك إلا القليل جمال تلك الدائرة الإلهية التي انفتحت لنا الآن على اتساعها، جمال تلك المكانة، تل</w:t>
      </w:r>
      <w:r w:rsidR="002E61CE">
        <w:rPr>
          <w:rFonts w:hint="cs"/>
          <w:rtl/>
          <w:lang w:bidi="ar-LB"/>
        </w:rPr>
        <w:t xml:space="preserve">ك المنطقة عن جانب الله، حيث ليس فقط سرائره رُفع الستار عنها، وإنما حيث قلبه وجد شبعه بأن يُرينا غناه. في أقرب فرصة ممكنة استطاع الله أن يفعل هذا، فعلها، وهذا حدث، حينما ابنه الخاص، الذي جاء ليعمل مشيئة الله، </w:t>
      </w:r>
      <w:r w:rsidR="002E61CE" w:rsidRPr="002E61CE">
        <w:rPr>
          <w:rtl/>
          <w:lang w:bidi="ar-LB"/>
        </w:rPr>
        <w:t xml:space="preserve">أكمله </w:t>
      </w:r>
      <w:r w:rsidR="002E61CE">
        <w:rPr>
          <w:rFonts w:hint="cs"/>
          <w:rtl/>
          <w:lang w:bidi="ar-LB"/>
        </w:rPr>
        <w:t xml:space="preserve">على كمال طبيعة الله. في تلك اللحظة انشق حجاب الهيكل من فوق إلى أسفل إلى شقين؛ فالسكينة التي سادت وراء الحجاب الغامض مدة طويلة، توقفت، وهناك حيث قديمًا في يوم واحد في السنة كان يحق لإنسان واحد فقط من الشعب أن يدخل </w:t>
      </w:r>
      <w:r w:rsidR="002E61CE">
        <w:rPr>
          <w:rtl/>
          <w:lang w:bidi="ar-LB"/>
        </w:rPr>
        <w:t>–</w:t>
      </w:r>
      <w:r w:rsidR="002E61CE">
        <w:rPr>
          <w:rFonts w:hint="cs"/>
          <w:rtl/>
          <w:lang w:bidi="ar-LB"/>
        </w:rPr>
        <w:t xml:space="preserve"> رئيس الكهنة -، قد صار الآن من حق قلوب بائسة كقلوبنا أن يكون لها سكناها هناك في كمال وإلى الأبد.</w:t>
      </w:r>
    </w:p>
    <w:p w14:paraId="40F2621F" w14:textId="697CC580" w:rsidR="002E61CE" w:rsidRDefault="009716F7" w:rsidP="009716F7">
      <w:pPr>
        <w:spacing w:after="0"/>
        <w:ind w:left="3600"/>
        <w:rPr>
          <w:rtl/>
          <w:lang w:bidi="ar-LB"/>
        </w:rPr>
      </w:pPr>
      <w:r>
        <w:rPr>
          <w:rFonts w:hint="cs"/>
          <w:rtl/>
          <w:lang w:bidi="ar-LB"/>
        </w:rPr>
        <w:t>يا له من وطن! مَن باستطاعته أن يستوعب المحبة،</w:t>
      </w:r>
    </w:p>
    <w:p w14:paraId="2819EDCE" w14:textId="04C58725" w:rsidR="009716F7" w:rsidRDefault="009716F7" w:rsidP="009716F7">
      <w:pPr>
        <w:spacing w:after="0"/>
        <w:ind w:left="3600"/>
        <w:rPr>
          <w:rtl/>
          <w:lang w:bidi="ar-LB"/>
        </w:rPr>
      </w:pPr>
      <w:r>
        <w:rPr>
          <w:rFonts w:hint="cs"/>
          <w:rtl/>
          <w:lang w:bidi="ar-LB"/>
        </w:rPr>
        <w:t>الساكنة هناك في ذلك المكان المقدس،</w:t>
      </w:r>
    </w:p>
    <w:p w14:paraId="74C07747" w14:textId="0017A4EB" w:rsidR="009716F7" w:rsidRDefault="009716F7" w:rsidP="009716F7">
      <w:pPr>
        <w:spacing w:after="0"/>
        <w:ind w:left="3600"/>
        <w:rPr>
          <w:rtl/>
          <w:lang w:bidi="ar-LB"/>
        </w:rPr>
      </w:pPr>
      <w:r>
        <w:rPr>
          <w:rFonts w:hint="cs"/>
          <w:rtl/>
          <w:lang w:bidi="ar-LB"/>
        </w:rPr>
        <w:t>حيث في يوم آتٍ سيجمع جميع محبيه الغاليين</w:t>
      </w:r>
    </w:p>
    <w:p w14:paraId="7C0ECFD4" w14:textId="798921F1" w:rsidR="009716F7" w:rsidRDefault="009716F7" w:rsidP="009716F7">
      <w:pPr>
        <w:ind w:left="3600"/>
        <w:rPr>
          <w:rtl/>
          <w:lang w:bidi="ar-LB"/>
        </w:rPr>
      </w:pPr>
      <w:r>
        <w:rPr>
          <w:rFonts w:hint="cs"/>
          <w:rtl/>
          <w:lang w:bidi="ar-LB"/>
        </w:rPr>
        <w:t>حيث يسود سلام أبدي.</w:t>
      </w:r>
    </w:p>
    <w:p w14:paraId="06C0627F" w14:textId="77777777" w:rsidR="002612FF" w:rsidRDefault="009716F7" w:rsidP="009716F7">
      <w:pPr>
        <w:rPr>
          <w:rtl/>
          <w:lang w:bidi="ar-LB"/>
        </w:rPr>
      </w:pPr>
      <w:r>
        <w:rPr>
          <w:rFonts w:hint="cs"/>
          <w:rtl/>
          <w:lang w:bidi="ar-LB"/>
        </w:rPr>
        <w:t xml:space="preserve">من ثم ثانيًا، وبنفس الوقت حينما ظهر كل شيء من جانب الله وانكشف من جانب الإنسان كل شيء وأُدين، أظلمت الشمس، تزلزلت الأرض، انشقت الصخور، وتفتّحت القبور، وفي تلك اللحظة أحسّ كل من الفساد والموت بسلطة مَن سمعوا بآذانهم إشاعات فقط عنه. لو أن قلوبنا دخلت أكثر إلى دائرة هذه الدينونة العجيبة، فإننا لن نعود أبدًا إلى </w:t>
      </w:r>
      <w:r w:rsidR="00E42BC5">
        <w:rPr>
          <w:rFonts w:hint="cs"/>
          <w:rtl/>
          <w:lang w:bidi="ar-LB"/>
        </w:rPr>
        <w:t xml:space="preserve">أي شيء وقع تحت هذه الدينونة؛ فالعِتق سيكون رائعًا لنا. إن فهمنا الصليب بصورة أفضل لكان عندها عشاء الرب الحالة الدائمة لنفوسنا؛ لربطتنا عواطف حقيقية واقعية به في موته لو تذكرناه، لأننا بموته انفتحت لنا الدائرة التي نحتفل فيها معه، ولأنه موته عبّر عن محبّة يسوع كما وعن محبة الآب. </w:t>
      </w:r>
      <w:r w:rsidR="00B45FAC">
        <w:rPr>
          <w:rFonts w:hint="cs"/>
          <w:rtl/>
          <w:lang w:bidi="ar-LB"/>
        </w:rPr>
        <w:t>إن هذا كذلك سيثبّت قلوبنا أمام خيبات الأمل، لأنه كيف لنا أن نتوقّع هنا على الأرض غير الموت إن لم تعِش قلوبنا في تذكار دائم لموته من أجلنا؟</w:t>
      </w:r>
    </w:p>
    <w:p w14:paraId="4A514C23" w14:textId="4A63036F" w:rsidR="002612FF" w:rsidRDefault="002612FF" w:rsidP="009716F7">
      <w:pPr>
        <w:rPr>
          <w:rtl/>
          <w:lang w:bidi="ar-LB"/>
        </w:rPr>
      </w:pPr>
      <w:r>
        <w:rPr>
          <w:rFonts w:hint="cs"/>
          <w:rtl/>
          <w:lang w:bidi="ar-LB"/>
        </w:rPr>
        <w:t>فكرة من</w:t>
      </w:r>
      <w:r w:rsidR="001F4817">
        <w:rPr>
          <w:rFonts w:hint="cs"/>
          <w:rtl/>
          <w:lang w:bidi="ar-LB"/>
        </w:rPr>
        <w:t xml:space="preserve"> أحد</w:t>
      </w:r>
      <w:r>
        <w:rPr>
          <w:rFonts w:hint="cs"/>
          <w:rtl/>
          <w:lang w:bidi="ar-LB"/>
        </w:rPr>
        <w:t xml:space="preserve"> قراء هذا المقال:</w:t>
      </w:r>
    </w:p>
    <w:p w14:paraId="047B05EE" w14:textId="0292D539" w:rsidR="009716F7" w:rsidRPr="00663E9A" w:rsidRDefault="002612FF" w:rsidP="009716F7">
      <w:pPr>
        <w:rPr>
          <w:lang w:bidi="ar-LB"/>
        </w:rPr>
      </w:pPr>
      <w:r>
        <w:rPr>
          <w:rFonts w:hint="cs"/>
          <w:rtl/>
          <w:lang w:bidi="ar-LB"/>
        </w:rPr>
        <w:t xml:space="preserve">إن شق الحجاب يتضمن كما سمعت مرة، على الأغلب أيضًا على فكرة أخرى ثانية: منذ السبي البابلي لم يعُد هناك أي تابوت عهد! فالحجاب المنشق أظهر لكل ممثلي "اليهودية الرسمية"، </w:t>
      </w:r>
      <w:r w:rsidR="00D64E26">
        <w:rPr>
          <w:rFonts w:hint="cs"/>
          <w:rtl/>
          <w:lang w:bidi="ar-LB"/>
        </w:rPr>
        <w:t>بأن قدس الأقداس كان فارغًا. الله لم يعُد ساكنًا على الأرض، وإنما في ابنه فقط. إن هذا كان لليهود الذين أرادوا أن يروا ذلك عرضًا مرئيًا لحقيقة الأمر بأن نظامهم القديم قد "انتهت صلاحيته</w:t>
      </w:r>
      <w:r w:rsidR="00F14F5E">
        <w:rPr>
          <w:rFonts w:hint="cs"/>
          <w:rtl/>
          <w:lang w:bidi="ar-LB"/>
        </w:rPr>
        <w:t xml:space="preserve"> </w:t>
      </w:r>
      <w:r w:rsidR="00F14F5E">
        <w:rPr>
          <w:rtl/>
          <w:lang w:bidi="ar-LB"/>
        </w:rPr>
        <w:t>–</w:t>
      </w:r>
      <w:r w:rsidR="00F14F5E">
        <w:rPr>
          <w:rFonts w:hint="cs"/>
          <w:rtl/>
          <w:lang w:bidi="ar-LB"/>
        </w:rPr>
        <w:t xml:space="preserve"> عفا عليه الزمان</w:t>
      </w:r>
      <w:r w:rsidR="00D64E26">
        <w:rPr>
          <w:rFonts w:hint="cs"/>
          <w:rtl/>
          <w:lang w:bidi="ar-LB"/>
        </w:rPr>
        <w:t>".</w:t>
      </w:r>
      <w:r w:rsidR="009716F7">
        <w:rPr>
          <w:rFonts w:hint="cs"/>
          <w:rtl/>
          <w:lang w:bidi="ar-LB"/>
        </w:rPr>
        <w:t xml:space="preserve"> </w:t>
      </w:r>
    </w:p>
    <w:sectPr w:rsidR="009716F7" w:rsidRPr="00663E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7DB4B" w14:textId="77777777" w:rsidR="001625FF" w:rsidRDefault="001625FF" w:rsidP="00E75E2D">
      <w:pPr>
        <w:spacing w:after="0" w:line="240" w:lineRule="auto"/>
      </w:pPr>
      <w:r>
        <w:separator/>
      </w:r>
    </w:p>
  </w:endnote>
  <w:endnote w:type="continuationSeparator" w:id="0">
    <w:p w14:paraId="5A086FCD" w14:textId="77777777" w:rsidR="001625FF" w:rsidRDefault="001625FF" w:rsidP="00E75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0FD24" w14:textId="77777777" w:rsidR="001625FF" w:rsidRDefault="001625FF" w:rsidP="00E75E2D">
      <w:pPr>
        <w:spacing w:after="0" w:line="240" w:lineRule="auto"/>
      </w:pPr>
      <w:r>
        <w:separator/>
      </w:r>
    </w:p>
  </w:footnote>
  <w:footnote w:type="continuationSeparator" w:id="0">
    <w:p w14:paraId="24C69176" w14:textId="77777777" w:rsidR="001625FF" w:rsidRDefault="001625FF" w:rsidP="00E75E2D">
      <w:pPr>
        <w:spacing w:after="0" w:line="240" w:lineRule="auto"/>
      </w:pPr>
      <w:r>
        <w:continuationSeparator/>
      </w:r>
    </w:p>
  </w:footnote>
  <w:footnote w:id="1">
    <w:p w14:paraId="583369A8" w14:textId="292C5708" w:rsidR="00E75E2D" w:rsidRPr="00E75E2D" w:rsidRDefault="00E75E2D">
      <w:pPr>
        <w:pStyle w:val="FootnoteText"/>
        <w:rPr>
          <w:b/>
          <w:bCs/>
          <w:sz w:val="26"/>
          <w:szCs w:val="26"/>
        </w:rPr>
      </w:pPr>
      <w:r w:rsidRPr="00E75E2D">
        <w:rPr>
          <w:rStyle w:val="FootnoteReference"/>
          <w:b/>
          <w:bCs/>
          <w:sz w:val="26"/>
          <w:szCs w:val="26"/>
        </w:rPr>
        <w:footnoteRef/>
      </w:r>
      <w:r w:rsidRPr="00E75E2D">
        <w:rPr>
          <w:rFonts w:cs="Times New Roman"/>
          <w:b/>
          <w:bCs/>
          <w:sz w:val="26"/>
          <w:szCs w:val="26"/>
          <w:rtl/>
        </w:rPr>
        <w:t xml:space="preserve"> </w:t>
      </w:r>
    </w:p>
  </w:footnote>
  <w:footnote w:id="2">
    <w:p w14:paraId="3A0A9C71" w14:textId="28F545BF" w:rsidR="00E75E2D" w:rsidRPr="00E75E2D" w:rsidRDefault="00E75E2D">
      <w:pPr>
        <w:pStyle w:val="FootnoteText"/>
        <w:rPr>
          <w:b/>
          <w:bCs/>
          <w:sz w:val="26"/>
          <w:szCs w:val="26"/>
          <w:lang w:val="en-US"/>
        </w:rPr>
      </w:pPr>
      <w:r w:rsidRPr="00E75E2D">
        <w:rPr>
          <w:rStyle w:val="FootnoteReference"/>
          <w:b/>
          <w:bCs/>
          <w:sz w:val="26"/>
          <w:szCs w:val="26"/>
        </w:rPr>
        <w:footnoteRef/>
      </w:r>
      <w:r w:rsidRPr="00E75E2D">
        <w:rPr>
          <w:rFonts w:cs="Times New Roman"/>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48B"/>
    <w:rsid w:val="00051645"/>
    <w:rsid w:val="00130A44"/>
    <w:rsid w:val="001625FF"/>
    <w:rsid w:val="001F4817"/>
    <w:rsid w:val="002612FF"/>
    <w:rsid w:val="002E61CE"/>
    <w:rsid w:val="006368BB"/>
    <w:rsid w:val="00663E9A"/>
    <w:rsid w:val="00675777"/>
    <w:rsid w:val="00784494"/>
    <w:rsid w:val="00807B77"/>
    <w:rsid w:val="00950EBB"/>
    <w:rsid w:val="009716F7"/>
    <w:rsid w:val="009E5499"/>
    <w:rsid w:val="00B45FAC"/>
    <w:rsid w:val="00C11AF1"/>
    <w:rsid w:val="00D64E26"/>
    <w:rsid w:val="00E42BC5"/>
    <w:rsid w:val="00E6248B"/>
    <w:rsid w:val="00E75E2D"/>
    <w:rsid w:val="00F14F5E"/>
    <w:rsid w:val="00F16B24"/>
    <w:rsid w:val="00FE148B"/>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A4A5"/>
  <w15:chartTrackingRefBased/>
  <w15:docId w15:val="{A837B2D4-7034-462C-B766-422C875BB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3E9A"/>
    <w:rPr>
      <w:color w:val="0563C1" w:themeColor="hyperlink"/>
      <w:u w:val="single"/>
    </w:rPr>
  </w:style>
  <w:style w:type="character" w:styleId="UnresolvedMention">
    <w:name w:val="Unresolved Mention"/>
    <w:basedOn w:val="DefaultParagraphFont"/>
    <w:uiPriority w:val="99"/>
    <w:semiHidden/>
    <w:unhideWhenUsed/>
    <w:rsid w:val="00663E9A"/>
    <w:rPr>
      <w:color w:val="605E5C"/>
      <w:shd w:val="clear" w:color="auto" w:fill="E1DFDD"/>
    </w:rPr>
  </w:style>
  <w:style w:type="paragraph" w:styleId="FootnoteText">
    <w:name w:val="footnote text"/>
    <w:basedOn w:val="Normal"/>
    <w:link w:val="FootnoteTextChar"/>
    <w:uiPriority w:val="99"/>
    <w:semiHidden/>
    <w:unhideWhenUsed/>
    <w:rsid w:val="00E75E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75E2D"/>
    <w:rPr>
      <w:sz w:val="20"/>
      <w:szCs w:val="20"/>
    </w:rPr>
  </w:style>
  <w:style w:type="character" w:styleId="FootnoteReference">
    <w:name w:val="footnote reference"/>
    <w:basedOn w:val="DefaultParagraphFont"/>
    <w:uiPriority w:val="99"/>
    <w:semiHidden/>
    <w:unhideWhenUsed/>
    <w:rsid w:val="00E75E2D"/>
    <w:rPr>
      <w:vertAlign w:val="superscript"/>
    </w:rPr>
  </w:style>
  <w:style w:type="character" w:styleId="FollowedHyperlink">
    <w:name w:val="FollowedHyperlink"/>
    <w:basedOn w:val="DefaultParagraphFont"/>
    <w:uiPriority w:val="99"/>
    <w:semiHidden/>
    <w:unhideWhenUsed/>
    <w:rsid w:val="006368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1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undwords.de/als-der-vorhang-zerriss-a691.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A9FDB-4B21-427F-8628-B80332001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cp:lastModifiedBy>
  <cp:revision>11</cp:revision>
  <dcterms:created xsi:type="dcterms:W3CDTF">2023-08-06T14:01:00Z</dcterms:created>
  <dcterms:modified xsi:type="dcterms:W3CDTF">2023-08-07T06:36:00Z</dcterms:modified>
</cp:coreProperties>
</file>