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39A12" w14:textId="5D34C2D2" w:rsidR="00AF6FE2" w:rsidRDefault="00E24E1B">
      <w:pPr>
        <w:rPr>
          <w:rtl/>
          <w:lang w:bidi="ar-SA"/>
        </w:rPr>
      </w:pPr>
      <w:hyperlink r:id="rId4" w:history="1">
        <w:r w:rsidRPr="00E24E1B">
          <w:rPr>
            <w:rStyle w:val="Hyperlink"/>
            <w:rFonts w:hint="cs"/>
            <w:rtl/>
            <w:lang w:bidi="ar-SA"/>
          </w:rPr>
          <w:t>سفر عزرا</w:t>
        </w:r>
      </w:hyperlink>
    </w:p>
    <w:p w14:paraId="464F27EE" w14:textId="5A515DE5" w:rsidR="00E24E1B" w:rsidRDefault="00E24E1B" w:rsidP="00E24E1B">
      <w:pPr>
        <w:bidi w:val="0"/>
        <w:rPr>
          <w:lang w:bidi="ar-SA"/>
        </w:rPr>
      </w:pPr>
      <w:r>
        <w:rPr>
          <w:lang w:bidi="ar-SA"/>
        </w:rPr>
        <w:t>(</w:t>
      </w:r>
      <w:r w:rsidRPr="00E24E1B">
        <w:rPr>
          <w:lang w:bidi="ar-SA"/>
        </w:rPr>
        <w:t>W. Kelly</w:t>
      </w:r>
      <w:r>
        <w:rPr>
          <w:lang w:bidi="ar-SA"/>
        </w:rPr>
        <w:t>)</w:t>
      </w:r>
    </w:p>
    <w:p w14:paraId="6E887464" w14:textId="65F66C7F" w:rsidR="00E24E1B" w:rsidRDefault="00E24E1B">
      <w:pPr>
        <w:rPr>
          <w:rtl/>
          <w:lang w:bidi="ar-SA"/>
        </w:rPr>
      </w:pPr>
      <w:r>
        <w:rPr>
          <w:rFonts w:hint="cs"/>
          <w:rtl/>
          <w:lang w:bidi="ar-SA"/>
        </w:rPr>
        <w:t>الإصحاح 1</w:t>
      </w:r>
    </w:p>
    <w:p w14:paraId="43AB573D" w14:textId="33B44181" w:rsidR="00E24E1B" w:rsidRDefault="00E24E1B">
      <w:pPr>
        <w:rPr>
          <w:rtl/>
          <w:lang w:bidi="ar-SA"/>
        </w:rPr>
      </w:pPr>
      <w:r>
        <w:rPr>
          <w:rFonts w:hint="cs"/>
          <w:rtl/>
          <w:lang w:bidi="ar-SA"/>
        </w:rPr>
        <w:t>لقد سلّمنا الله إلى حد ما مثالاً عن ملكوته على الأرض إن كان في حكم داود أو في حكم سليمان. غير أنها كانت مجرد رسم</w:t>
      </w:r>
      <w:r w:rsidR="00566189">
        <w:rPr>
          <w:rFonts w:hint="cs"/>
          <w:rtl/>
          <w:lang w:bidi="ar-SA"/>
        </w:rPr>
        <w:t>ًا</w:t>
      </w:r>
      <w:r>
        <w:rPr>
          <w:rFonts w:hint="cs"/>
          <w:rtl/>
          <w:lang w:bidi="ar-SA"/>
        </w:rPr>
        <w:t xml:space="preserve"> لِما سيأتي بعد ذلك عندما سيُقام ملكوت الله في سلطانه بمقره المركزي العظيم في أورشليم كما وأيضًا بنظام في غاية العظمة من البركة للأرض. إننا نعلم بأنه سيكون ما هو أكثر من ذلك ولكن هذا الأمر لا نجده مُعطًى لنا في الأسفار المبكرة. في الأنبياء نجد الروح القدس وهو يرينا ملكوتًا على نطاق عالمي </w:t>
      </w:r>
      <w:r>
        <w:rPr>
          <w:rtl/>
          <w:lang w:bidi="ar-SA"/>
        </w:rPr>
        <w:t>–</w:t>
      </w:r>
      <w:r>
        <w:rPr>
          <w:rFonts w:hint="cs"/>
          <w:rtl/>
          <w:lang w:bidi="ar-SA"/>
        </w:rPr>
        <w:t xml:space="preserve"> ملكوتًا للجميع من تحت السماء كلها.</w:t>
      </w:r>
    </w:p>
    <w:p w14:paraId="131A3864" w14:textId="6624E447" w:rsidR="00E24E1B" w:rsidRDefault="00E24E1B">
      <w:pPr>
        <w:rPr>
          <w:rtl/>
          <w:lang w:bidi="ar-SA"/>
        </w:rPr>
      </w:pPr>
      <w:r>
        <w:rPr>
          <w:rFonts w:hint="cs"/>
          <w:rtl/>
          <w:lang w:bidi="ar-SA"/>
        </w:rPr>
        <w:t>وهذا يُصادف مجد الله بصورة خاصة تمامًا، لأن هذا هو بالفعل الذي يُلفت</w:t>
      </w:r>
      <w:r w:rsidRPr="00E24E1B">
        <w:rPr>
          <w:rtl/>
        </w:rPr>
        <w:t xml:space="preserve"> </w:t>
      </w:r>
      <w:r w:rsidRPr="00E24E1B">
        <w:rPr>
          <w:rtl/>
          <w:lang w:bidi="ar-SA"/>
        </w:rPr>
        <w:t>كل الكتاب المقدس</w:t>
      </w:r>
      <w:r>
        <w:rPr>
          <w:rFonts w:hint="cs"/>
          <w:rtl/>
          <w:lang w:bidi="ar-SA"/>
        </w:rPr>
        <w:t xml:space="preserve"> النظر إليه. فمهما كان الحال آنذاك إلا أنه يُشير إلى المستقبل، هذا لأن الله</w:t>
      </w:r>
      <w:r w:rsidR="005A32E6">
        <w:rPr>
          <w:rFonts w:hint="cs"/>
          <w:rtl/>
          <w:lang w:bidi="ar-SA"/>
        </w:rPr>
        <w:t xml:space="preserve"> </w:t>
      </w:r>
      <w:r w:rsidR="005A32E6">
        <w:rPr>
          <w:rtl/>
          <w:lang w:bidi="ar-SA"/>
        </w:rPr>
        <w:t>–</w:t>
      </w:r>
      <w:r w:rsidR="005A32E6">
        <w:rPr>
          <w:rFonts w:hint="cs"/>
          <w:rtl/>
          <w:lang w:bidi="ar-SA"/>
        </w:rPr>
        <w:t xml:space="preserve"> ما عدا في شخص الرب يسوع المسيح </w:t>
      </w:r>
      <w:r w:rsidR="005A32E6">
        <w:rPr>
          <w:rtl/>
          <w:lang w:bidi="ar-SA"/>
        </w:rPr>
        <w:t>–</w:t>
      </w:r>
      <w:r w:rsidR="005A32E6">
        <w:rPr>
          <w:rFonts w:hint="cs"/>
          <w:rtl/>
          <w:lang w:bidi="ar-SA"/>
        </w:rPr>
        <w:t xml:space="preserve"> لم يكن قد حصل بعد على ملء المجد على الأرض. وحتى في الرب يسوع المسيح، مع أنه لا يوجد أبدًا ما سيكون له عمقه هذا، لا شيء ترى فيه عين الله مثل هذا الكمال، لا شيء ما يمكننا أن يكون لنا فيه نحن الذين نعرفه ونحبه مثل هذه الشركة مع الله في مسرة ابنه، ومع كل هذا فلم يكن ملكوته: لقد كان الملك، وليس الملكوت. لقد كان ملكوتًا مُعطَى في شخصه</w:t>
      </w:r>
      <w:r w:rsidR="00486901">
        <w:rPr>
          <w:rFonts w:hint="cs"/>
          <w:rtl/>
          <w:lang w:bidi="ar-SA"/>
        </w:rPr>
        <w:t>، إلا أنه لم يكن الملكوت الذي سيُقدّم في عُظم سلطانه.</w:t>
      </w:r>
    </w:p>
    <w:p w14:paraId="7D71E3E5" w14:textId="10F7833D" w:rsidR="00486901" w:rsidRDefault="00486901">
      <w:pPr>
        <w:rPr>
          <w:rtl/>
          <w:lang w:bidi="ar-SA"/>
        </w:rPr>
      </w:pPr>
      <w:r>
        <w:rPr>
          <w:rFonts w:hint="cs"/>
          <w:rtl/>
          <w:lang w:bidi="ar-SA"/>
        </w:rPr>
        <w:t>إنه لم يكن قد حدث بعد إقامة هذا الملكوت؛ لقد كان تصويرًا للسلطان في شخصه، الذي استطاع طرد الشيطان، وهذا هو سبب التركيز في الأناجيل وتخصيص مساحة كبيرة لطرد الشياطين من الناس، ولماذا كانت أول تجربة لسلطانه المقدمة في ذلك الإنجيل، وال</w:t>
      </w:r>
      <w:r w:rsidR="004110ED">
        <w:rPr>
          <w:rFonts w:hint="cs"/>
          <w:rtl/>
          <w:lang w:bidi="ar-SA"/>
        </w:rPr>
        <w:t>ذ</w:t>
      </w:r>
      <w:r>
        <w:rPr>
          <w:rFonts w:hint="cs"/>
          <w:rtl/>
          <w:lang w:bidi="ar-SA"/>
        </w:rPr>
        <w:t xml:space="preserve">ي </w:t>
      </w:r>
      <w:r w:rsidR="004110ED">
        <w:rPr>
          <w:rFonts w:hint="cs"/>
          <w:rtl/>
          <w:lang w:bidi="ar-SA"/>
        </w:rPr>
        <w:t>ي</w:t>
      </w:r>
      <w:r>
        <w:rPr>
          <w:rFonts w:hint="cs"/>
          <w:rtl/>
          <w:lang w:bidi="ar-SA"/>
        </w:rPr>
        <w:t xml:space="preserve">رينا بأكثر اختصاص ما هي سلطة إبليس الآن وما سوف يكونه ملكوت الله شيئًا فشيئًا، أي إنجيل لوقا. لوقا لا يبدأ إنجيله </w:t>
      </w:r>
      <w:r w:rsidR="004110ED">
        <w:rPr>
          <w:rFonts w:hint="cs"/>
          <w:rtl/>
          <w:lang w:bidi="ar-SA"/>
        </w:rPr>
        <w:t xml:space="preserve">بأعمال أخرى، وإنما بهذا العمل بالذات (لوقا 4: 33 </w:t>
      </w:r>
      <w:r w:rsidR="004110ED">
        <w:rPr>
          <w:rtl/>
          <w:lang w:bidi="ar-SA"/>
        </w:rPr>
        <w:t>–</w:t>
      </w:r>
      <w:r w:rsidR="004110ED">
        <w:rPr>
          <w:rFonts w:hint="cs"/>
          <w:rtl/>
          <w:lang w:bidi="ar-SA"/>
        </w:rPr>
        <w:t xml:space="preserve"> 36). وهذا ما يرينا مرقس أيضًا بشكل مشابه سلطة إبليس التي تتفوق عليها سلطة الله في شخص الرب يسوع وتغلبها (مرقس 1: 22 </w:t>
      </w:r>
      <w:r w:rsidR="004110ED">
        <w:rPr>
          <w:rtl/>
          <w:lang w:bidi="ar-SA"/>
        </w:rPr>
        <w:t>–</w:t>
      </w:r>
      <w:r w:rsidR="004110ED">
        <w:rPr>
          <w:rFonts w:hint="cs"/>
          <w:rtl/>
          <w:lang w:bidi="ar-SA"/>
        </w:rPr>
        <w:t xml:space="preserve"> 27). في الحالتين كان هناك شخص فيه شيطان، وقد تم شفاؤه أولاً.</w:t>
      </w:r>
    </w:p>
    <w:p w14:paraId="7A140001" w14:textId="73DE8E33" w:rsidR="004110ED" w:rsidRDefault="004110ED">
      <w:pPr>
        <w:rPr>
          <w:rtl/>
          <w:lang w:bidi="ar-SA"/>
        </w:rPr>
      </w:pPr>
      <w:r>
        <w:rPr>
          <w:rFonts w:hint="cs"/>
          <w:rtl/>
          <w:lang w:bidi="ar-SA"/>
        </w:rPr>
        <w:t>إلا أننا في العهد القديم نجد أيضًا السيرة الأليمة لتقهقر وفشل ما كان قد أقامه الله في إسرائيل.</w:t>
      </w:r>
    </w:p>
    <w:p w14:paraId="3960AE9D" w14:textId="051CE48E" w:rsidR="004110ED" w:rsidRDefault="004110ED">
      <w:pPr>
        <w:rPr>
          <w:rtl/>
          <w:lang w:bidi="ar-SA"/>
        </w:rPr>
      </w:pPr>
      <w:r>
        <w:rPr>
          <w:rFonts w:hint="cs"/>
          <w:rtl/>
          <w:lang w:bidi="ar-SA"/>
        </w:rPr>
        <w:t>استعادة بقية</w:t>
      </w:r>
    </w:p>
    <w:p w14:paraId="73C0E099" w14:textId="662DB8BF" w:rsidR="004110ED" w:rsidRDefault="004110ED">
      <w:pPr>
        <w:rPr>
          <w:rtl/>
          <w:lang w:bidi="ar-SA"/>
        </w:rPr>
      </w:pPr>
      <w:r>
        <w:rPr>
          <w:rFonts w:hint="cs"/>
          <w:rtl/>
          <w:lang w:bidi="ar-SA"/>
        </w:rPr>
        <w:t xml:space="preserve">الآن نحن في صدد نقطة جديدة في سيرورة الله </w:t>
      </w:r>
      <w:r>
        <w:rPr>
          <w:rtl/>
          <w:lang w:bidi="ar-SA"/>
        </w:rPr>
        <w:t>–</w:t>
      </w:r>
      <w:r>
        <w:rPr>
          <w:rFonts w:hint="cs"/>
          <w:rtl/>
          <w:lang w:bidi="ar-SA"/>
        </w:rPr>
        <w:t xml:space="preserve"> في صدد تدخل النعمة لصالح بقية قد استعادتهم من السبي إلى الأرض؛ ولدينا هنا في سفرين </w:t>
      </w:r>
      <w:r>
        <w:rPr>
          <w:rtl/>
          <w:lang w:bidi="ar-SA"/>
        </w:rPr>
        <w:t>–</w:t>
      </w:r>
      <w:r>
        <w:rPr>
          <w:rFonts w:hint="cs"/>
          <w:rtl/>
          <w:lang w:bidi="ar-SA"/>
        </w:rPr>
        <w:t xml:space="preserve"> عزرا ونحميا </w:t>
      </w:r>
      <w:r>
        <w:rPr>
          <w:rtl/>
          <w:lang w:bidi="ar-SA"/>
        </w:rPr>
        <w:t>–</w:t>
      </w:r>
      <w:r>
        <w:rPr>
          <w:rFonts w:hint="cs"/>
          <w:rtl/>
          <w:lang w:bidi="ar-SA"/>
        </w:rPr>
        <w:t xml:space="preserve"> جانبا عمل الله القدير في إحسانه؛ ليس سلطانه، وإنما النعمة </w:t>
      </w:r>
      <w:r>
        <w:rPr>
          <w:rtl/>
          <w:lang w:bidi="ar-SA"/>
        </w:rPr>
        <w:t>–</w:t>
      </w:r>
      <w:r>
        <w:rPr>
          <w:rFonts w:hint="cs"/>
          <w:rtl/>
          <w:lang w:bidi="ar-SA"/>
        </w:rPr>
        <w:t xml:space="preserve"> ليس إقامة أمر ما </w:t>
      </w:r>
      <w:r w:rsidR="00DC54AD">
        <w:rPr>
          <w:rFonts w:hint="cs"/>
          <w:rtl/>
          <w:lang w:bidi="ar-SA"/>
        </w:rPr>
        <w:t xml:space="preserve">بحسب مشيئة الله، وإنما نعمة الله المتدخلة للحفاظ على بقية حيث لا يوجد أي استخدام لسيادة الله لإقامة أمور بحسب مشيئته </w:t>
      </w:r>
      <w:r w:rsidR="00DC54AD">
        <w:rPr>
          <w:rtl/>
          <w:lang w:bidi="ar-SA"/>
        </w:rPr>
        <w:t>–</w:t>
      </w:r>
      <w:r w:rsidR="00DC54AD">
        <w:rPr>
          <w:rFonts w:hint="cs"/>
          <w:rtl/>
          <w:lang w:bidi="ar-SA"/>
        </w:rPr>
        <w:t xml:space="preserve"> حيث كانت الأمور بعيدة كل البُعد. إلا أن نعمة الله أتت بالذين تمتعوا بسرّه وكان لهم إيمان بأن يثقوا بالله في كل الظروف. </w:t>
      </w:r>
      <w:r w:rsidR="00AA3836">
        <w:rPr>
          <w:rFonts w:hint="cs"/>
          <w:rtl/>
          <w:lang w:bidi="ar-SA"/>
        </w:rPr>
        <w:t>لهذا فإن هذه السيرة مليئة بالتعليم لنا نحن الذين موجودة الآن في حالة من الأمور تشابه بشكل ملحوظ بحالة البقية العائدة من بابل. وسنجد الكثير من البراهين على ذلك عندما سأوضح الأحداث في هذه النقطة</w:t>
      </w:r>
      <w:r>
        <w:rPr>
          <w:rFonts w:hint="cs"/>
          <w:rtl/>
          <w:lang w:bidi="ar-SA"/>
        </w:rPr>
        <w:t xml:space="preserve"> </w:t>
      </w:r>
      <w:r w:rsidR="00AA3836">
        <w:rPr>
          <w:rFonts w:hint="cs"/>
          <w:rtl/>
          <w:lang w:bidi="ar-SA"/>
        </w:rPr>
        <w:t>باختصار.</w:t>
      </w:r>
    </w:p>
    <w:p w14:paraId="22C191C6" w14:textId="12D0F3CE" w:rsidR="00B647BD" w:rsidRDefault="00B647BD">
      <w:pPr>
        <w:rPr>
          <w:rtl/>
          <w:lang w:bidi="ar-SA"/>
        </w:rPr>
      </w:pPr>
      <w:r>
        <w:rPr>
          <w:rFonts w:hint="cs"/>
          <w:rtl/>
          <w:lang w:bidi="ar-SA"/>
        </w:rPr>
        <w:t xml:space="preserve">وبالطبع سأنتقل إلى أولها إلى </w:t>
      </w:r>
      <w:r>
        <w:rPr>
          <w:rtl/>
          <w:lang w:bidi="ar-SA"/>
        </w:rPr>
        <w:t>–</w:t>
      </w:r>
      <w:r>
        <w:rPr>
          <w:rFonts w:hint="cs"/>
          <w:rtl/>
          <w:lang w:bidi="ar-SA"/>
        </w:rPr>
        <w:t xml:space="preserve"> عزرا -، حيث بيت الله هو الموضوع الأساسي فيه. إننا سنلاحظ في نحميا بأن الموضوع الأساسي هو المدينة: ليس البيت، وإنما المدينة. إلا أنها علاقة البقية بالله والصورة التي يتعامل فيها الله مع البقية </w:t>
      </w:r>
      <w:r>
        <w:rPr>
          <w:rtl/>
          <w:lang w:bidi="ar-SA"/>
        </w:rPr>
        <w:t>–</w:t>
      </w:r>
      <w:r>
        <w:rPr>
          <w:rFonts w:hint="cs"/>
          <w:rtl/>
          <w:lang w:bidi="ar-SA"/>
        </w:rPr>
        <w:t xml:space="preserve"> فإن كان الكلام هو عن بناء الهيكل أو بناء السور -، إلا أنها هي الموضوع الأساسي في كلا السفرين.</w:t>
      </w:r>
    </w:p>
    <w:p w14:paraId="4BFCB678" w14:textId="1013EE5E" w:rsidR="00B647BD" w:rsidRDefault="00B647BD">
      <w:pPr>
        <w:rPr>
          <w:rtl/>
          <w:lang w:bidi="ar-SA"/>
        </w:rPr>
      </w:pPr>
      <w:r>
        <w:rPr>
          <w:rFonts w:hint="cs"/>
          <w:rtl/>
          <w:lang w:bidi="ar-SA"/>
        </w:rPr>
        <w:t>الطابع المثالي لكورش</w:t>
      </w:r>
    </w:p>
    <w:p w14:paraId="552E9903" w14:textId="3FEF85B3" w:rsidR="00B647BD" w:rsidRDefault="00B647BD">
      <w:pPr>
        <w:rPr>
          <w:rtl/>
          <w:lang w:bidi="ar-SA"/>
        </w:rPr>
      </w:pPr>
      <w:r>
        <w:rPr>
          <w:rFonts w:hint="cs"/>
          <w:rtl/>
          <w:lang w:bidi="ar-SA"/>
        </w:rPr>
        <w:t>أولاً نحن نرى التغيير الكبير الذي قد حدث، في الواقع بأن كورش الفارسي، هو أممي معروف على نطاق واسع. كم هو أمر نادر بأن يكون أممي في السلطة! فقد أصدر أمرًا يدعو فيه إسرائيل، وباسم الرب، الذي من خلاله اعترف علنًا بسلطانه. والحقيقة هي أن كورش</w:t>
      </w:r>
      <w:r w:rsidR="00CB07B3">
        <w:rPr>
          <w:rFonts w:hint="cs"/>
          <w:rtl/>
          <w:lang w:bidi="ar-SA"/>
        </w:rPr>
        <w:t xml:space="preserve"> هو مثال إلى حد ما لمَن هو أعظم من كورش، ولهذا السبب هو ظهر في دينونة بابل. فكما أن بابل كانت أول سلطة عالمية، أقامتها العناية الإلهية لتأديب شعب الله القديم لأجل خطاياه وسبيه، هكذا يمثّل القضاء على بابل دينونة السلطة العالمية في هيأتها الأخيرة. في هذا الشكل يُرى كورش في نبوة إشعياء بشكل واضح كسابقٍ إلى حد ضئيل لمُخلّص عظيم آتٍ (إشعياء 44: 28 </w:t>
      </w:r>
      <w:r w:rsidR="006958B8">
        <w:rPr>
          <w:rtl/>
          <w:lang w:bidi="ar-SA"/>
        </w:rPr>
        <w:t>–</w:t>
      </w:r>
      <w:r w:rsidR="00CB07B3">
        <w:rPr>
          <w:rFonts w:hint="cs"/>
          <w:rtl/>
          <w:lang w:bidi="ar-SA"/>
        </w:rPr>
        <w:t xml:space="preserve"> 45</w:t>
      </w:r>
      <w:r w:rsidR="006958B8">
        <w:rPr>
          <w:rFonts w:hint="cs"/>
          <w:rtl/>
          <w:lang w:bidi="ar-SA"/>
        </w:rPr>
        <w:t xml:space="preserve">: 1)؛ فآخر عمل لسلطان الله في نهاية التدبير الحاضر هو سقوط بابل، الذي يعقبه مجيء الرب يسوع ليملك الملكوت. في الجامة السابعة (رؤيا 16: 17 </w:t>
      </w:r>
      <w:r w:rsidR="006958B8">
        <w:rPr>
          <w:rtl/>
          <w:lang w:bidi="ar-SA"/>
        </w:rPr>
        <w:t>–</w:t>
      </w:r>
      <w:r w:rsidR="006958B8">
        <w:rPr>
          <w:rFonts w:hint="cs"/>
          <w:rtl/>
          <w:lang w:bidi="ar-SA"/>
        </w:rPr>
        <w:t xml:space="preserve"> 21) يُقضى على بابل نهائيًا، وعندها سيأتي الرب يسوع في سحاب السماء، ليُقيم شعب الله على الأرض، كما وليُظهر الكنيسة وجميع باقي القديسين السماويين.</w:t>
      </w:r>
    </w:p>
    <w:p w14:paraId="1DBF3213" w14:textId="3E33D9AF" w:rsidR="006958B8" w:rsidRDefault="006958B8">
      <w:pPr>
        <w:rPr>
          <w:rtl/>
          <w:lang w:bidi="ar-SA"/>
        </w:rPr>
      </w:pPr>
      <w:r>
        <w:rPr>
          <w:rFonts w:hint="cs"/>
          <w:rtl/>
          <w:lang w:bidi="ar-SA"/>
        </w:rPr>
        <w:t xml:space="preserve">الآن من الواضح بأن كورش يمثل هذا المحرر القدير إلى حد ضئيل فقط. غير أني لا أشك أبدًا بأن الله كان ينظر إلى كل هذا حينما سُرّ بطريقته الخاصة أن يُصدر خبرًا من خلال كورش، ملك فارس، بلاغه أن السيد الرب، إله السماء، أعطاه كل ممالك الأرض. وإننا نعلم كم هو هذا حقيقة بالفعل من جهة </w:t>
      </w:r>
      <w:r w:rsidR="002118F6">
        <w:rPr>
          <w:rFonts w:hint="cs"/>
          <w:rtl/>
          <w:lang w:bidi="ar-SA"/>
        </w:rPr>
        <w:t xml:space="preserve">المسيح </w:t>
      </w:r>
      <w:r w:rsidR="002118F6">
        <w:rPr>
          <w:rtl/>
          <w:lang w:bidi="ar-SA"/>
        </w:rPr>
        <w:t>–</w:t>
      </w:r>
      <w:r w:rsidR="002118F6">
        <w:rPr>
          <w:rFonts w:hint="cs"/>
          <w:rtl/>
          <w:lang w:bidi="ar-SA"/>
        </w:rPr>
        <w:t xml:space="preserve"> بأنه فعلاً البار الذي مثّله كورش إلى حد ضئيل </w:t>
      </w:r>
      <w:r w:rsidR="002118F6">
        <w:rPr>
          <w:rtl/>
          <w:lang w:bidi="ar-SA"/>
        </w:rPr>
        <w:t>–</w:t>
      </w:r>
      <w:r w:rsidR="002118F6">
        <w:rPr>
          <w:rFonts w:hint="cs"/>
          <w:rtl/>
          <w:lang w:bidi="ar-SA"/>
        </w:rPr>
        <w:t xml:space="preserve"> بأنه هو الذي سيدوس ملوك الأرض كالطين (إشعياء 41: 25) </w:t>
      </w:r>
      <w:r w:rsidR="002118F6">
        <w:rPr>
          <w:rtl/>
          <w:lang w:bidi="ar-SA"/>
        </w:rPr>
        <w:t>–</w:t>
      </w:r>
      <w:r w:rsidR="002118F6">
        <w:rPr>
          <w:rFonts w:hint="cs"/>
          <w:rtl/>
          <w:lang w:bidi="ar-SA"/>
        </w:rPr>
        <w:t xml:space="preserve"> بأنه هو الذي سيدين </w:t>
      </w:r>
      <w:r w:rsidR="002118F6">
        <w:rPr>
          <w:rtl/>
          <w:lang w:bidi="ar-SA"/>
        </w:rPr>
        <w:t>–</w:t>
      </w:r>
      <w:r w:rsidR="002118F6">
        <w:rPr>
          <w:rFonts w:hint="cs"/>
          <w:rtl/>
          <w:lang w:bidi="ar-SA"/>
        </w:rPr>
        <w:t xml:space="preserve"> بأنهم سيكونون </w:t>
      </w:r>
      <w:r w:rsidR="002118F6" w:rsidRPr="002118F6">
        <w:rPr>
          <w:rtl/>
          <w:lang w:bidi="ar-SA"/>
        </w:rPr>
        <w:t>كَالْقَشِّ الْمُنْذَرِي بِقَوْسِهِ</w:t>
      </w:r>
      <w:r w:rsidR="002118F6">
        <w:rPr>
          <w:rFonts w:hint="cs"/>
          <w:rtl/>
          <w:lang w:bidi="ar-SA"/>
        </w:rPr>
        <w:t xml:space="preserve"> (إشعياء 41: 2).</w:t>
      </w:r>
    </w:p>
    <w:p w14:paraId="47CEF5EA" w14:textId="432CC517" w:rsidR="002118F6" w:rsidRDefault="002118F6">
      <w:pPr>
        <w:rPr>
          <w:rtl/>
          <w:lang w:bidi="ar-SA"/>
        </w:rPr>
      </w:pPr>
      <w:r>
        <w:rPr>
          <w:rFonts w:hint="cs"/>
          <w:rtl/>
          <w:lang w:bidi="ar-SA"/>
        </w:rPr>
        <w:t xml:space="preserve">وأما الآن يُخبر كورش بأن الطريق إلى أورشليم سيكون مفتوحًا ومن دون أن يمنع عودة شعب الله شجعهم </w:t>
      </w:r>
      <w:r w:rsidR="009356ED">
        <w:rPr>
          <w:rFonts w:hint="cs"/>
          <w:rtl/>
          <w:lang w:bidi="ar-SA"/>
        </w:rPr>
        <w:t>بكل طريقة ممكنة. لقد شجعهم بأن يصعدوا ويبنوا بيت الله، ومن ثم بأن يعينهم جميع الناس في سعيهم. كورش بنفسه أعط</w:t>
      </w:r>
      <w:r w:rsidR="00165D01">
        <w:rPr>
          <w:rFonts w:hint="cs"/>
          <w:rtl/>
          <w:lang w:bidi="ar-SA"/>
        </w:rPr>
        <w:t>ى</w:t>
      </w:r>
      <w:r w:rsidR="009356ED">
        <w:rPr>
          <w:rFonts w:hint="cs"/>
          <w:rtl/>
          <w:lang w:bidi="ar-SA"/>
        </w:rPr>
        <w:t xml:space="preserve"> مثالاً لِما أخبر به الآخرين عنه. لأنه بدلاً من أن يكتفي كما </w:t>
      </w:r>
      <w:r w:rsidR="009356ED" w:rsidRPr="009356ED">
        <w:rPr>
          <w:rtl/>
          <w:lang w:bidi="ar-SA"/>
        </w:rPr>
        <w:t>بالطبع</w:t>
      </w:r>
      <w:r w:rsidR="009356ED" w:rsidRPr="009356ED">
        <w:rPr>
          <w:rFonts w:hint="cs"/>
          <w:rtl/>
          <w:lang w:bidi="ar-SA"/>
        </w:rPr>
        <w:t xml:space="preserve"> </w:t>
      </w:r>
      <w:r w:rsidR="009356ED">
        <w:rPr>
          <w:rFonts w:hint="cs"/>
          <w:rtl/>
          <w:lang w:bidi="ar-SA"/>
        </w:rPr>
        <w:t xml:space="preserve">كان سيفعل كل ملك بأن يجمع من حوله جمعًا </w:t>
      </w:r>
      <w:r w:rsidR="009356ED">
        <w:rPr>
          <w:rtl/>
          <w:lang w:bidi="ar-SA"/>
        </w:rPr>
        <w:t>–</w:t>
      </w:r>
      <w:r w:rsidR="009356ED">
        <w:rPr>
          <w:rFonts w:hint="cs"/>
          <w:rtl/>
          <w:lang w:bidi="ar-SA"/>
        </w:rPr>
        <w:t xml:space="preserve"> حشدًا كريمًا </w:t>
      </w:r>
      <w:r w:rsidR="009356ED">
        <w:rPr>
          <w:rtl/>
          <w:lang w:bidi="ar-SA"/>
        </w:rPr>
        <w:t>–</w:t>
      </w:r>
      <w:r w:rsidR="009356ED">
        <w:rPr>
          <w:rFonts w:hint="cs"/>
          <w:rtl/>
          <w:lang w:bidi="ar-SA"/>
        </w:rPr>
        <w:t xml:space="preserve"> شعبًا معاديًا في فكره </w:t>
      </w:r>
      <w:r w:rsidR="00165D01">
        <w:rPr>
          <w:rFonts w:hint="cs"/>
          <w:rtl/>
          <w:lang w:bidi="ar-SA"/>
        </w:rPr>
        <w:t>ل</w:t>
      </w:r>
      <w:r w:rsidR="009356ED">
        <w:rPr>
          <w:rFonts w:hint="cs"/>
          <w:rtl/>
          <w:lang w:bidi="ar-SA"/>
        </w:rPr>
        <w:t xml:space="preserve">جميع الممالك الأخرى (لأنه هكذا كان تصوّر الأمم عن إسرائيل)، أخرج </w:t>
      </w:r>
      <w:r w:rsidR="00165D01">
        <w:rPr>
          <w:rFonts w:hint="cs"/>
          <w:rtl/>
          <w:lang w:bidi="ar-SA"/>
        </w:rPr>
        <w:t>إضافة لذلك</w:t>
      </w:r>
      <w:r w:rsidR="009356ED">
        <w:rPr>
          <w:rFonts w:hint="cs"/>
          <w:rtl/>
          <w:lang w:bidi="ar-SA"/>
        </w:rPr>
        <w:t xml:space="preserve"> آنية بيت الله خارجًا وأحضر الذهب والفضة التي كان قد أخذها نبوخذنصر من أورشليم. فكل هذه الأمور استُعيدت لإسرائيل ثانية حتى يواصلوا مسيرهم بهذه الثقة بأن الله لم يهتم فقط لطريق عودتهم، وإنما بأن </w:t>
      </w:r>
      <w:r w:rsidR="008D285B">
        <w:rPr>
          <w:rFonts w:hint="cs"/>
          <w:rtl/>
          <w:lang w:bidi="ar-SA"/>
        </w:rPr>
        <w:t xml:space="preserve">الله أمال قلب الأممي لإكرام </w:t>
      </w:r>
      <w:r w:rsidR="00B922A6">
        <w:rPr>
          <w:rFonts w:hint="cs"/>
          <w:rtl/>
          <w:lang w:bidi="ar-SA"/>
        </w:rPr>
        <w:t xml:space="preserve">السيد </w:t>
      </w:r>
      <w:r w:rsidR="008D285B">
        <w:rPr>
          <w:rFonts w:hint="cs"/>
          <w:rtl/>
          <w:lang w:bidi="ar-SA"/>
        </w:rPr>
        <w:t>الرب، إله السماء.</w:t>
      </w:r>
    </w:p>
    <w:p w14:paraId="76B030D4" w14:textId="0CAE1F98" w:rsidR="00A7274A" w:rsidRDefault="00A7274A">
      <w:pPr>
        <w:rPr>
          <w:rtl/>
          <w:lang w:bidi="ar-SA"/>
        </w:rPr>
      </w:pPr>
      <w:r>
        <w:rPr>
          <w:rFonts w:hint="cs"/>
          <w:rtl/>
          <w:lang w:bidi="ar-SA"/>
        </w:rPr>
        <w:t>فهذه هي إذا الأحداث التي نجدها في الإصحاح الأول. غير أن حال أمور ذلك الوقت لا تطابق ولا بأي شكل حال أمور واقع المستقبل. لأنه بدلاً من أن يكون الأمم في القمة، فخطة الله وقصده كما نعلم من كل الكتاب، بأن إسرائيل سيكون الرأس والأمم الذنب (تثنية 28: 13). وفي الواقع هذا وحده الذي يؤهلنا على فهم تاريخ العالم وحال العالم الاستثنائي منذ بداية أزمنة الأمم. إن الناس متكبرة وقد كانوا فترة طويلة جدًا هكذا في هذه الفترة التي يدعوها الله بأزمنة الأمم (لوقا 21: 24). وما هي الحالة بحسب أفكار الله؟ حالة ارتياب وحيرة،</w:t>
      </w:r>
      <w:r w:rsidR="00E545AA">
        <w:rPr>
          <w:rFonts w:hint="cs"/>
          <w:rtl/>
          <w:lang w:bidi="ar-SA"/>
        </w:rPr>
        <w:t xml:space="preserve"> ضبطها يكون بالعناية الإلهية في أنه يعيّن أحقر الناس ليتحكموا بها. هذا ما يقوله الله عنها. </w:t>
      </w:r>
      <w:r w:rsidR="004A3B50">
        <w:rPr>
          <w:rFonts w:hint="cs"/>
          <w:rtl/>
          <w:lang w:bidi="ar-SA"/>
        </w:rPr>
        <w:t xml:space="preserve">كم هو محزن! فبينما يتفاخر الكبرياء الأممي برجاله العظماء الذين يحكمون العالم، وأكرر القول، يُشير إليها الله كفترة زمنية </w:t>
      </w:r>
      <w:r w:rsidR="004A3B50">
        <w:rPr>
          <w:rtl/>
          <w:lang w:bidi="ar-SA"/>
        </w:rPr>
        <w:t>–</w:t>
      </w:r>
      <w:r w:rsidR="004A3B50">
        <w:rPr>
          <w:rFonts w:hint="cs"/>
          <w:rtl/>
          <w:lang w:bidi="ar-SA"/>
        </w:rPr>
        <w:t xml:space="preserve"> كمجرد فقرة زمنية -، دخلت فقط </w:t>
      </w:r>
      <w:r w:rsidR="00BB45D8">
        <w:rPr>
          <w:rFonts w:hint="cs"/>
          <w:rtl/>
          <w:lang w:bidi="ar-SA"/>
        </w:rPr>
        <w:t>لأجل</w:t>
      </w:r>
      <w:r w:rsidR="004A3B50">
        <w:rPr>
          <w:rFonts w:hint="cs"/>
          <w:rtl/>
          <w:lang w:bidi="ar-SA"/>
        </w:rPr>
        <w:t xml:space="preserve"> خطية إسرائيل المتمردة، المعاندة وبالتالي هو يسمح بعنايته الإلهية بأن يكون لأشر الناس اليد السائدة. إننا لا يمكننا أن نصدر حكمًا صحيحًا على حال العالم وسيرورته ككل من دون أن نعلم </w:t>
      </w:r>
      <w:r w:rsidR="00BB45D8">
        <w:rPr>
          <w:rFonts w:hint="cs"/>
          <w:rtl/>
          <w:lang w:bidi="ar-SA"/>
        </w:rPr>
        <w:t>بهذه الأمور</w:t>
      </w:r>
      <w:r w:rsidR="004A3B50">
        <w:rPr>
          <w:rFonts w:hint="cs"/>
          <w:rtl/>
          <w:lang w:bidi="ar-SA"/>
        </w:rPr>
        <w:t>.</w:t>
      </w:r>
    </w:p>
    <w:p w14:paraId="5BFFBB82" w14:textId="3B0C5968" w:rsidR="00BB45D8" w:rsidRDefault="00BB45D8">
      <w:pPr>
        <w:rPr>
          <w:rtl/>
          <w:lang w:bidi="ar-SA"/>
        </w:rPr>
      </w:pPr>
      <w:r>
        <w:rPr>
          <w:rFonts w:hint="cs"/>
          <w:rtl/>
          <w:lang w:bidi="ar-SA"/>
        </w:rPr>
        <w:t>الخضوع للسلاطين</w:t>
      </w:r>
    </w:p>
    <w:p w14:paraId="66DEBC96" w14:textId="5963D60D" w:rsidR="001E03FB" w:rsidRDefault="001E03FB" w:rsidP="0018541B">
      <w:pPr>
        <w:rPr>
          <w:rtl/>
          <w:lang w:bidi="ar-SA"/>
        </w:rPr>
      </w:pPr>
      <w:r>
        <w:rPr>
          <w:rFonts w:hint="cs"/>
          <w:rtl/>
          <w:lang w:bidi="ar-SA"/>
        </w:rPr>
        <w:t xml:space="preserve">إن هذا لا يمنع المسيحي </w:t>
      </w:r>
      <w:r>
        <w:rPr>
          <w:rtl/>
          <w:lang w:bidi="ar-SA"/>
        </w:rPr>
        <w:t>–</w:t>
      </w:r>
      <w:r>
        <w:rPr>
          <w:rFonts w:hint="cs"/>
          <w:rtl/>
          <w:lang w:bidi="ar-SA"/>
        </w:rPr>
        <w:t xml:space="preserve"> المؤمن </w:t>
      </w:r>
      <w:r>
        <w:rPr>
          <w:rtl/>
          <w:lang w:bidi="ar-SA"/>
        </w:rPr>
        <w:t>–</w:t>
      </w:r>
      <w:r>
        <w:rPr>
          <w:rFonts w:hint="cs"/>
          <w:rtl/>
          <w:lang w:bidi="ar-SA"/>
        </w:rPr>
        <w:t xml:space="preserve"> ولا بأي حال بأن يُعطي للسلاطين كرامتها، لأن هذا هو واجبنا صراحة (1. بطرس 2: 14 </w:t>
      </w:r>
      <w:r>
        <w:rPr>
          <w:rtl/>
          <w:lang w:bidi="ar-SA"/>
        </w:rPr>
        <w:t>–</w:t>
      </w:r>
      <w:r>
        <w:rPr>
          <w:rFonts w:hint="cs"/>
          <w:rtl/>
          <w:lang w:bidi="ar-SA"/>
        </w:rPr>
        <w:t xml:space="preserve"> 17). وإذ أن كرامتها لا يستند على طابعها الشخصي، فإننا لا شأن لنا أبدًا بمنشأها، كيف حصلت على سلطتها أو كيف يتم تعيين سلطتها. كل ما علينا فعله نحن كمؤمنون هو إكرام الله والحُكام. </w:t>
      </w:r>
      <w:r w:rsidR="0018541B">
        <w:rPr>
          <w:rFonts w:hint="cs"/>
          <w:rtl/>
          <w:lang w:bidi="ar-SA"/>
        </w:rPr>
        <w:t>حتى أنه ربما لا يمجّد</w:t>
      </w:r>
      <w:r w:rsidR="00057ED4">
        <w:rPr>
          <w:rFonts w:hint="cs"/>
          <w:rtl/>
          <w:lang w:bidi="ar-SA"/>
        </w:rPr>
        <w:t xml:space="preserve"> لا</w:t>
      </w:r>
      <w:r w:rsidR="0018541B">
        <w:rPr>
          <w:rFonts w:hint="cs"/>
          <w:rtl/>
          <w:lang w:bidi="ar-SA"/>
        </w:rPr>
        <w:t xml:space="preserve"> الحاكم و</w:t>
      </w:r>
      <w:r w:rsidR="00057ED4">
        <w:rPr>
          <w:rFonts w:hint="cs"/>
          <w:rtl/>
          <w:lang w:bidi="ar-SA"/>
        </w:rPr>
        <w:t>لا</w:t>
      </w:r>
      <w:r w:rsidR="0018541B">
        <w:rPr>
          <w:rFonts w:hint="cs"/>
          <w:rtl/>
          <w:lang w:bidi="ar-SA"/>
        </w:rPr>
        <w:t xml:space="preserve"> الملك اللهَ. إنه أمر في غاية الخطورة له، ولكن هذا لا يغيّر أي شيء في علاقتنا به. فمن واجبنا حتى لو كان جميع الملوك والحكام غير مؤمنين، بأن نعترف بهم كخدام لله، وهم بلا شك يخدمون بصورة عمياء، ولكن مع ذلك هم يتممون في منصبهم قصد الله، حتى وإن كانوا لا يفكرون في ذلك. باختصار، إننا ملزمون بأن نُظهر احترامنا للسلطة الموجودة ولا يوجد أي نقاش في كيف يجب أن يكون شكلهم على نحو خاص. قد يكون حكم ملكي أو قيصري أو جمهوري أو أي ما يمكن أن يحترمه الناس في الوقت الحاضر. فواجبنا هو بأن نُظهر احترامنا وخضوعنا للسلطات العليا. إن هذا يجعل طريق المسيحي </w:t>
      </w:r>
      <w:r w:rsidR="00813342">
        <w:rPr>
          <w:rFonts w:hint="cs"/>
          <w:rtl/>
          <w:lang w:bidi="ar-SA"/>
        </w:rPr>
        <w:t xml:space="preserve">في غاية البساطة، وأنا أؤكّد على قولي هذا، إخوتي الأحباء، لأننا نعيش في زمن تسود فيه آراء مختلفة كليًا. إن روح العصر كليًا ضد ما أقوله الآن. لذا فإني </w:t>
      </w:r>
      <w:r w:rsidR="00057ED4">
        <w:rPr>
          <w:rFonts w:hint="cs"/>
          <w:rtl/>
          <w:lang w:bidi="ar-SA"/>
        </w:rPr>
        <w:t>أُلحّ عليكم محذرًا</w:t>
      </w:r>
      <w:r w:rsidR="00813342">
        <w:rPr>
          <w:rFonts w:hint="cs"/>
          <w:rtl/>
          <w:lang w:bidi="ar-SA"/>
        </w:rPr>
        <w:t xml:space="preserve"> منه.</w:t>
      </w:r>
    </w:p>
    <w:p w14:paraId="31539AAA" w14:textId="2031AA4B" w:rsidR="003C0E9F" w:rsidRDefault="003C0E9F" w:rsidP="0018541B">
      <w:pPr>
        <w:rPr>
          <w:rtl/>
          <w:lang w:bidi="ar-SA"/>
        </w:rPr>
      </w:pPr>
      <w:r>
        <w:rPr>
          <w:rFonts w:hint="cs"/>
          <w:rtl/>
          <w:lang w:bidi="ar-SA"/>
        </w:rPr>
        <w:t xml:space="preserve">وليس لكم أن تتوقعوا بأن تجدوا ما أقوله الآن في أفكار الناس، على فم الناس، فيما كتبه الناس؛ وإنما العكس. فالناس ترى أنفسها بأنها هي مصدر للسلطة، وليس الله. هم يعتقدون بأنها مجرد مسألة مرتبطة بإرادة الإنسان، وأنا أوافق ذلك، قد تكون إرادة الإنسان هي مجرد المصدر الظاهري لها. ولكن ما ينساه الناس هو بأنه الله هو الذي يحكم الأمور حتى وإن كان الأشرار آنية في ذلك. </w:t>
      </w:r>
      <w:r w:rsidR="00287BAE">
        <w:rPr>
          <w:rFonts w:hint="cs"/>
          <w:rtl/>
          <w:lang w:bidi="ar-SA"/>
        </w:rPr>
        <w:t>إن واجبنا هو ليس اختيار الآنية وإنما بأن نمجّد الله ونكرمه. وهذا ما أرانا إياه الرب يسوع بذاته بأوضح صورة وأجلّ بيان، لأنه كانت في إسرائيل أفكار أخرى حينما كان الرب بذاته هنا.</w:t>
      </w:r>
    </w:p>
    <w:p w14:paraId="47A218E3" w14:textId="51CF6D1A" w:rsidR="00287BAE" w:rsidRDefault="00287BAE" w:rsidP="0018541B">
      <w:pPr>
        <w:rPr>
          <w:rtl/>
          <w:lang w:bidi="ar-SA"/>
        </w:rPr>
      </w:pPr>
      <w:r>
        <w:rPr>
          <w:rFonts w:hint="cs"/>
          <w:rtl/>
          <w:lang w:bidi="ar-SA"/>
        </w:rPr>
        <w:t>إلا أنه تطرق إلى هذه المسألة وبيّنها بذلك الرد الجدير بالتمعن فيه، الذي أجاب به الفريسيين والهيرودسيين، حينما طالبهم، بأن يعرضوا الدينار وأشار إلى صورة قيصر وكتابته، وقال لهم الكلمة الحاسمة: "</w:t>
      </w:r>
      <w:r w:rsidRPr="00287BAE">
        <w:rPr>
          <w:rtl/>
          <w:lang w:bidi="ar-SA"/>
        </w:rPr>
        <w:t>«أَعْطُوا إِذًا مَا لِقَيْصَرَ لِقَيْصَرَ وَمَا ِللهِ ِللهِ».</w:t>
      </w:r>
      <w:r>
        <w:rPr>
          <w:rFonts w:hint="cs"/>
          <w:rtl/>
          <w:lang w:bidi="ar-SA"/>
        </w:rPr>
        <w:t>" (متى 22: 21).</w:t>
      </w:r>
    </w:p>
    <w:p w14:paraId="55553CE1" w14:textId="3538AB8A" w:rsidR="004E0F83" w:rsidRDefault="00287BAE" w:rsidP="00566189">
      <w:pPr>
        <w:rPr>
          <w:rtl/>
          <w:lang w:val="de-DE" w:bidi="ar-SA"/>
        </w:rPr>
      </w:pPr>
      <w:r>
        <w:rPr>
          <w:rFonts w:hint="cs"/>
          <w:rtl/>
          <w:lang w:bidi="ar-SA"/>
        </w:rPr>
        <w:t>هذا هو الساري حاليًا؛ ولكن كم سيكون هنالك تغيير كبير عندما سيوضع  كل ما في السماء وما على الأرض عند الملك، "الملك العظيم"،</w:t>
      </w:r>
      <w:r w:rsidR="004E0F83">
        <w:rPr>
          <w:rFonts w:hint="cs"/>
          <w:rtl/>
          <w:lang w:bidi="ar-SA"/>
        </w:rPr>
        <w:t xml:space="preserve"> عندما يكون الرب ليس فقط الرب المعترف به، وإنما الملك على كل الأرض </w:t>
      </w:r>
      <w:r w:rsidR="00566189">
        <w:rPr>
          <w:rtl/>
          <w:lang w:val="de-DE" w:bidi="ar-SA"/>
        </w:rPr>
        <w:t>–</w:t>
      </w:r>
      <w:r w:rsidR="00566189">
        <w:rPr>
          <w:rFonts w:hint="cs"/>
          <w:rtl/>
          <w:lang w:val="de-DE" w:bidi="ar-SA"/>
        </w:rPr>
        <w:t xml:space="preserve"> إن كان ما قيل عن الملك الفارسي هو فقط جزئي وبافتخار، والذي دُعي بـ"الملك العظيم"، وما هو في حد تعبيره سيصح له وله فقط وحده! فكم ستكون البركة عظيمة عندها عندما ستتحد السماء والأرض في مدحه، وكل شيء سيكون ثمرًا لنعمته</w:t>
      </w:r>
      <w:r w:rsidR="00A57072">
        <w:rPr>
          <w:rFonts w:hint="cs"/>
          <w:rtl/>
          <w:lang w:val="de-DE" w:bidi="ar-SA"/>
        </w:rPr>
        <w:t>، والكل يكون متحدًا في مجده. هذا هو ما نحن ننتظره، ونعلم بأننا سنكون بنعمة الله معه في الأعالي. إننا سنظهر معه في مجد عندما سيظهر في مجد.</w:t>
      </w:r>
    </w:p>
    <w:p w14:paraId="63A62643" w14:textId="77777777" w:rsidR="002F4803" w:rsidRDefault="00A57072" w:rsidP="00566189">
      <w:pPr>
        <w:rPr>
          <w:rtl/>
          <w:lang w:val="de-DE" w:bidi="ar-SA"/>
        </w:rPr>
        <w:sectPr w:rsidR="002F4803">
          <w:pgSz w:w="12240" w:h="15840"/>
          <w:pgMar w:top="1440" w:right="1800" w:bottom="1440" w:left="1800" w:header="720" w:footer="720" w:gutter="0"/>
          <w:cols w:space="720"/>
          <w:docGrid w:linePitch="360"/>
        </w:sectPr>
      </w:pPr>
      <w:r>
        <w:rPr>
          <w:rFonts w:hint="cs"/>
          <w:rtl/>
          <w:lang w:val="de-DE" w:bidi="ar-SA"/>
        </w:rPr>
        <w:t>إلا أن هذا ليس إلا مثال غير مكتمل، وهو غير مكتمل لأن حال الأمور كان واقعيًا والحيرة التي فيها كان الله ممسكًا بالزمام في عنايته الإلهية، وإن كان ذلك من خلال أناس من الأمم، لأنه هذا هو حال أزمنة الأمم (لوقا 21: 24). وأزمنة الأمم، ستتذكرون، أنها بدأت بنبوخذنصّر وستستمر إلى أن يظهر الرب يسوع في المجد. إننا الآن في أزمنة الأمم، غير أننا دُعينا من العالم بواسطة معرفة الرب يسوع المسيح في السماء. إلا أني لن أتطرق إليه.</w:t>
      </w:r>
    </w:p>
    <w:p w14:paraId="258EEB7A" w14:textId="3B74E3E1" w:rsidR="00A57072" w:rsidRDefault="002F4803" w:rsidP="00566189">
      <w:pPr>
        <w:rPr>
          <w:rtl/>
          <w:lang w:val="de-DE" w:bidi="ar-SA"/>
        </w:rPr>
      </w:pPr>
      <w:hyperlink r:id="rId5" w:history="1">
        <w:r w:rsidRPr="002F4803">
          <w:rPr>
            <w:rStyle w:val="Hyperlink"/>
            <w:rFonts w:hint="eastAsia"/>
            <w:rtl/>
            <w:lang w:val="de-DE" w:bidi="ar-SA"/>
          </w:rPr>
          <w:t>إصحاح</w:t>
        </w:r>
        <w:r w:rsidRPr="002F4803">
          <w:rPr>
            <w:rStyle w:val="Hyperlink"/>
            <w:rtl/>
            <w:lang w:val="de-DE" w:bidi="ar-SA"/>
          </w:rPr>
          <w:t xml:space="preserve"> 2 - 13</w:t>
        </w:r>
      </w:hyperlink>
    </w:p>
    <w:p w14:paraId="40792DCA" w14:textId="384AB178" w:rsidR="002F4803" w:rsidRDefault="002F4803" w:rsidP="00566189">
      <w:pPr>
        <w:rPr>
          <w:rtl/>
          <w:lang w:val="de-DE" w:bidi="ar-SA"/>
        </w:rPr>
      </w:pPr>
      <w:r>
        <w:rPr>
          <w:rFonts w:hint="cs"/>
          <w:rtl/>
          <w:lang w:val="de-DE" w:bidi="ar-SA"/>
        </w:rPr>
        <w:t>المسيح والبقية</w:t>
      </w:r>
    </w:p>
    <w:p w14:paraId="6EAE3497" w14:textId="7C3E4634" w:rsidR="002F4803" w:rsidRDefault="002F4803" w:rsidP="00566189">
      <w:pPr>
        <w:rPr>
          <w:rtl/>
          <w:lang w:val="de-DE" w:bidi="ar-SA"/>
        </w:rPr>
      </w:pPr>
      <w:r>
        <w:rPr>
          <w:rFonts w:hint="cs"/>
          <w:rtl/>
          <w:lang w:val="de-DE" w:bidi="ar-SA"/>
        </w:rPr>
        <w:t xml:space="preserve">فهذا الإصحاح إذًا يقدم لنا البقية. ومن الواضح أننا نرى بأنها بقية، وبأن الأمر لا زال لم يدخل في تأسيس إسرائيل </w:t>
      </w:r>
      <w:r>
        <w:rPr>
          <w:rtl/>
          <w:lang w:val="de-DE" w:bidi="ar-SA"/>
        </w:rPr>
        <w:t>–</w:t>
      </w:r>
      <w:r>
        <w:rPr>
          <w:rFonts w:hint="cs"/>
          <w:rtl/>
          <w:lang w:val="de-DE" w:bidi="ar-SA"/>
        </w:rPr>
        <w:t xml:space="preserve"> وهو مبدأ في غاية الأهمية، لأنه به مرتبط فهم النبوات. إن نظرت إلى النبوات ككل، فهي تشهد كالعادة عن زمن إقامة المملكة </w:t>
      </w:r>
      <w:r>
        <w:rPr>
          <w:rtl/>
          <w:lang w:val="de-DE" w:bidi="ar-SA"/>
        </w:rPr>
        <w:t>–</w:t>
      </w:r>
      <w:r>
        <w:rPr>
          <w:rFonts w:hint="cs"/>
          <w:rtl/>
          <w:lang w:val="de-DE" w:bidi="ar-SA"/>
        </w:rPr>
        <w:t xml:space="preserve"> عندما ستُجمَع إسرائيل كوِحدة واحدة </w:t>
      </w:r>
      <w:r>
        <w:rPr>
          <w:rtl/>
          <w:lang w:val="de-DE" w:bidi="ar-SA"/>
        </w:rPr>
        <w:t>–</w:t>
      </w:r>
      <w:r>
        <w:rPr>
          <w:rFonts w:hint="cs"/>
          <w:rtl/>
          <w:lang w:val="de-DE" w:bidi="ar-SA"/>
        </w:rPr>
        <w:t xml:space="preserve"> حيث ليس اليهود وفقط وإنما كل الأسباط العشرة سيكونون خاضعين للرب يسوع المسيح. وبالتالي فلا شيء قد حدث في أزمنة الأمم هو تتميم للنبوات.</w:t>
      </w:r>
    </w:p>
    <w:p w14:paraId="7773A0CC" w14:textId="77777777" w:rsidR="000B0C2A" w:rsidRDefault="002F4803" w:rsidP="00566189">
      <w:pPr>
        <w:rPr>
          <w:rtl/>
          <w:lang w:val="de-DE" w:bidi="ar-SA"/>
        </w:rPr>
      </w:pPr>
      <w:r>
        <w:rPr>
          <w:rFonts w:hint="cs"/>
          <w:rtl/>
          <w:lang w:val="de-DE" w:bidi="ar-SA"/>
        </w:rPr>
        <w:t>قد تتم بعض المبادئ الخاصة في النبوات. فمثلاً نرى الآن في الإنجيل: "</w:t>
      </w:r>
      <w:r w:rsidRPr="002F4803">
        <w:rPr>
          <w:rFonts w:ascii="Arial" w:hAnsi="Arial" w:cs="Arial" w:hint="cs"/>
          <w:rtl/>
          <w:lang w:val="de-DE" w:bidi="ar-SA"/>
        </w:rPr>
        <w:t>​</w:t>
      </w:r>
      <w:r w:rsidRPr="002F4803">
        <w:rPr>
          <w:rFonts w:hint="cs"/>
          <w:rtl/>
          <w:lang w:val="de-DE" w:bidi="ar-SA"/>
        </w:rPr>
        <w:t>وَيَكُونُ</w:t>
      </w:r>
      <w:r w:rsidRPr="002F4803">
        <w:rPr>
          <w:rtl/>
          <w:lang w:val="de-DE" w:bidi="ar-SA"/>
        </w:rPr>
        <w:t xml:space="preserve"> </w:t>
      </w:r>
      <w:r w:rsidRPr="002F4803">
        <w:rPr>
          <w:rFonts w:hint="cs"/>
          <w:rtl/>
          <w:lang w:val="de-DE" w:bidi="ar-SA"/>
        </w:rPr>
        <w:t>أَنَّ</w:t>
      </w:r>
      <w:r w:rsidRPr="002F4803">
        <w:rPr>
          <w:rtl/>
          <w:lang w:val="de-DE" w:bidi="ar-SA"/>
        </w:rPr>
        <w:t xml:space="preserve"> </w:t>
      </w:r>
      <w:r w:rsidRPr="002F4803">
        <w:rPr>
          <w:rFonts w:hint="cs"/>
          <w:rtl/>
          <w:lang w:val="de-DE" w:bidi="ar-SA"/>
        </w:rPr>
        <w:t>كُلَّ</w:t>
      </w:r>
      <w:r w:rsidRPr="002F4803">
        <w:rPr>
          <w:rtl/>
          <w:lang w:val="de-DE" w:bidi="ar-SA"/>
        </w:rPr>
        <w:t xml:space="preserve"> </w:t>
      </w:r>
      <w:r w:rsidRPr="002F4803">
        <w:rPr>
          <w:rFonts w:hint="cs"/>
          <w:rtl/>
          <w:lang w:val="de-DE" w:bidi="ar-SA"/>
        </w:rPr>
        <w:t>مَنْ</w:t>
      </w:r>
      <w:r w:rsidRPr="002F4803">
        <w:rPr>
          <w:rtl/>
          <w:lang w:val="de-DE" w:bidi="ar-SA"/>
        </w:rPr>
        <w:t xml:space="preserve"> </w:t>
      </w:r>
      <w:r w:rsidRPr="002F4803">
        <w:rPr>
          <w:rFonts w:hint="cs"/>
          <w:rtl/>
          <w:lang w:val="de-DE" w:bidi="ar-SA"/>
        </w:rPr>
        <w:t>يَدْعُو</w:t>
      </w:r>
      <w:r w:rsidRPr="002F4803">
        <w:rPr>
          <w:rtl/>
          <w:lang w:val="de-DE" w:bidi="ar-SA"/>
        </w:rPr>
        <w:t xml:space="preserve"> </w:t>
      </w:r>
      <w:r w:rsidRPr="002F4803">
        <w:rPr>
          <w:rFonts w:hint="cs"/>
          <w:rtl/>
          <w:lang w:val="de-DE" w:bidi="ar-SA"/>
        </w:rPr>
        <w:t>بِاسْمِ</w:t>
      </w:r>
      <w:r w:rsidRPr="002F4803">
        <w:rPr>
          <w:rtl/>
          <w:lang w:val="de-DE" w:bidi="ar-SA"/>
        </w:rPr>
        <w:t xml:space="preserve"> </w:t>
      </w:r>
      <w:r w:rsidRPr="002F4803">
        <w:rPr>
          <w:rFonts w:hint="cs"/>
          <w:rtl/>
          <w:lang w:val="de-DE" w:bidi="ar-SA"/>
        </w:rPr>
        <w:t>الرَّبِّ</w:t>
      </w:r>
      <w:r w:rsidRPr="002F4803">
        <w:rPr>
          <w:rtl/>
          <w:lang w:val="de-DE" w:bidi="ar-SA"/>
        </w:rPr>
        <w:t xml:space="preserve"> </w:t>
      </w:r>
      <w:r w:rsidRPr="002F4803">
        <w:rPr>
          <w:rFonts w:hint="cs"/>
          <w:rtl/>
          <w:lang w:val="de-DE" w:bidi="ar-SA"/>
        </w:rPr>
        <w:t>يَنْجُو</w:t>
      </w:r>
      <w:r w:rsidRPr="002F4803">
        <w:rPr>
          <w:rtl/>
          <w:lang w:val="de-DE" w:bidi="ar-SA"/>
        </w:rPr>
        <w:t>.</w:t>
      </w:r>
      <w:r>
        <w:rPr>
          <w:rFonts w:hint="cs"/>
          <w:rtl/>
          <w:lang w:val="de-DE" w:bidi="ar-SA"/>
        </w:rPr>
        <w:t xml:space="preserve">" (يوئيل 2: 32). </w:t>
      </w:r>
      <w:r w:rsidR="000B0C2A">
        <w:rPr>
          <w:rFonts w:hint="cs"/>
          <w:rtl/>
          <w:lang w:val="de-DE" w:bidi="ar-SA"/>
        </w:rPr>
        <w:t>نعم، فهذا سيكتمل، سيتم عندما ستكون أورشليم ببه المركز على الأرض. ولكن هل من كل ما نميزه اليوم هو تتميم لنبوة يوئيل هذه؟ كلا. فهذا سيليها؛ ولكن التتميم سيحدث عندما ستخضع أورشليم بشكل مباشر لسلطان الله ومجده؛ عندها سيكون خلاص على جبل صهيون. وكل مَن سيدعو باسم الرب سينجو، وسيعُمّ الرب بالبركة على كل ذي جسد. إن المبدأ الآن هو صحيح في محله، ولكن التتميم الفعلي سيكون فيما بعد.</w:t>
      </w:r>
    </w:p>
    <w:p w14:paraId="01DACA42" w14:textId="77777777" w:rsidR="000B0C2A" w:rsidRDefault="000B0C2A" w:rsidP="00566189">
      <w:pPr>
        <w:rPr>
          <w:rtl/>
          <w:lang w:val="de-DE" w:bidi="ar-SA"/>
        </w:rPr>
      </w:pPr>
      <w:r>
        <w:rPr>
          <w:rFonts w:hint="cs"/>
          <w:rtl/>
          <w:lang w:val="de-DE" w:bidi="ar-SA"/>
        </w:rPr>
        <w:t>إن هذا المبدأ في غاية الأهمية. فالأنبياء لا ينظرون فقط إلى البقية، وإنما إلى الشعب؛ فهم لا يتطلعون إلى نتيجة، وإنما إلى تتميم للأمور. إننا في المسيحية لنا بقية ولنا نتيجة فقط لا غير. إننا لنا المبدأ؛ ولكن التتميم بأكمله فهو في المستقبل.</w:t>
      </w:r>
    </w:p>
    <w:p w14:paraId="45C3BCF4" w14:textId="3AEB64FB" w:rsidR="002F4803" w:rsidRDefault="000B0C2A" w:rsidP="00566189">
      <w:pPr>
        <w:rPr>
          <w:rtl/>
          <w:lang w:val="de-DE" w:bidi="ar-SA"/>
        </w:rPr>
      </w:pPr>
      <w:r>
        <w:rPr>
          <w:rFonts w:hint="cs"/>
          <w:rtl/>
          <w:lang w:val="de-DE" w:bidi="ar-SA"/>
        </w:rPr>
        <w:t xml:space="preserve">والآن، في الإصحاح الثاني لدينا وبشكل واضح هذا الأمر </w:t>
      </w:r>
      <w:r w:rsidR="00A7407A">
        <w:rPr>
          <w:rFonts w:hint="cs"/>
          <w:rtl/>
          <w:lang w:val="de-DE" w:bidi="ar-SA"/>
        </w:rPr>
        <w:t xml:space="preserve">الجوهري لفهم نبوات العهد القديم </w:t>
      </w:r>
      <w:r w:rsidR="00A7407A">
        <w:rPr>
          <w:rtl/>
          <w:lang w:val="de-DE" w:bidi="ar-SA"/>
        </w:rPr>
        <w:t>–</w:t>
      </w:r>
      <w:r w:rsidR="00A7407A">
        <w:rPr>
          <w:rFonts w:hint="cs"/>
          <w:rtl/>
          <w:lang w:val="de-DE" w:bidi="ar-SA"/>
        </w:rPr>
        <w:t xml:space="preserve"> بأنها كانت بقية واحدة فقط، وهي بقية ليس لها أهمية في الشعب </w:t>
      </w:r>
      <w:r w:rsidR="00A7407A">
        <w:rPr>
          <w:rtl/>
          <w:lang w:val="de-DE" w:bidi="ar-SA"/>
        </w:rPr>
        <w:t>–</w:t>
      </w:r>
      <w:r w:rsidR="00A7407A">
        <w:rPr>
          <w:rFonts w:hint="cs"/>
          <w:rtl/>
          <w:lang w:val="de-DE" w:bidi="ar-SA"/>
        </w:rPr>
        <w:t xml:space="preserve"> ما يقارب الـ 43000 أو أقل من ذلك -، بالأخص من يهوذا وبنيامين، الذين استُردوا من السبي البابلي؛ فقد كانوا مجرد ممن تشتتوا من الأسباط العشرة. فالجزء الكبير من العشر أسباط كان قد تم سحبهم منذ فترة طويلة إلى أشور. </w:t>
      </w:r>
      <w:r>
        <w:rPr>
          <w:rFonts w:hint="cs"/>
          <w:rtl/>
          <w:lang w:val="de-DE" w:bidi="ar-SA"/>
        </w:rPr>
        <w:t xml:space="preserve"> </w:t>
      </w:r>
      <w:r w:rsidR="00A7407A">
        <w:rPr>
          <w:rFonts w:hint="cs"/>
          <w:rtl/>
          <w:lang w:val="de-DE" w:bidi="ar-SA"/>
        </w:rPr>
        <w:t xml:space="preserve">فقد كانوا في الأساس يهود الذين سُحبوا إلى بابل وليس إلى أشور، وبالتالي فإننا بالعدد أو بالأشخاص </w:t>
      </w:r>
      <w:r w:rsidR="00A7407A">
        <w:rPr>
          <w:rtl/>
          <w:lang w:val="de-DE" w:bidi="ar-SA"/>
        </w:rPr>
        <w:t>–</w:t>
      </w:r>
      <w:r w:rsidR="00A7407A">
        <w:rPr>
          <w:rFonts w:hint="cs"/>
          <w:rtl/>
          <w:lang w:val="de-DE" w:bidi="ar-SA"/>
        </w:rPr>
        <w:t xml:space="preserve"> الأسباط التي خرجت منها البقية </w:t>
      </w:r>
      <w:r w:rsidR="00A7407A">
        <w:rPr>
          <w:rtl/>
          <w:lang w:val="de-DE" w:bidi="ar-SA"/>
        </w:rPr>
        <w:t>–</w:t>
      </w:r>
      <w:r w:rsidR="00A7407A">
        <w:rPr>
          <w:rFonts w:hint="cs"/>
          <w:rtl/>
          <w:lang w:val="de-DE" w:bidi="ar-SA"/>
        </w:rPr>
        <w:t xml:space="preserve"> لنا البرهان بأنه لم يكن تتميمًا للنبوات، وإنما هو تتميم جزئي لها فقط.</w:t>
      </w:r>
    </w:p>
    <w:p w14:paraId="375AA4EC" w14:textId="0A0499E0" w:rsidR="00050960" w:rsidRDefault="00050960" w:rsidP="00566189">
      <w:pPr>
        <w:rPr>
          <w:rtl/>
          <w:lang w:val="de-DE" w:bidi="ar-SA"/>
        </w:rPr>
      </w:pPr>
      <w:r>
        <w:rPr>
          <w:rFonts w:hint="cs"/>
          <w:rtl/>
          <w:lang w:val="de-DE" w:bidi="ar-SA"/>
        </w:rPr>
        <w:t>ونحن نعرف السبب في ذلك، لقد كان لترك مساحة لمجيء الرب في اتضاعه. فالأنبياء انتظرت مجيء الرب في مجد. وكان من الضروري بأن بقية صعدت إلى أورشليم وبأن الرب قابلهم بتنازل كبير من جانبه، بتنازل أكبر بكثير من الإذلال الذي أظهروه من جانبهم. هذا يعني أنه كانت هنالك بقية صغيرة فقط، والرب جاء في اتضاع شديد، في أنه دخل تمامًا في ظروفهم وقابلهم حيثما كانوا، ليُريهم بأنه وحتى إن ساءت الأمور إلى أقصى درجاتها، فقد نزل إلى أقصى حد في العار وأكمل خراب بالنظر إلى كل الظروف. كلا، وأكثر من ذلك، فقد نزل إلى أقل من</w:t>
      </w:r>
      <w:r w:rsidR="002008D5">
        <w:rPr>
          <w:rFonts w:hint="cs"/>
          <w:rtl/>
          <w:lang w:val="de-DE" w:bidi="ar-SA"/>
        </w:rPr>
        <w:t xml:space="preserve"> عار</w:t>
      </w:r>
      <w:r>
        <w:rPr>
          <w:rFonts w:hint="cs"/>
          <w:rtl/>
          <w:lang w:val="de-DE" w:bidi="ar-SA"/>
        </w:rPr>
        <w:t xml:space="preserve"> الخطية والدينونة</w:t>
      </w:r>
      <w:r w:rsidR="002008D5">
        <w:rPr>
          <w:rFonts w:hint="cs"/>
          <w:rtl/>
          <w:lang w:val="de-DE" w:bidi="ar-SA"/>
        </w:rPr>
        <w:t xml:space="preserve"> لكي يخلص بطريقة إلهية حقيقية، في </w:t>
      </w:r>
      <w:r w:rsidR="0052331F">
        <w:rPr>
          <w:rFonts w:hint="cs"/>
          <w:rtl/>
          <w:lang w:val="de-DE" w:bidi="ar-SA"/>
        </w:rPr>
        <w:t xml:space="preserve">كل </w:t>
      </w:r>
      <w:r w:rsidR="002008D5">
        <w:rPr>
          <w:rFonts w:hint="cs"/>
          <w:rtl/>
          <w:lang w:val="de-DE" w:bidi="ar-SA"/>
        </w:rPr>
        <w:t>ملء نعمة الله.</w:t>
      </w:r>
      <w:r w:rsidR="0052331F">
        <w:rPr>
          <w:rFonts w:hint="cs"/>
          <w:rtl/>
          <w:lang w:val="de-DE" w:bidi="ar-SA"/>
        </w:rPr>
        <w:t xml:space="preserve"> وإذ أن هذا ما كان ليحدث إلا في اتضاع نرى بأن رجوعهم الضعيف تطابق مع مجيء الرب في اتضاعه.</w:t>
      </w:r>
    </w:p>
    <w:p w14:paraId="56CEDD9E" w14:textId="343047FB" w:rsidR="00673EA6" w:rsidRDefault="00673EA6" w:rsidP="00566189">
      <w:pPr>
        <w:rPr>
          <w:rtl/>
          <w:lang w:val="de-DE" w:bidi="ar-SA"/>
        </w:rPr>
      </w:pPr>
      <w:r>
        <w:rPr>
          <w:rFonts w:hint="cs"/>
          <w:rtl/>
          <w:lang w:val="de-DE" w:bidi="ar-SA"/>
        </w:rPr>
        <w:t xml:space="preserve">إني لن أتوقف عند التفاصيل. ففي الواقع هذا ليس هو غايتي في طرحي لهذه السلسلة من المحاضرات. فكل ما هو هنالك هو تقديم نظرة عامة لإعانة المؤمنين لقراءءة هذا الفصل من كلمة الله باستفادة. ولكن أود بأن أذكر حقيقة أو اثنتين مثيرتين قبل أن أواصل حديثي. </w:t>
      </w:r>
      <w:r w:rsidR="00BB6C29">
        <w:rPr>
          <w:rFonts w:hint="cs"/>
          <w:rtl/>
          <w:lang w:val="de-DE" w:bidi="ar-SA"/>
        </w:rPr>
        <w:t xml:space="preserve">وهذا هو الاهتمام الذي تم اتخاذه من جانب واحد من جانب الكهنة. وقد </w:t>
      </w:r>
      <w:r w:rsidR="00F42F1B">
        <w:rPr>
          <w:rFonts w:hint="cs"/>
          <w:rtl/>
          <w:lang w:val="de-DE" w:bidi="ar-SA"/>
        </w:rPr>
        <w:t>استند</w:t>
      </w:r>
      <w:r w:rsidR="00BB6C29">
        <w:rPr>
          <w:rFonts w:hint="cs"/>
          <w:rtl/>
          <w:lang w:val="de-DE" w:bidi="ar-SA"/>
        </w:rPr>
        <w:t xml:space="preserve"> على سجل نسلهم.</w:t>
      </w:r>
    </w:p>
    <w:p w14:paraId="7967AD89" w14:textId="60BC2035" w:rsidR="00F42F1B" w:rsidRDefault="00F42F1B" w:rsidP="001C661C">
      <w:pPr>
        <w:rPr>
          <w:rtl/>
          <w:lang w:val="de-DE" w:bidi="ar-SA"/>
        </w:rPr>
      </w:pPr>
      <w:r>
        <w:rPr>
          <w:rFonts w:hint="cs"/>
          <w:rtl/>
          <w:lang w:val="de-DE" w:bidi="ar-SA"/>
        </w:rPr>
        <w:t xml:space="preserve">مكتوب: </w:t>
      </w:r>
      <w:r w:rsidR="001C661C">
        <w:rPr>
          <w:rFonts w:hint="cs"/>
          <w:rtl/>
          <w:lang w:val="de-DE" w:bidi="ar-SA"/>
        </w:rPr>
        <w:t>"</w:t>
      </w:r>
      <w:r w:rsidR="001C661C" w:rsidRPr="001C661C">
        <w:rPr>
          <w:rFonts w:ascii="Arial" w:hAnsi="Arial" w:cs="Arial" w:hint="cs"/>
          <w:rtl/>
          <w:lang w:val="de-DE" w:bidi="ar-SA"/>
        </w:rPr>
        <w:t>​</w:t>
      </w:r>
      <w:r w:rsidR="001C661C" w:rsidRPr="001C661C">
        <w:rPr>
          <w:rFonts w:hint="cs"/>
          <w:rtl/>
          <w:lang w:val="de-DE" w:bidi="ar-SA"/>
        </w:rPr>
        <w:t>وَمِنْ</w:t>
      </w:r>
      <w:r w:rsidR="001C661C" w:rsidRPr="001C661C">
        <w:rPr>
          <w:rtl/>
          <w:lang w:val="de-DE" w:bidi="ar-SA"/>
        </w:rPr>
        <w:t xml:space="preserve"> </w:t>
      </w:r>
      <w:r w:rsidR="001C661C" w:rsidRPr="001C661C">
        <w:rPr>
          <w:rFonts w:hint="cs"/>
          <w:rtl/>
          <w:lang w:val="de-DE" w:bidi="ar-SA"/>
        </w:rPr>
        <w:t>بَنِي</w:t>
      </w:r>
      <w:r w:rsidR="001C661C" w:rsidRPr="001C661C">
        <w:rPr>
          <w:rtl/>
          <w:lang w:val="de-DE" w:bidi="ar-SA"/>
        </w:rPr>
        <w:t xml:space="preserve"> </w:t>
      </w:r>
      <w:r w:rsidR="001C661C" w:rsidRPr="001C661C">
        <w:rPr>
          <w:rFonts w:hint="cs"/>
          <w:rtl/>
          <w:lang w:val="de-DE" w:bidi="ar-SA"/>
        </w:rPr>
        <w:t>الْكَهَنَةِ</w:t>
      </w:r>
      <w:r w:rsidR="001C661C" w:rsidRPr="001C661C">
        <w:rPr>
          <w:rtl/>
          <w:lang w:val="de-DE" w:bidi="ar-SA"/>
        </w:rPr>
        <w:t xml:space="preserve">: </w:t>
      </w:r>
      <w:r w:rsidR="001C661C" w:rsidRPr="001C661C">
        <w:rPr>
          <w:rFonts w:hint="cs"/>
          <w:rtl/>
          <w:lang w:val="de-DE" w:bidi="ar-SA"/>
        </w:rPr>
        <w:t>بَنُو</w:t>
      </w:r>
      <w:r w:rsidR="001C661C" w:rsidRPr="001C661C">
        <w:rPr>
          <w:rtl/>
          <w:lang w:val="de-DE" w:bidi="ar-SA"/>
        </w:rPr>
        <w:t xml:space="preserve"> </w:t>
      </w:r>
      <w:r w:rsidR="001C661C" w:rsidRPr="001C661C">
        <w:rPr>
          <w:rFonts w:hint="cs"/>
          <w:rtl/>
          <w:lang w:val="de-DE" w:bidi="ar-SA"/>
        </w:rPr>
        <w:t>حَبَايَا،</w:t>
      </w:r>
      <w:r w:rsidR="001C661C" w:rsidRPr="001C661C">
        <w:rPr>
          <w:rtl/>
          <w:lang w:val="de-DE" w:bidi="ar-SA"/>
        </w:rPr>
        <w:t xml:space="preserve"> </w:t>
      </w:r>
      <w:r w:rsidR="001C661C" w:rsidRPr="001C661C">
        <w:rPr>
          <w:rFonts w:hint="cs"/>
          <w:rtl/>
          <w:lang w:val="de-DE" w:bidi="ar-SA"/>
        </w:rPr>
        <w:t>بَنُو</w:t>
      </w:r>
      <w:r w:rsidR="001C661C" w:rsidRPr="001C661C">
        <w:rPr>
          <w:rtl/>
          <w:lang w:val="de-DE" w:bidi="ar-SA"/>
        </w:rPr>
        <w:t xml:space="preserve"> </w:t>
      </w:r>
      <w:r w:rsidR="001C661C" w:rsidRPr="001C661C">
        <w:rPr>
          <w:rFonts w:hint="cs"/>
          <w:rtl/>
          <w:lang w:val="de-DE" w:bidi="ar-SA"/>
        </w:rPr>
        <w:t>هَقُّوصَ،</w:t>
      </w:r>
      <w:r w:rsidR="001C661C" w:rsidRPr="001C661C">
        <w:rPr>
          <w:rtl/>
          <w:lang w:val="de-DE" w:bidi="ar-SA"/>
        </w:rPr>
        <w:t xml:space="preserve"> </w:t>
      </w:r>
      <w:r w:rsidR="001C661C" w:rsidRPr="001C661C">
        <w:rPr>
          <w:rFonts w:hint="cs"/>
          <w:rtl/>
          <w:lang w:val="de-DE" w:bidi="ar-SA"/>
        </w:rPr>
        <w:t>بَنُو</w:t>
      </w:r>
      <w:r w:rsidR="001C661C" w:rsidRPr="001C661C">
        <w:rPr>
          <w:rtl/>
          <w:lang w:val="de-DE" w:bidi="ar-SA"/>
        </w:rPr>
        <w:t xml:space="preserve"> </w:t>
      </w:r>
      <w:r w:rsidR="001C661C" w:rsidRPr="001C661C">
        <w:rPr>
          <w:rFonts w:hint="cs"/>
          <w:rtl/>
          <w:lang w:val="de-DE" w:bidi="ar-SA"/>
        </w:rPr>
        <w:t>بَرْزِلاَّيَ</w:t>
      </w:r>
      <w:r w:rsidR="001C661C" w:rsidRPr="001C661C">
        <w:rPr>
          <w:rtl/>
          <w:lang w:val="de-DE" w:bidi="ar-SA"/>
        </w:rPr>
        <w:t xml:space="preserve"> </w:t>
      </w:r>
      <w:r w:rsidR="001C661C" w:rsidRPr="001C661C">
        <w:rPr>
          <w:rFonts w:hint="cs"/>
          <w:rtl/>
          <w:lang w:val="de-DE" w:bidi="ar-SA"/>
        </w:rPr>
        <w:t>الَّذِي</w:t>
      </w:r>
      <w:r w:rsidR="001C661C" w:rsidRPr="001C661C">
        <w:rPr>
          <w:rtl/>
          <w:lang w:val="de-DE" w:bidi="ar-SA"/>
        </w:rPr>
        <w:t xml:space="preserve"> </w:t>
      </w:r>
      <w:r w:rsidR="001C661C" w:rsidRPr="001C661C">
        <w:rPr>
          <w:rFonts w:hint="cs"/>
          <w:rtl/>
          <w:lang w:val="de-DE" w:bidi="ar-SA"/>
        </w:rPr>
        <w:t>أَخْذَ</w:t>
      </w:r>
      <w:r w:rsidR="001C661C" w:rsidRPr="001C661C">
        <w:rPr>
          <w:rtl/>
          <w:lang w:val="de-DE" w:bidi="ar-SA"/>
        </w:rPr>
        <w:t xml:space="preserve"> </w:t>
      </w:r>
      <w:r w:rsidR="001C661C" w:rsidRPr="001C661C">
        <w:rPr>
          <w:rFonts w:hint="cs"/>
          <w:rtl/>
          <w:lang w:val="de-DE" w:bidi="ar-SA"/>
        </w:rPr>
        <w:t>امْرَأَةً</w:t>
      </w:r>
      <w:r w:rsidR="001C661C" w:rsidRPr="001C661C">
        <w:rPr>
          <w:rtl/>
          <w:lang w:val="de-DE" w:bidi="ar-SA"/>
        </w:rPr>
        <w:t xml:space="preserve"> </w:t>
      </w:r>
      <w:r w:rsidR="001C661C" w:rsidRPr="001C661C">
        <w:rPr>
          <w:rFonts w:hint="cs"/>
          <w:rtl/>
          <w:lang w:val="de-DE" w:bidi="ar-SA"/>
        </w:rPr>
        <w:t>مِنْ</w:t>
      </w:r>
      <w:r w:rsidR="001C661C" w:rsidRPr="001C661C">
        <w:rPr>
          <w:rtl/>
          <w:lang w:val="de-DE" w:bidi="ar-SA"/>
        </w:rPr>
        <w:t xml:space="preserve"> </w:t>
      </w:r>
      <w:r w:rsidR="001C661C" w:rsidRPr="001C661C">
        <w:rPr>
          <w:rFonts w:hint="cs"/>
          <w:rtl/>
          <w:lang w:val="de-DE" w:bidi="ar-SA"/>
        </w:rPr>
        <w:t>بَنَاتِ</w:t>
      </w:r>
      <w:r w:rsidR="001C661C" w:rsidRPr="001C661C">
        <w:rPr>
          <w:rtl/>
          <w:lang w:val="de-DE" w:bidi="ar-SA"/>
        </w:rPr>
        <w:t xml:space="preserve"> </w:t>
      </w:r>
      <w:r w:rsidR="001C661C" w:rsidRPr="001C661C">
        <w:rPr>
          <w:rFonts w:hint="cs"/>
          <w:rtl/>
          <w:lang w:val="de-DE" w:bidi="ar-SA"/>
        </w:rPr>
        <w:t>بَرْزِلاَّيَ</w:t>
      </w:r>
      <w:r w:rsidR="001C661C" w:rsidRPr="001C661C">
        <w:rPr>
          <w:rtl/>
          <w:lang w:val="de-DE" w:bidi="ar-SA"/>
        </w:rPr>
        <w:t xml:space="preserve"> </w:t>
      </w:r>
      <w:r w:rsidR="001C661C" w:rsidRPr="001C661C">
        <w:rPr>
          <w:rFonts w:hint="cs"/>
          <w:rtl/>
          <w:lang w:val="de-DE" w:bidi="ar-SA"/>
        </w:rPr>
        <w:t>الْجِلْعَادِيِّ</w:t>
      </w:r>
      <w:r w:rsidR="001C661C" w:rsidRPr="001C661C">
        <w:rPr>
          <w:rtl/>
          <w:lang w:val="de-DE" w:bidi="ar-SA"/>
        </w:rPr>
        <w:t xml:space="preserve"> </w:t>
      </w:r>
      <w:r w:rsidR="001C661C" w:rsidRPr="001C661C">
        <w:rPr>
          <w:rFonts w:hint="cs"/>
          <w:rtl/>
          <w:lang w:val="de-DE" w:bidi="ar-SA"/>
        </w:rPr>
        <w:t>وَتَسَمَّى</w:t>
      </w:r>
      <w:r w:rsidR="001C661C" w:rsidRPr="001C661C">
        <w:rPr>
          <w:rtl/>
          <w:lang w:val="de-DE" w:bidi="ar-SA"/>
        </w:rPr>
        <w:t xml:space="preserve"> </w:t>
      </w:r>
      <w:r w:rsidR="001C661C" w:rsidRPr="001C661C">
        <w:rPr>
          <w:rFonts w:hint="cs"/>
          <w:rtl/>
          <w:lang w:val="de-DE" w:bidi="ar-SA"/>
        </w:rPr>
        <w:t>بِاسْمِهِمْ</w:t>
      </w:r>
      <w:r w:rsidR="001C661C" w:rsidRPr="001C661C">
        <w:rPr>
          <w:rtl/>
          <w:lang w:val="de-DE" w:bidi="ar-SA"/>
        </w:rPr>
        <w:t xml:space="preserve">.  </w:t>
      </w:r>
      <w:r w:rsidR="001C661C" w:rsidRPr="001C661C">
        <w:rPr>
          <w:rFonts w:ascii="Arial" w:hAnsi="Arial" w:cs="Arial" w:hint="cs"/>
          <w:rtl/>
          <w:lang w:val="de-DE" w:bidi="ar-SA"/>
        </w:rPr>
        <w:t>​</w:t>
      </w:r>
      <w:r w:rsidR="001C661C" w:rsidRPr="001C661C">
        <w:rPr>
          <w:rtl/>
          <w:lang w:val="de-DE" w:bidi="ar-SA"/>
        </w:rPr>
        <w:t>62</w:t>
      </w:r>
      <w:r w:rsidR="001C661C" w:rsidRPr="001C661C">
        <w:rPr>
          <w:rFonts w:ascii="Arial" w:hAnsi="Arial" w:cs="Arial" w:hint="cs"/>
          <w:rtl/>
          <w:lang w:val="de-DE" w:bidi="ar-SA"/>
        </w:rPr>
        <w:t>​</w:t>
      </w:r>
      <w:r w:rsidR="001C661C" w:rsidRPr="001C661C">
        <w:rPr>
          <w:rtl/>
          <w:lang w:val="de-DE" w:bidi="ar-SA"/>
        </w:rPr>
        <w:t xml:space="preserve"> </w:t>
      </w:r>
      <w:r w:rsidR="001C661C" w:rsidRPr="001C661C">
        <w:rPr>
          <w:rFonts w:ascii="Arial" w:hAnsi="Arial" w:cs="Arial" w:hint="cs"/>
          <w:rtl/>
          <w:lang w:val="de-DE" w:bidi="ar-SA"/>
        </w:rPr>
        <w:t>​</w:t>
      </w:r>
      <w:r w:rsidR="001C661C" w:rsidRPr="001C661C">
        <w:rPr>
          <w:rFonts w:hint="cs"/>
          <w:rtl/>
          <w:lang w:val="de-DE" w:bidi="ar-SA"/>
        </w:rPr>
        <w:t>هؤُلاَءِ</w:t>
      </w:r>
      <w:r w:rsidR="001C661C" w:rsidRPr="001C661C">
        <w:rPr>
          <w:rtl/>
          <w:lang w:val="de-DE" w:bidi="ar-SA"/>
        </w:rPr>
        <w:t xml:space="preserve"> </w:t>
      </w:r>
      <w:r w:rsidR="001C661C" w:rsidRPr="001C661C">
        <w:rPr>
          <w:rFonts w:hint="cs"/>
          <w:rtl/>
          <w:lang w:val="de-DE" w:bidi="ar-SA"/>
        </w:rPr>
        <w:t>فَتَّشُوا</w:t>
      </w:r>
      <w:r w:rsidR="001C661C" w:rsidRPr="001C661C">
        <w:rPr>
          <w:rtl/>
          <w:lang w:val="de-DE" w:bidi="ar-SA"/>
        </w:rPr>
        <w:t xml:space="preserve"> </w:t>
      </w:r>
      <w:r w:rsidR="001C661C" w:rsidRPr="001C661C">
        <w:rPr>
          <w:rFonts w:hint="cs"/>
          <w:rtl/>
          <w:lang w:val="de-DE" w:bidi="ar-SA"/>
        </w:rPr>
        <w:t>عَلَى</w:t>
      </w:r>
      <w:r w:rsidR="001C661C" w:rsidRPr="001C661C">
        <w:rPr>
          <w:rtl/>
          <w:lang w:val="de-DE" w:bidi="ar-SA"/>
        </w:rPr>
        <w:t xml:space="preserve"> </w:t>
      </w:r>
      <w:r w:rsidR="001C661C" w:rsidRPr="001C661C">
        <w:rPr>
          <w:rFonts w:hint="cs"/>
          <w:rtl/>
          <w:lang w:val="de-DE" w:bidi="ar-SA"/>
        </w:rPr>
        <w:t>كِتَابَةِ</w:t>
      </w:r>
      <w:r w:rsidR="001C661C" w:rsidRPr="001C661C">
        <w:rPr>
          <w:rtl/>
          <w:lang w:val="de-DE" w:bidi="ar-SA"/>
        </w:rPr>
        <w:t xml:space="preserve"> </w:t>
      </w:r>
      <w:r w:rsidR="001C661C" w:rsidRPr="001C661C">
        <w:rPr>
          <w:rFonts w:hint="cs"/>
          <w:rtl/>
          <w:lang w:val="de-DE" w:bidi="ar-SA"/>
        </w:rPr>
        <w:t>أَنْسَابِهِمْ</w:t>
      </w:r>
      <w:r w:rsidR="001C661C" w:rsidRPr="001C661C">
        <w:rPr>
          <w:rtl/>
          <w:lang w:val="de-DE" w:bidi="ar-SA"/>
        </w:rPr>
        <w:t xml:space="preserve"> </w:t>
      </w:r>
      <w:r w:rsidR="001C661C" w:rsidRPr="001C661C">
        <w:rPr>
          <w:rFonts w:hint="cs"/>
          <w:rtl/>
          <w:lang w:val="de-DE" w:bidi="ar-SA"/>
        </w:rPr>
        <w:t>فَلَمْ</w:t>
      </w:r>
      <w:r w:rsidR="001C661C" w:rsidRPr="001C661C">
        <w:rPr>
          <w:rtl/>
          <w:lang w:val="de-DE" w:bidi="ar-SA"/>
        </w:rPr>
        <w:t xml:space="preserve"> </w:t>
      </w:r>
      <w:r w:rsidR="001C661C" w:rsidRPr="001C661C">
        <w:rPr>
          <w:rFonts w:hint="cs"/>
          <w:rtl/>
          <w:lang w:val="de-DE" w:bidi="ar-SA"/>
        </w:rPr>
        <w:t>تُوجَدْ،</w:t>
      </w:r>
      <w:r w:rsidR="001C661C" w:rsidRPr="001C661C">
        <w:rPr>
          <w:rtl/>
          <w:lang w:val="de-DE" w:bidi="ar-SA"/>
        </w:rPr>
        <w:t xml:space="preserve"> </w:t>
      </w:r>
      <w:r w:rsidR="001C661C" w:rsidRPr="001C661C">
        <w:rPr>
          <w:rFonts w:hint="cs"/>
          <w:rtl/>
          <w:lang w:val="de-DE" w:bidi="ar-SA"/>
        </w:rPr>
        <w:t>فَرُذِلُوا</w:t>
      </w:r>
      <w:r w:rsidR="001C661C" w:rsidRPr="001C661C">
        <w:rPr>
          <w:rtl/>
          <w:lang w:val="de-DE" w:bidi="ar-SA"/>
        </w:rPr>
        <w:t xml:space="preserve"> </w:t>
      </w:r>
      <w:r w:rsidR="001C661C" w:rsidRPr="001C661C">
        <w:rPr>
          <w:rFonts w:hint="cs"/>
          <w:rtl/>
          <w:lang w:val="de-DE" w:bidi="ar-SA"/>
        </w:rPr>
        <w:t>مِنَ</w:t>
      </w:r>
      <w:r w:rsidR="001C661C" w:rsidRPr="001C661C">
        <w:rPr>
          <w:rtl/>
          <w:lang w:val="de-DE" w:bidi="ar-SA"/>
        </w:rPr>
        <w:t xml:space="preserve"> </w:t>
      </w:r>
      <w:r w:rsidR="001C661C" w:rsidRPr="001C661C">
        <w:rPr>
          <w:rFonts w:hint="cs"/>
          <w:rtl/>
          <w:lang w:val="de-DE" w:bidi="ar-SA"/>
        </w:rPr>
        <w:t>الْكَهَنُوتِ</w:t>
      </w:r>
      <w:r w:rsidR="001C661C" w:rsidRPr="001C661C">
        <w:rPr>
          <w:rtl/>
          <w:lang w:val="de-DE" w:bidi="ar-SA"/>
        </w:rPr>
        <w:t xml:space="preserve">.  </w:t>
      </w:r>
      <w:r w:rsidR="001C661C" w:rsidRPr="001C661C">
        <w:rPr>
          <w:rFonts w:ascii="Arial" w:hAnsi="Arial" w:cs="Arial" w:hint="cs"/>
          <w:rtl/>
          <w:lang w:val="de-DE" w:bidi="ar-SA"/>
        </w:rPr>
        <w:t>​</w:t>
      </w:r>
      <w:r w:rsidR="001C661C" w:rsidRPr="001C661C">
        <w:rPr>
          <w:rtl/>
          <w:lang w:val="de-DE" w:bidi="ar-SA"/>
        </w:rPr>
        <w:t>63</w:t>
      </w:r>
      <w:r w:rsidR="001C661C" w:rsidRPr="001C661C">
        <w:rPr>
          <w:rFonts w:ascii="Arial" w:hAnsi="Arial" w:cs="Arial" w:hint="cs"/>
          <w:rtl/>
          <w:lang w:val="de-DE" w:bidi="ar-SA"/>
        </w:rPr>
        <w:t>​</w:t>
      </w:r>
      <w:r w:rsidR="001C661C" w:rsidRPr="001C661C">
        <w:rPr>
          <w:rtl/>
          <w:lang w:val="de-DE" w:bidi="ar-SA"/>
        </w:rPr>
        <w:t xml:space="preserve"> </w:t>
      </w:r>
      <w:r w:rsidR="001C661C" w:rsidRPr="001C661C">
        <w:rPr>
          <w:rFonts w:ascii="Arial" w:hAnsi="Arial" w:cs="Arial" w:hint="cs"/>
          <w:rtl/>
          <w:lang w:val="de-DE" w:bidi="ar-SA"/>
        </w:rPr>
        <w:t>​</w:t>
      </w:r>
      <w:r w:rsidR="001C661C" w:rsidRPr="001C661C">
        <w:rPr>
          <w:rFonts w:hint="cs"/>
          <w:rtl/>
          <w:lang w:val="de-DE" w:bidi="ar-SA"/>
        </w:rPr>
        <w:t>وَقَالَ</w:t>
      </w:r>
      <w:r w:rsidR="001C661C" w:rsidRPr="001C661C">
        <w:rPr>
          <w:rtl/>
          <w:lang w:val="de-DE" w:bidi="ar-SA"/>
        </w:rPr>
        <w:t xml:space="preserve"> </w:t>
      </w:r>
      <w:r w:rsidR="001C661C" w:rsidRPr="001C661C">
        <w:rPr>
          <w:rFonts w:hint="cs"/>
          <w:rtl/>
          <w:lang w:val="de-DE" w:bidi="ar-SA"/>
        </w:rPr>
        <w:t>لَهُمُ</w:t>
      </w:r>
      <w:r w:rsidR="001C661C" w:rsidRPr="001C661C">
        <w:rPr>
          <w:rtl/>
          <w:lang w:val="de-DE" w:bidi="ar-SA"/>
        </w:rPr>
        <w:t xml:space="preserve"> </w:t>
      </w:r>
      <w:r w:rsidR="001C661C" w:rsidRPr="001C661C">
        <w:rPr>
          <w:rFonts w:hint="cs"/>
          <w:rtl/>
          <w:lang w:val="de-DE" w:bidi="ar-SA"/>
        </w:rPr>
        <w:t>التِّرْشَاثَا</w:t>
      </w:r>
      <w:r w:rsidR="001C661C" w:rsidRPr="001C661C">
        <w:rPr>
          <w:rtl/>
          <w:lang w:val="de-DE" w:bidi="ar-SA"/>
        </w:rPr>
        <w:t xml:space="preserve"> </w:t>
      </w:r>
      <w:r w:rsidR="001C661C" w:rsidRPr="001C661C">
        <w:rPr>
          <w:rFonts w:hint="cs"/>
          <w:rtl/>
          <w:lang w:val="de-DE" w:bidi="ar-SA"/>
        </w:rPr>
        <w:t>أَنْ</w:t>
      </w:r>
      <w:r w:rsidR="001C661C" w:rsidRPr="001C661C">
        <w:rPr>
          <w:rtl/>
          <w:lang w:val="de-DE" w:bidi="ar-SA"/>
        </w:rPr>
        <w:t xml:space="preserve"> </w:t>
      </w:r>
      <w:r w:rsidR="001C661C" w:rsidRPr="001C661C">
        <w:rPr>
          <w:rFonts w:hint="cs"/>
          <w:rtl/>
          <w:lang w:val="de-DE" w:bidi="ar-SA"/>
        </w:rPr>
        <w:t>لاَ</w:t>
      </w:r>
      <w:r w:rsidR="001C661C" w:rsidRPr="001C661C">
        <w:rPr>
          <w:rtl/>
          <w:lang w:val="de-DE" w:bidi="ar-SA"/>
        </w:rPr>
        <w:t xml:space="preserve"> </w:t>
      </w:r>
      <w:r w:rsidR="001C661C" w:rsidRPr="001C661C">
        <w:rPr>
          <w:rFonts w:hint="cs"/>
          <w:rtl/>
          <w:lang w:val="de-DE" w:bidi="ar-SA"/>
        </w:rPr>
        <w:t>يَأْكُلُوا</w:t>
      </w:r>
      <w:r w:rsidR="001C661C" w:rsidRPr="001C661C">
        <w:rPr>
          <w:rtl/>
          <w:lang w:val="de-DE" w:bidi="ar-SA"/>
        </w:rPr>
        <w:t xml:space="preserve"> </w:t>
      </w:r>
      <w:r w:rsidR="001C661C" w:rsidRPr="001C661C">
        <w:rPr>
          <w:rFonts w:hint="cs"/>
          <w:rtl/>
          <w:lang w:val="de-DE" w:bidi="ar-SA"/>
        </w:rPr>
        <w:t>مِنْ</w:t>
      </w:r>
      <w:r w:rsidR="001C661C" w:rsidRPr="001C661C">
        <w:rPr>
          <w:rtl/>
          <w:lang w:val="de-DE" w:bidi="ar-SA"/>
        </w:rPr>
        <w:t xml:space="preserve"> </w:t>
      </w:r>
      <w:r w:rsidR="001C661C" w:rsidRPr="001C661C">
        <w:rPr>
          <w:rFonts w:hint="cs"/>
          <w:rtl/>
          <w:lang w:val="de-DE" w:bidi="ar-SA"/>
        </w:rPr>
        <w:t>قُدْسِ</w:t>
      </w:r>
      <w:r w:rsidR="001C661C" w:rsidRPr="001C661C">
        <w:rPr>
          <w:rtl/>
          <w:lang w:val="de-DE" w:bidi="ar-SA"/>
        </w:rPr>
        <w:t xml:space="preserve"> </w:t>
      </w:r>
      <w:r w:rsidR="001C661C" w:rsidRPr="001C661C">
        <w:rPr>
          <w:rFonts w:hint="cs"/>
          <w:rtl/>
          <w:lang w:val="de-DE" w:bidi="ar-SA"/>
        </w:rPr>
        <w:t>الأَقْدَاسِ</w:t>
      </w:r>
      <w:r w:rsidR="001C661C" w:rsidRPr="001C661C">
        <w:rPr>
          <w:rtl/>
          <w:lang w:val="de-DE" w:bidi="ar-SA"/>
        </w:rPr>
        <w:t xml:space="preserve"> </w:t>
      </w:r>
      <w:r w:rsidR="001C661C" w:rsidRPr="001C661C">
        <w:rPr>
          <w:rFonts w:hint="cs"/>
          <w:rtl/>
          <w:lang w:val="de-DE" w:bidi="ar-SA"/>
        </w:rPr>
        <w:t>حَتَّى</w:t>
      </w:r>
      <w:r w:rsidR="001C661C" w:rsidRPr="001C661C">
        <w:rPr>
          <w:rtl/>
          <w:lang w:val="de-DE" w:bidi="ar-SA"/>
        </w:rPr>
        <w:t xml:space="preserve"> </w:t>
      </w:r>
      <w:r w:rsidR="001C661C" w:rsidRPr="001C661C">
        <w:rPr>
          <w:rFonts w:hint="cs"/>
          <w:rtl/>
          <w:lang w:val="de-DE" w:bidi="ar-SA"/>
        </w:rPr>
        <w:t>يَقُومَ</w:t>
      </w:r>
      <w:r w:rsidR="001C661C" w:rsidRPr="001C661C">
        <w:rPr>
          <w:rtl/>
          <w:lang w:val="de-DE" w:bidi="ar-SA"/>
        </w:rPr>
        <w:t xml:space="preserve"> </w:t>
      </w:r>
      <w:r w:rsidR="001C661C" w:rsidRPr="001C661C">
        <w:rPr>
          <w:rFonts w:hint="cs"/>
          <w:rtl/>
          <w:lang w:val="de-DE" w:bidi="ar-SA"/>
        </w:rPr>
        <w:t>كَاهِنٌ</w:t>
      </w:r>
      <w:r w:rsidR="001C661C" w:rsidRPr="001C661C">
        <w:rPr>
          <w:rtl/>
          <w:lang w:val="de-DE" w:bidi="ar-SA"/>
        </w:rPr>
        <w:t xml:space="preserve"> </w:t>
      </w:r>
      <w:r w:rsidR="001C661C" w:rsidRPr="001C661C">
        <w:rPr>
          <w:rFonts w:hint="cs"/>
          <w:rtl/>
          <w:lang w:val="de-DE" w:bidi="ar-SA"/>
        </w:rPr>
        <w:t>لِلأُورِيمِ</w:t>
      </w:r>
      <w:r w:rsidR="001C661C" w:rsidRPr="001C661C">
        <w:rPr>
          <w:rtl/>
          <w:lang w:val="de-DE" w:bidi="ar-SA"/>
        </w:rPr>
        <w:t xml:space="preserve"> </w:t>
      </w:r>
      <w:r w:rsidR="001C661C" w:rsidRPr="001C661C">
        <w:rPr>
          <w:rFonts w:hint="cs"/>
          <w:rtl/>
          <w:lang w:val="de-DE" w:bidi="ar-SA"/>
        </w:rPr>
        <w:t>وَالتُّمِّيمِ</w:t>
      </w:r>
      <w:r w:rsidR="001C661C" w:rsidRPr="001C661C">
        <w:rPr>
          <w:rtl/>
          <w:lang w:val="de-DE" w:bidi="ar-SA"/>
        </w:rPr>
        <w:t>.</w:t>
      </w:r>
      <w:r w:rsidR="001C661C">
        <w:rPr>
          <w:rFonts w:hint="cs"/>
          <w:rtl/>
          <w:lang w:val="de-DE" w:bidi="ar-SA"/>
        </w:rPr>
        <w:t xml:space="preserve">" (إصحاح 2: 61 </w:t>
      </w:r>
      <w:r w:rsidR="001C661C">
        <w:rPr>
          <w:rtl/>
          <w:lang w:val="de-DE" w:bidi="ar-SA"/>
        </w:rPr>
        <w:t>–</w:t>
      </w:r>
      <w:r w:rsidR="001C661C">
        <w:rPr>
          <w:rFonts w:hint="cs"/>
          <w:rtl/>
          <w:lang w:val="de-DE" w:bidi="ar-SA"/>
        </w:rPr>
        <w:t xml:space="preserve"> 63). هذا يعني حتى إلى مجيء الرب يسوع أخيرًا، والذي من دون شك سيكون الملك كما وسيتعامل كامل سلطانه الكهنوتي، في سلطان الأوريم والتميم، في نور كمالات الله، وعندها سوف يفض كل الحيرة وسيُكمل كل ما هو ناقص.</w:t>
      </w:r>
    </w:p>
    <w:p w14:paraId="437EF691" w14:textId="4DC020E8" w:rsidR="001C661C" w:rsidRDefault="001C661C" w:rsidP="001C661C">
      <w:pPr>
        <w:rPr>
          <w:rtl/>
          <w:lang w:val="de-DE" w:bidi="ar-SA"/>
        </w:rPr>
      </w:pPr>
      <w:r>
        <w:rPr>
          <w:rFonts w:hint="cs"/>
          <w:rtl/>
          <w:lang w:val="de-DE" w:bidi="ar-SA"/>
        </w:rPr>
        <w:t>الضعف لا يبرر الإهمال</w:t>
      </w:r>
    </w:p>
    <w:p w14:paraId="51DA8AF5" w14:textId="560DA993" w:rsidR="001C661C" w:rsidRDefault="001C661C" w:rsidP="001C661C">
      <w:pPr>
        <w:rPr>
          <w:rtl/>
          <w:lang w:val="de-DE" w:bidi="ar-SA"/>
        </w:rPr>
      </w:pPr>
      <w:r>
        <w:rPr>
          <w:rFonts w:hint="cs"/>
          <w:rtl/>
          <w:lang w:val="de-DE" w:bidi="ar-SA"/>
        </w:rPr>
        <w:t xml:space="preserve">غير أن ما أنا أُلفت النظر إليه هو المبدأ، بأنه وعلى الرغم من أنه كان يوم الضعف والهزيمة، فلن يكون يوم غفلة، وإنما يوم أعظم اهتمام. إنه يوم فيه سيكون شعب الله يقظًا وصاحيًا لاسمه، كما لو كانت الأمور في كامل قوة وجمال الترتيب الإلهي. وهذا أعتبره </w:t>
      </w:r>
      <w:r w:rsidR="006964C0">
        <w:rPr>
          <w:rFonts w:hint="cs"/>
          <w:rtl/>
          <w:lang w:val="de-DE" w:bidi="ar-SA"/>
        </w:rPr>
        <w:t>الآن مهم</w:t>
      </w:r>
      <w:r w:rsidR="00160F26">
        <w:rPr>
          <w:rFonts w:hint="cs"/>
          <w:rtl/>
          <w:lang w:val="de-DE" w:bidi="ar-SA"/>
        </w:rPr>
        <w:t>ًا</w:t>
      </w:r>
      <w:r w:rsidR="006964C0">
        <w:rPr>
          <w:rFonts w:hint="cs"/>
          <w:rtl/>
          <w:lang w:val="de-DE" w:bidi="ar-SA"/>
        </w:rPr>
        <w:t xml:space="preserve"> للغاية لنا. في حيرة المسيحية الحاضرة نحن مدعوون بأن نصحو أعظم صحوة من جهة المعترفين باسم الرب </w:t>
      </w:r>
      <w:r w:rsidR="006964C0">
        <w:rPr>
          <w:rtl/>
          <w:lang w:val="de-DE" w:bidi="ar-SA"/>
        </w:rPr>
        <w:t>–</w:t>
      </w:r>
      <w:r w:rsidR="006964C0">
        <w:rPr>
          <w:rFonts w:hint="cs"/>
          <w:rtl/>
          <w:lang w:val="de-DE" w:bidi="ar-SA"/>
        </w:rPr>
        <w:t xml:space="preserve"> الذين يلجأون إلى الاقتراب إلى الله، ما سيكون بالطبع من نصيب جميع أعضاء جسد المسيح </w:t>
      </w:r>
      <w:r w:rsidR="006964C0">
        <w:rPr>
          <w:rtl/>
          <w:lang w:val="de-DE" w:bidi="ar-SA"/>
        </w:rPr>
        <w:t>–</w:t>
      </w:r>
      <w:r w:rsidR="006964C0">
        <w:rPr>
          <w:rFonts w:hint="cs"/>
          <w:rtl/>
          <w:lang w:val="de-DE" w:bidi="ar-SA"/>
        </w:rPr>
        <w:t xml:space="preserve"> كساجدين حقيقيين يجتمعون إلى اسمه. ولذا لنا الحق بأن نطالب بأن يبرهنوا أصلهم. والسبب لذلك هو بسيط، لأنه بشكل عام هنالك أناس يأخذون مكانتهم كمسيحيين دون أن يكون هذا مطابقًا للواقع. إننا ملزمون بأن نطالب بأن يقدّموا البرهان بأنهم بالفعل كذلك كما يدّعون، هذا يعني أننا لا يجوز لنا أن نرضى بمجرد اعتراف عام. فمن جانب نحن نعترف بحقيقة الأمر، إلا أننا من الجانب الآخر نحتاج لبرهان لائق مُقنع.</w:t>
      </w:r>
    </w:p>
    <w:p w14:paraId="64E544D1" w14:textId="0309DB54" w:rsidR="00410568" w:rsidRDefault="00410568" w:rsidP="001C661C">
      <w:pPr>
        <w:rPr>
          <w:rtl/>
          <w:lang w:bidi="ar-LB"/>
        </w:rPr>
      </w:pPr>
      <w:r>
        <w:rPr>
          <w:rFonts w:hint="cs"/>
          <w:rtl/>
          <w:lang w:val="de-DE" w:bidi="ar-SA"/>
        </w:rPr>
        <w:t xml:space="preserve">هذا الحِرص لم يكن ضروريًا في الأيام المبكرة. فحينها نزل روح الله بقوة. لقد كان أمرًا جديدًا </w:t>
      </w:r>
      <w:r>
        <w:rPr>
          <w:rFonts w:hint="cs"/>
          <w:rtl/>
          <w:lang w:bidi="ar-LB"/>
        </w:rPr>
        <w:t>ومليء بالأهمية للإنسان بأن ينقطع عن كل روابطه القديمة وليجتمع إلى اسم الرب يسوع. إن هذا جعل قسمًا من الناس يتراجعون إن لم يكونوا فعلاً م</w:t>
      </w:r>
      <w:r w:rsidR="006946B5">
        <w:rPr>
          <w:rFonts w:hint="cs"/>
          <w:rtl/>
          <w:lang w:bidi="ar-LB"/>
        </w:rPr>
        <w:t>ن</w:t>
      </w:r>
      <w:r>
        <w:rPr>
          <w:rFonts w:hint="cs"/>
          <w:rtl/>
          <w:lang w:bidi="ar-LB"/>
        </w:rPr>
        <w:t>قادين من الله. فإن ارتبط الأمر بشخص بلا ضمير</w:t>
      </w:r>
      <w:r w:rsidR="009C5605">
        <w:rPr>
          <w:rFonts w:hint="cs"/>
          <w:rtl/>
          <w:lang w:bidi="ar-LB"/>
        </w:rPr>
        <w:t xml:space="preserve"> وتصرف من دون ضمير قد رأى القوة التي قد يستغلها لأغراضه الأنانية، من الممكن أن يأتي بدوافع خاطئة.</w:t>
      </w:r>
      <w:r w:rsidR="006946B5">
        <w:rPr>
          <w:rFonts w:hint="cs"/>
          <w:rtl/>
          <w:lang w:bidi="ar-LB"/>
        </w:rPr>
        <w:t xml:space="preserve"> والذي أُشير إليه الآن هو سيمون الساحر (أعمال الرسل 8)؛ إلا أنه في العادة، وأكرر ثانية، لم يكن الناس يأتون إن لم يكونوا صادقين. لكن في هذه الأيام فالأمر ليس كذلك، ونحن نعلم جيدًا، بأن الناس يخدعون أنفسهم </w:t>
      </w:r>
      <w:r w:rsidR="006946B5">
        <w:rPr>
          <w:rtl/>
          <w:lang w:bidi="ar-LB"/>
        </w:rPr>
        <w:t>–</w:t>
      </w:r>
      <w:r w:rsidR="006946B5">
        <w:rPr>
          <w:rFonts w:hint="cs"/>
          <w:rtl/>
          <w:lang w:bidi="ar-LB"/>
        </w:rPr>
        <w:t xml:space="preserve"> بحيث أنهم لا يعلمون ما هو فعلاً معناه الرجوع إلى الله بالتوبة </w:t>
      </w:r>
      <w:r w:rsidR="006946B5">
        <w:rPr>
          <w:rtl/>
          <w:lang w:bidi="ar-LB"/>
        </w:rPr>
        <w:t>–</w:t>
      </w:r>
      <w:r w:rsidR="006946B5">
        <w:rPr>
          <w:rFonts w:hint="cs"/>
          <w:rtl/>
          <w:lang w:bidi="ar-LB"/>
        </w:rPr>
        <w:t xml:space="preserve"> ماذا يعني بأن يكونوا أعضاء في جسد المسيح. فقد تعلّموا بشكل خاطئ: فقد نموا في أجواء غير سليمة ومُفسدة؛ ولذا فمن الضروري، وأكرر ثانية، بأن ننتظر حتى يظهر أصلهم علنًا؛ بأنهم بالفعل ينتمون للمسيح في المفهوم الصحيح والحقيقي للكلمة </w:t>
      </w:r>
      <w:r w:rsidR="006946B5">
        <w:rPr>
          <w:rtl/>
          <w:lang w:bidi="ar-LB"/>
        </w:rPr>
        <w:t>–</w:t>
      </w:r>
      <w:r w:rsidR="006946B5">
        <w:rPr>
          <w:rFonts w:hint="cs"/>
          <w:rtl/>
          <w:lang w:bidi="ar-LB"/>
        </w:rPr>
        <w:t xml:space="preserve"> بأنهم أُحضروا </w:t>
      </w:r>
      <w:r w:rsidR="00273DB7">
        <w:rPr>
          <w:rFonts w:hint="cs"/>
          <w:rtl/>
          <w:lang w:bidi="ar-LB"/>
        </w:rPr>
        <w:t>إلى الله.</w:t>
      </w:r>
    </w:p>
    <w:p w14:paraId="088A73BC" w14:textId="77777777" w:rsidR="00C14886" w:rsidRDefault="001E4BAC" w:rsidP="001C661C">
      <w:pPr>
        <w:rPr>
          <w:rtl/>
          <w:lang w:bidi="ar-LB"/>
        </w:rPr>
        <w:sectPr w:rsidR="00C14886">
          <w:pgSz w:w="12240" w:h="15840"/>
          <w:pgMar w:top="1440" w:right="1800" w:bottom="1440" w:left="1800" w:header="720" w:footer="720" w:gutter="0"/>
          <w:cols w:space="720"/>
          <w:docGrid w:linePitch="360"/>
        </w:sectPr>
      </w:pPr>
      <w:r>
        <w:rPr>
          <w:rFonts w:hint="cs"/>
          <w:rtl/>
          <w:lang w:bidi="ar-LB"/>
        </w:rPr>
        <w:t>والآن قد يكون في الحاضر أشخاص سيكونون في السماء، ولكن ليس لنا أن نقبلهم على الأرض. وقد يكون هنالك أشخاص كان يجب رفضهم لأنهم لم يقدروا أن يبرهنوا حقيقة أصلهم. إن الرب قادر على أن يرى وسط الكثير من المؤلم جدًا ما هو حقيقي وأصيل، إلا أننا ينبغي أن ننظر إلى الله، ببساطة إلى قدرة التمييز التي يهبها هو.</w:t>
      </w:r>
    </w:p>
    <w:p w14:paraId="4184E6E1" w14:textId="7BDC1676" w:rsidR="00273DB7" w:rsidRPr="00410568" w:rsidRDefault="00C14886" w:rsidP="001C661C">
      <w:pPr>
        <w:rPr>
          <w:rFonts w:hint="cs"/>
          <w:rtl/>
          <w:lang w:bidi="ar-LB"/>
        </w:rPr>
      </w:pPr>
      <w:hyperlink r:id="rId6" w:history="1">
        <w:r w:rsidRPr="00C14886">
          <w:rPr>
            <w:rStyle w:val="Hyperlink"/>
            <w:rFonts w:hint="eastAsia"/>
            <w:rtl/>
            <w:lang w:bidi="ar-LB"/>
          </w:rPr>
          <w:t>إصحاح</w:t>
        </w:r>
        <w:r w:rsidRPr="00C14886">
          <w:rPr>
            <w:rStyle w:val="Hyperlink"/>
            <w:rtl/>
            <w:lang w:bidi="ar-LB"/>
          </w:rPr>
          <w:t xml:space="preserve"> 3 - 17</w:t>
        </w:r>
      </w:hyperlink>
    </w:p>
    <w:sectPr w:rsidR="00273DB7" w:rsidRPr="0041056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2DE"/>
    <w:rsid w:val="00050960"/>
    <w:rsid w:val="00057ED4"/>
    <w:rsid w:val="000B0C2A"/>
    <w:rsid w:val="00160F26"/>
    <w:rsid w:val="00165D01"/>
    <w:rsid w:val="0018541B"/>
    <w:rsid w:val="001C661C"/>
    <w:rsid w:val="001E03FB"/>
    <w:rsid w:val="001E4BAC"/>
    <w:rsid w:val="002008D5"/>
    <w:rsid w:val="002118F6"/>
    <w:rsid w:val="00273DB7"/>
    <w:rsid w:val="00287BAE"/>
    <w:rsid w:val="002F4803"/>
    <w:rsid w:val="00356722"/>
    <w:rsid w:val="003C0E9F"/>
    <w:rsid w:val="00410568"/>
    <w:rsid w:val="004110ED"/>
    <w:rsid w:val="00486901"/>
    <w:rsid w:val="004A3B50"/>
    <w:rsid w:val="004E0F83"/>
    <w:rsid w:val="0052331F"/>
    <w:rsid w:val="00566189"/>
    <w:rsid w:val="005A32E6"/>
    <w:rsid w:val="005E7AE7"/>
    <w:rsid w:val="00625121"/>
    <w:rsid w:val="00633A2F"/>
    <w:rsid w:val="00673EA6"/>
    <w:rsid w:val="006932DE"/>
    <w:rsid w:val="006946B5"/>
    <w:rsid w:val="006958B8"/>
    <w:rsid w:val="006964C0"/>
    <w:rsid w:val="00762970"/>
    <w:rsid w:val="007E1946"/>
    <w:rsid w:val="00813342"/>
    <w:rsid w:val="008D285B"/>
    <w:rsid w:val="008E0133"/>
    <w:rsid w:val="008E0EC1"/>
    <w:rsid w:val="00912935"/>
    <w:rsid w:val="009356ED"/>
    <w:rsid w:val="009C5605"/>
    <w:rsid w:val="00A57072"/>
    <w:rsid w:val="00A7274A"/>
    <w:rsid w:val="00A7407A"/>
    <w:rsid w:val="00A92533"/>
    <w:rsid w:val="00AA3836"/>
    <w:rsid w:val="00AF6FE2"/>
    <w:rsid w:val="00B647BD"/>
    <w:rsid w:val="00B922A6"/>
    <w:rsid w:val="00BB45D8"/>
    <w:rsid w:val="00BB6C29"/>
    <w:rsid w:val="00BC0206"/>
    <w:rsid w:val="00BD3339"/>
    <w:rsid w:val="00BE2786"/>
    <w:rsid w:val="00C14886"/>
    <w:rsid w:val="00CB07B3"/>
    <w:rsid w:val="00D33A1B"/>
    <w:rsid w:val="00DC54AD"/>
    <w:rsid w:val="00E24E1B"/>
    <w:rsid w:val="00E545AA"/>
    <w:rsid w:val="00EC5C84"/>
    <w:rsid w:val="00ED57E2"/>
    <w:rsid w:val="00EE3EC6"/>
    <w:rsid w:val="00F42F1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70B80"/>
  <w15:chartTrackingRefBased/>
  <w15:docId w15:val="{9F2A9F29-29CF-4B3F-9F92-7CAF316F8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paragraph" w:styleId="Heading1">
    <w:name w:val="heading 1"/>
    <w:basedOn w:val="Normal"/>
    <w:next w:val="Normal"/>
    <w:link w:val="Heading1Char"/>
    <w:uiPriority w:val="9"/>
    <w:qFormat/>
    <w:rsid w:val="006932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32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32DE"/>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6932D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932D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932D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932D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932D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932D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unhideWhenUsed/>
    <w:qFormat/>
    <w:rsid w:val="00EC5C84"/>
    <w:rPr>
      <w:rFonts w:ascii="Sakkal Majalla" w:hAnsi="Sakkal Majalla"/>
      <w:b/>
      <w:sz w:val="26"/>
      <w:vertAlign w:val="superscript"/>
    </w:rPr>
  </w:style>
  <w:style w:type="character" w:customStyle="1" w:styleId="Heading1Char">
    <w:name w:val="Heading 1 Char"/>
    <w:basedOn w:val="DefaultParagraphFont"/>
    <w:link w:val="Heading1"/>
    <w:uiPriority w:val="9"/>
    <w:rsid w:val="006932DE"/>
    <w:rPr>
      <w:rFonts w:asciiTheme="majorHAnsi" w:eastAsiaTheme="majorEastAsia" w:hAnsiTheme="majorHAnsi" w:cstheme="majorBidi"/>
      <w:noProof/>
      <w:color w:val="2F5496" w:themeColor="accent1" w:themeShade="BF"/>
      <w:sz w:val="40"/>
      <w:szCs w:val="40"/>
      <w:lang w:bidi="ar-EG"/>
    </w:rPr>
  </w:style>
  <w:style w:type="character" w:customStyle="1" w:styleId="Heading2Char">
    <w:name w:val="Heading 2 Char"/>
    <w:basedOn w:val="DefaultParagraphFont"/>
    <w:link w:val="Heading2"/>
    <w:uiPriority w:val="9"/>
    <w:semiHidden/>
    <w:rsid w:val="006932DE"/>
    <w:rPr>
      <w:rFonts w:asciiTheme="majorHAnsi" w:eastAsiaTheme="majorEastAsia" w:hAnsiTheme="majorHAnsi" w:cstheme="majorBidi"/>
      <w:noProof/>
      <w:color w:val="2F5496" w:themeColor="accent1" w:themeShade="BF"/>
      <w:sz w:val="32"/>
      <w:szCs w:val="32"/>
      <w:lang w:bidi="ar-EG"/>
    </w:rPr>
  </w:style>
  <w:style w:type="character" w:customStyle="1" w:styleId="Heading3Char">
    <w:name w:val="Heading 3 Char"/>
    <w:basedOn w:val="DefaultParagraphFont"/>
    <w:link w:val="Heading3"/>
    <w:uiPriority w:val="9"/>
    <w:semiHidden/>
    <w:rsid w:val="006932DE"/>
    <w:rPr>
      <w:rFonts w:asciiTheme="minorHAnsi" w:eastAsiaTheme="majorEastAsia" w:hAnsiTheme="minorHAnsi" w:cstheme="majorBidi"/>
      <w:noProof/>
      <w:color w:val="2F5496" w:themeColor="accent1" w:themeShade="BF"/>
      <w:lang w:bidi="ar-EG"/>
    </w:rPr>
  </w:style>
  <w:style w:type="character" w:customStyle="1" w:styleId="Heading4Char">
    <w:name w:val="Heading 4 Char"/>
    <w:basedOn w:val="DefaultParagraphFont"/>
    <w:link w:val="Heading4"/>
    <w:uiPriority w:val="9"/>
    <w:semiHidden/>
    <w:rsid w:val="006932DE"/>
    <w:rPr>
      <w:rFonts w:asciiTheme="minorHAnsi" w:eastAsiaTheme="majorEastAsia" w:hAnsiTheme="minorHAnsi" w:cstheme="majorBidi"/>
      <w:i/>
      <w:iCs/>
      <w:noProof/>
      <w:color w:val="2F5496" w:themeColor="accent1" w:themeShade="BF"/>
      <w:lang w:bidi="ar-EG"/>
    </w:rPr>
  </w:style>
  <w:style w:type="character" w:customStyle="1" w:styleId="Heading5Char">
    <w:name w:val="Heading 5 Char"/>
    <w:basedOn w:val="DefaultParagraphFont"/>
    <w:link w:val="Heading5"/>
    <w:uiPriority w:val="9"/>
    <w:semiHidden/>
    <w:rsid w:val="006932DE"/>
    <w:rPr>
      <w:rFonts w:asciiTheme="minorHAnsi" w:eastAsiaTheme="majorEastAsia" w:hAnsiTheme="minorHAnsi" w:cstheme="majorBidi"/>
      <w:noProof/>
      <w:color w:val="2F5496" w:themeColor="accent1" w:themeShade="BF"/>
      <w:lang w:bidi="ar-EG"/>
    </w:rPr>
  </w:style>
  <w:style w:type="character" w:customStyle="1" w:styleId="Heading6Char">
    <w:name w:val="Heading 6 Char"/>
    <w:basedOn w:val="DefaultParagraphFont"/>
    <w:link w:val="Heading6"/>
    <w:uiPriority w:val="9"/>
    <w:semiHidden/>
    <w:rsid w:val="006932DE"/>
    <w:rPr>
      <w:rFonts w:asciiTheme="minorHAnsi" w:eastAsiaTheme="majorEastAsia" w:hAnsiTheme="minorHAnsi" w:cstheme="majorBidi"/>
      <w:i/>
      <w:iCs/>
      <w:noProof/>
      <w:color w:val="595959" w:themeColor="text1" w:themeTint="A6"/>
      <w:lang w:bidi="ar-EG"/>
    </w:rPr>
  </w:style>
  <w:style w:type="character" w:customStyle="1" w:styleId="Heading7Char">
    <w:name w:val="Heading 7 Char"/>
    <w:basedOn w:val="DefaultParagraphFont"/>
    <w:link w:val="Heading7"/>
    <w:uiPriority w:val="9"/>
    <w:semiHidden/>
    <w:rsid w:val="006932DE"/>
    <w:rPr>
      <w:rFonts w:asciiTheme="minorHAnsi" w:eastAsiaTheme="majorEastAsia" w:hAnsiTheme="minorHAnsi" w:cstheme="majorBidi"/>
      <w:noProof/>
      <w:color w:val="595959" w:themeColor="text1" w:themeTint="A6"/>
      <w:lang w:bidi="ar-EG"/>
    </w:rPr>
  </w:style>
  <w:style w:type="character" w:customStyle="1" w:styleId="Heading8Char">
    <w:name w:val="Heading 8 Char"/>
    <w:basedOn w:val="DefaultParagraphFont"/>
    <w:link w:val="Heading8"/>
    <w:uiPriority w:val="9"/>
    <w:semiHidden/>
    <w:rsid w:val="006932DE"/>
    <w:rPr>
      <w:rFonts w:asciiTheme="minorHAnsi" w:eastAsiaTheme="majorEastAsia" w:hAnsiTheme="minorHAnsi" w:cstheme="majorBidi"/>
      <w:i/>
      <w:iCs/>
      <w:noProof/>
      <w:color w:val="272727" w:themeColor="text1" w:themeTint="D8"/>
      <w:lang w:bidi="ar-EG"/>
    </w:rPr>
  </w:style>
  <w:style w:type="character" w:customStyle="1" w:styleId="Heading9Char">
    <w:name w:val="Heading 9 Char"/>
    <w:basedOn w:val="DefaultParagraphFont"/>
    <w:link w:val="Heading9"/>
    <w:uiPriority w:val="9"/>
    <w:semiHidden/>
    <w:rsid w:val="006932DE"/>
    <w:rPr>
      <w:rFonts w:asciiTheme="minorHAnsi" w:eastAsiaTheme="majorEastAsia" w:hAnsiTheme="minorHAnsi" w:cstheme="majorBidi"/>
      <w:noProof/>
      <w:color w:val="272727" w:themeColor="text1" w:themeTint="D8"/>
      <w:lang w:bidi="ar-EG"/>
    </w:rPr>
  </w:style>
  <w:style w:type="paragraph" w:styleId="Title">
    <w:name w:val="Title"/>
    <w:basedOn w:val="Normal"/>
    <w:next w:val="Normal"/>
    <w:link w:val="TitleChar"/>
    <w:uiPriority w:val="10"/>
    <w:qFormat/>
    <w:rsid w:val="006932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2DE"/>
    <w:rPr>
      <w:rFonts w:asciiTheme="majorHAnsi" w:eastAsiaTheme="majorEastAsia" w:hAnsiTheme="majorHAnsi" w:cstheme="majorBidi"/>
      <w:noProof/>
      <w:spacing w:val="-10"/>
      <w:kern w:val="28"/>
      <w:sz w:val="56"/>
      <w:szCs w:val="56"/>
      <w:lang w:bidi="ar-EG"/>
    </w:rPr>
  </w:style>
  <w:style w:type="paragraph" w:styleId="Subtitle">
    <w:name w:val="Subtitle"/>
    <w:basedOn w:val="Normal"/>
    <w:next w:val="Normal"/>
    <w:link w:val="SubtitleChar"/>
    <w:uiPriority w:val="11"/>
    <w:qFormat/>
    <w:rsid w:val="006932DE"/>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6932DE"/>
    <w:rPr>
      <w:rFonts w:asciiTheme="minorHAnsi" w:eastAsiaTheme="majorEastAsia" w:hAnsiTheme="minorHAnsi" w:cstheme="majorBidi"/>
      <w:noProof/>
      <w:color w:val="595959" w:themeColor="text1" w:themeTint="A6"/>
      <w:spacing w:val="15"/>
      <w:lang w:bidi="ar-EG"/>
    </w:rPr>
  </w:style>
  <w:style w:type="paragraph" w:styleId="Quote">
    <w:name w:val="Quote"/>
    <w:basedOn w:val="Normal"/>
    <w:next w:val="Normal"/>
    <w:link w:val="QuoteChar"/>
    <w:uiPriority w:val="29"/>
    <w:qFormat/>
    <w:rsid w:val="006932DE"/>
    <w:pPr>
      <w:spacing w:before="160"/>
      <w:jc w:val="center"/>
    </w:pPr>
    <w:rPr>
      <w:i/>
      <w:iCs/>
      <w:color w:val="404040" w:themeColor="text1" w:themeTint="BF"/>
    </w:rPr>
  </w:style>
  <w:style w:type="character" w:customStyle="1" w:styleId="QuoteChar">
    <w:name w:val="Quote Char"/>
    <w:basedOn w:val="DefaultParagraphFont"/>
    <w:link w:val="Quote"/>
    <w:uiPriority w:val="29"/>
    <w:rsid w:val="006932DE"/>
    <w:rPr>
      <w:i/>
      <w:iCs/>
      <w:noProof/>
      <w:color w:val="404040" w:themeColor="text1" w:themeTint="BF"/>
      <w:lang w:bidi="ar-EG"/>
    </w:rPr>
  </w:style>
  <w:style w:type="paragraph" w:styleId="ListParagraph">
    <w:name w:val="List Paragraph"/>
    <w:basedOn w:val="Normal"/>
    <w:uiPriority w:val="34"/>
    <w:qFormat/>
    <w:rsid w:val="006932DE"/>
    <w:pPr>
      <w:ind w:left="720"/>
      <w:contextualSpacing/>
    </w:pPr>
  </w:style>
  <w:style w:type="character" w:styleId="IntenseEmphasis">
    <w:name w:val="Intense Emphasis"/>
    <w:basedOn w:val="DefaultParagraphFont"/>
    <w:uiPriority w:val="21"/>
    <w:qFormat/>
    <w:rsid w:val="006932DE"/>
    <w:rPr>
      <w:i/>
      <w:iCs/>
      <w:color w:val="2F5496" w:themeColor="accent1" w:themeShade="BF"/>
    </w:rPr>
  </w:style>
  <w:style w:type="paragraph" w:styleId="IntenseQuote">
    <w:name w:val="Intense Quote"/>
    <w:basedOn w:val="Normal"/>
    <w:next w:val="Normal"/>
    <w:link w:val="IntenseQuoteChar"/>
    <w:uiPriority w:val="30"/>
    <w:qFormat/>
    <w:rsid w:val="006932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32DE"/>
    <w:rPr>
      <w:i/>
      <w:iCs/>
      <w:noProof/>
      <w:color w:val="2F5496" w:themeColor="accent1" w:themeShade="BF"/>
      <w:lang w:bidi="ar-EG"/>
    </w:rPr>
  </w:style>
  <w:style w:type="character" w:styleId="IntenseReference">
    <w:name w:val="Intense Reference"/>
    <w:basedOn w:val="DefaultParagraphFont"/>
    <w:uiPriority w:val="32"/>
    <w:qFormat/>
    <w:rsid w:val="006932DE"/>
    <w:rPr>
      <w:b/>
      <w:bCs/>
      <w:smallCaps/>
      <w:color w:val="2F5496" w:themeColor="accent1" w:themeShade="BF"/>
      <w:spacing w:val="5"/>
    </w:rPr>
  </w:style>
  <w:style w:type="character" w:styleId="Hyperlink">
    <w:name w:val="Hyperlink"/>
    <w:basedOn w:val="DefaultParagraphFont"/>
    <w:uiPriority w:val="99"/>
    <w:unhideWhenUsed/>
    <w:rsid w:val="00E24E1B"/>
    <w:rPr>
      <w:color w:val="0563C1" w:themeColor="hyperlink"/>
      <w:u w:val="single"/>
    </w:rPr>
  </w:style>
  <w:style w:type="character" w:styleId="UnresolvedMention">
    <w:name w:val="Unresolved Mention"/>
    <w:basedOn w:val="DefaultParagraphFont"/>
    <w:uiPriority w:val="99"/>
    <w:semiHidden/>
    <w:unhideWhenUsed/>
    <w:rsid w:val="00E24E1B"/>
    <w:rPr>
      <w:color w:val="605E5C"/>
      <w:shd w:val="clear" w:color="auto" w:fill="E1DFDD"/>
    </w:rPr>
  </w:style>
  <w:style w:type="character" w:styleId="FollowedHyperlink">
    <w:name w:val="FollowedHyperlink"/>
    <w:basedOn w:val="DefaultParagraphFont"/>
    <w:uiPriority w:val="99"/>
    <w:semiHidden/>
    <w:unhideWhenUsed/>
    <w:rsid w:val="0018541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biblische-lehre-wm.de/wp-content/uploads/AT-15-Esra-WKelly-D.pdf" TargetMode="External"/><Relationship Id="rId5" Type="http://schemas.openxmlformats.org/officeDocument/2006/relationships/hyperlink" Target="https://biblische-lehre-wm.de/wp-content/uploads/AT-15-Esra-WKelly-D.pdf" TargetMode="External"/><Relationship Id="rId4" Type="http://schemas.openxmlformats.org/officeDocument/2006/relationships/hyperlink" Target="https://biblische-lehre-wm.de/wp-content/uploads/AT-15-Esra-WKelly-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305</TotalTime>
  <Pages>1</Pages>
  <Words>2116</Words>
  <Characters>12066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Osama Slaieh</cp:lastModifiedBy>
  <cp:revision>28</cp:revision>
  <dcterms:created xsi:type="dcterms:W3CDTF">2025-07-07T07:53:00Z</dcterms:created>
  <dcterms:modified xsi:type="dcterms:W3CDTF">2025-07-14T09:09:00Z</dcterms:modified>
</cp:coreProperties>
</file>