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D7E81" w14:textId="17DD5DCE" w:rsidR="00AF6FE2" w:rsidRDefault="00000000">
      <w:pPr>
        <w:rPr>
          <w:rtl/>
          <w:lang w:bidi="ar-SA"/>
        </w:rPr>
      </w:pPr>
      <w:hyperlink r:id="rId4" w:history="1">
        <w:r w:rsidR="00FA6BE9" w:rsidRPr="00FA6BE9">
          <w:rPr>
            <w:rStyle w:val="Hyperlink"/>
            <w:rtl/>
            <w:lang w:bidi="ar-SA"/>
          </w:rPr>
          <w:t>المعمودية بالروح القدس</w:t>
        </w:r>
      </w:hyperlink>
    </w:p>
    <w:p w14:paraId="4AC91B45" w14:textId="263A4B9A" w:rsidR="00FA6BE9" w:rsidRDefault="00FA6BE9" w:rsidP="00FA6BE9">
      <w:pPr>
        <w:bidi w:val="0"/>
        <w:rPr>
          <w:lang w:bidi="ar-SA"/>
        </w:rPr>
      </w:pPr>
      <w:r w:rsidRPr="00FA6BE9">
        <w:rPr>
          <w:lang w:bidi="ar-SA"/>
        </w:rPr>
        <w:t>William Wooldridge Fereday</w:t>
      </w:r>
    </w:p>
    <w:p w14:paraId="3871C5E3" w14:textId="63921F6D" w:rsidR="00FA6BE9" w:rsidRDefault="00CC65BF" w:rsidP="00CC65BF">
      <w:pPr>
        <w:rPr>
          <w:rtl/>
          <w:lang w:bidi="ar-SA"/>
        </w:rPr>
      </w:pPr>
      <w:r>
        <w:rPr>
          <w:rFonts w:hint="cs"/>
          <w:rtl/>
          <w:lang w:bidi="ar-SA"/>
        </w:rPr>
        <w:t>هذه العبارة كثيرًا ما نسمع</w:t>
      </w:r>
      <w:r w:rsidR="00F54135">
        <w:rPr>
          <w:rFonts w:hint="cs"/>
          <w:rtl/>
          <w:lang w:bidi="ar-SA"/>
        </w:rPr>
        <w:t>ه</w:t>
      </w:r>
      <w:r>
        <w:rPr>
          <w:rFonts w:hint="cs"/>
          <w:rtl/>
          <w:lang w:bidi="ar-SA"/>
        </w:rPr>
        <w:t>ا في أيامنا الحاضرة غير أنه للأسف كثيرًا ما تُستخدم بافتقاد أليم للتعليم والمعرفة الإلهية. البعض يود بأن يحكي لنا بأنه</w:t>
      </w:r>
      <w:r w:rsidR="00F54135">
        <w:rPr>
          <w:rFonts w:hint="cs"/>
          <w:rtl/>
          <w:lang w:bidi="ar-SA"/>
        </w:rPr>
        <w:t>م</w:t>
      </w:r>
      <w:r>
        <w:rPr>
          <w:rFonts w:hint="cs"/>
          <w:rtl/>
          <w:lang w:bidi="ar-SA"/>
        </w:rPr>
        <w:t xml:space="preserve"> قد اختبروها قبل فترة قصيرة كنوع ثاني من البركة؛ لذا فالبعض الآخر يصرخ بلا انقطاع إلى الله طالبينها إما لأنفسهم أو للكنيسة جمعاء. لكن ما الذي يقوله الكتاب المقدس؟ المعمودية تُ</w:t>
      </w:r>
      <w:r w:rsidR="00F54135">
        <w:rPr>
          <w:rFonts w:hint="cs"/>
          <w:rtl/>
          <w:lang w:bidi="ar-SA"/>
        </w:rPr>
        <w:t>ذ</w:t>
      </w:r>
      <w:r>
        <w:rPr>
          <w:rFonts w:hint="cs"/>
          <w:rtl/>
          <w:lang w:bidi="ar-SA"/>
        </w:rPr>
        <w:t xml:space="preserve">كّر لأول مرة بواسطة يوحنا المعمدان في متى 3: 11، 12: </w:t>
      </w:r>
      <w:r w:rsidRPr="00A269DB">
        <w:rPr>
          <w:rFonts w:hint="cs"/>
          <w:rtl/>
          <w:lang w:bidi="ar-SA"/>
        </w:rPr>
        <w:t>"</w:t>
      </w:r>
      <w:r w:rsidRPr="00A269DB">
        <w:rPr>
          <w:color w:val="FF0000"/>
          <w:rtl/>
          <w:lang w:bidi="ar-SA"/>
        </w:rPr>
        <w:t>أَنَا أُعَمِّدُكُمْ بِمَاءٍ لِلتَّوْبَةِ، وَلكِنِ الَّذِي يَأْتِي بَعْدِي هُوَ أَقْوَى مِنِّي، الَّذِي لَسْتُ أَهْلاً أَنْ أَحْمِلَ حِذَاءَهُ. هُوَ سَيُعَمِّدُكُمْ بِالرُّوحِ الْقُدُسِ</w:t>
      </w:r>
      <w:r w:rsidRPr="00A269DB">
        <w:rPr>
          <w:rFonts w:hint="cs"/>
          <w:color w:val="FF0000"/>
          <w:rtl/>
          <w:lang w:bidi="ar-SA"/>
        </w:rPr>
        <w:t xml:space="preserve"> (في الروح القدس)</w:t>
      </w:r>
      <w:r w:rsidRPr="00A269DB">
        <w:rPr>
          <w:color w:val="FF0000"/>
          <w:rtl/>
          <w:lang w:bidi="ar-SA"/>
        </w:rPr>
        <w:t xml:space="preserve"> وَنَارٍ. الَّذِي رَفْشُهُ فِي يَدِهِ، وَسَيُنَقِّي بَيْدَرَهُ، وَيَجْمَعُ قَمْحَهُ إِلَى الْمَخْزَنِ، وَأَمَّا التِّبْنُ فَيُحْرِقُهُ بِنَارٍ لاَ تُطْفَأُ».</w:t>
      </w:r>
      <w:r w:rsidRPr="00A269DB">
        <w:rPr>
          <w:rFonts w:hint="cs"/>
          <w:rtl/>
          <w:lang w:bidi="ar-SA"/>
        </w:rPr>
        <w:t>"</w:t>
      </w:r>
      <w:r>
        <w:rPr>
          <w:rFonts w:hint="cs"/>
          <w:rtl/>
          <w:lang w:bidi="ar-SA"/>
        </w:rPr>
        <w:t xml:space="preserve">. إن خدمة يوحنا كان لها طابع في غاية الأهمية. هو كان مُرسَل الرب يهوه، الذي أُرسِل أمام وجهه (لأنه لم يأتِ إلى العالم مَن هو أقل من الرب يهوه)، ليعدّ طريقه أمامه (متى 11: 10؛ ملاخي 3: 1). </w:t>
      </w:r>
      <w:r w:rsidRPr="00CC65BF">
        <w:rPr>
          <w:rtl/>
          <w:lang w:bidi="ar-SA"/>
        </w:rPr>
        <w:t>لقد أدان بشدة حالة إسرائيل الأخلاقية</w:t>
      </w:r>
      <w:r w:rsidR="00143D22">
        <w:rPr>
          <w:rFonts w:hint="cs"/>
          <w:rtl/>
          <w:lang w:bidi="ar-SA"/>
        </w:rPr>
        <w:t xml:space="preserve"> </w:t>
      </w:r>
      <w:r w:rsidR="00143D22" w:rsidRPr="00143D22">
        <w:rPr>
          <w:rtl/>
          <w:lang w:bidi="ar-SA"/>
        </w:rPr>
        <w:t>ودعا إلى التوبة والطاعة.</w:t>
      </w:r>
      <w:r w:rsidR="00143D22">
        <w:rPr>
          <w:rFonts w:hint="cs"/>
          <w:rtl/>
          <w:lang w:bidi="ar-SA"/>
        </w:rPr>
        <w:t xml:space="preserve"> إسرائيل لم يكن في حالته المناسبة ليستقبل الآتي. </w:t>
      </w:r>
      <w:r w:rsidR="00143D22" w:rsidRPr="00143D22">
        <w:rPr>
          <w:rtl/>
          <w:lang w:bidi="ar-SA"/>
        </w:rPr>
        <w:t>ورغم أنه كان محور آمالهم وتوقعاتهم كأمة، إلا أنهم لم يكونوا مستعدين له؛</w:t>
      </w:r>
      <w:r w:rsidR="00143D22">
        <w:rPr>
          <w:rFonts w:hint="cs"/>
          <w:rtl/>
          <w:lang w:bidi="ar-SA"/>
        </w:rPr>
        <w:t xml:space="preserve"> </w:t>
      </w:r>
      <w:r w:rsidR="00143D22" w:rsidRPr="00143D22">
        <w:rPr>
          <w:rtl/>
          <w:lang w:bidi="ar-SA"/>
        </w:rPr>
        <w:t>و</w:t>
      </w:r>
      <w:r w:rsidR="00F548A5">
        <w:rPr>
          <w:rFonts w:hint="cs"/>
          <w:rtl/>
          <w:lang w:bidi="ar-SA"/>
        </w:rPr>
        <w:t>بال</w:t>
      </w:r>
      <w:r w:rsidR="00143D22" w:rsidRPr="00143D22">
        <w:rPr>
          <w:rtl/>
          <w:lang w:bidi="ar-SA"/>
        </w:rPr>
        <w:t xml:space="preserve">رغم </w:t>
      </w:r>
      <w:r w:rsidR="00AD719F">
        <w:rPr>
          <w:rFonts w:hint="cs"/>
          <w:rtl/>
          <w:lang w:bidi="ar-SA"/>
        </w:rPr>
        <w:t xml:space="preserve">من </w:t>
      </w:r>
      <w:r w:rsidR="00143D22" w:rsidRPr="00143D22">
        <w:rPr>
          <w:rtl/>
          <w:lang w:bidi="ar-SA"/>
        </w:rPr>
        <w:t xml:space="preserve">شهادة المعمدان لم يعرفوه، بل رفضوه وأخرجوه </w:t>
      </w:r>
      <w:r w:rsidR="00143D22">
        <w:rPr>
          <w:rFonts w:hint="cs"/>
          <w:rtl/>
          <w:lang w:bidi="ar-SA"/>
        </w:rPr>
        <w:t>لهلاك</w:t>
      </w:r>
      <w:r w:rsidR="00143D22" w:rsidRPr="00143D22">
        <w:rPr>
          <w:rtl/>
          <w:lang w:bidi="ar-SA"/>
        </w:rPr>
        <w:t xml:space="preserve"> أنفسهم.</w:t>
      </w:r>
      <w:r w:rsidR="00143D22" w:rsidRPr="00143D22">
        <w:rPr>
          <w:rtl/>
        </w:rPr>
        <w:t xml:space="preserve"> </w:t>
      </w:r>
      <w:r w:rsidR="00143D22" w:rsidRPr="00143D22">
        <w:rPr>
          <w:rtl/>
          <w:lang w:bidi="ar-SA"/>
        </w:rPr>
        <w:t xml:space="preserve">لذلك يقوم الله الآن بعمل ذي طابع مختلف تمامًا في هذا </w:t>
      </w:r>
      <w:r w:rsidR="00143D22" w:rsidRPr="00F54135">
        <w:rPr>
          <w:rtl/>
          <w:lang w:bidi="ar-SA"/>
        </w:rPr>
        <w:t>العالم</w:t>
      </w:r>
      <w:r w:rsidR="00143D22" w:rsidRPr="00143D22">
        <w:rPr>
          <w:rtl/>
          <w:lang w:bidi="ar-SA"/>
        </w:rPr>
        <w:t>.</w:t>
      </w:r>
      <w:r w:rsidR="00F54135">
        <w:rPr>
          <w:rFonts w:hint="cs"/>
          <w:rtl/>
          <w:lang w:bidi="ar-SA"/>
        </w:rPr>
        <w:t xml:space="preserve"> الملكوت تم تأجيله </w:t>
      </w:r>
      <w:r w:rsidR="00F54135">
        <w:rPr>
          <w:rtl/>
          <w:lang w:bidi="ar-SA"/>
        </w:rPr>
        <w:t>–</w:t>
      </w:r>
      <w:r w:rsidR="00F54135">
        <w:rPr>
          <w:rFonts w:hint="cs"/>
          <w:rtl/>
          <w:lang w:bidi="ar-SA"/>
        </w:rPr>
        <w:t xml:space="preserve"> إنه ينتظر توبة إسرائيل واعترافه بالمسيا </w:t>
      </w:r>
      <w:r w:rsidR="00F54135">
        <w:rPr>
          <w:rtl/>
          <w:lang w:bidi="ar-SA"/>
        </w:rPr>
        <w:t>–</w:t>
      </w:r>
      <w:r w:rsidR="00F54135">
        <w:rPr>
          <w:rFonts w:hint="cs"/>
          <w:rtl/>
          <w:lang w:bidi="ar-SA"/>
        </w:rPr>
        <w:t xml:space="preserve"> والآن الله يُخرج مَن سيكونوا ورثة سماويين مع يسوع. هو يعمدهم بروح واحد في جسد واحد كما قال الرسول (1. كورنثوس 12: 13).</w:t>
      </w:r>
    </w:p>
    <w:p w14:paraId="21C90832" w14:textId="38DA2C89" w:rsidR="00F54135" w:rsidRDefault="00F54135" w:rsidP="00481BD5">
      <w:pPr>
        <w:rPr>
          <w:rtl/>
          <w:lang w:bidi="ar-SA"/>
        </w:rPr>
      </w:pPr>
      <w:r>
        <w:rPr>
          <w:rFonts w:hint="cs"/>
          <w:rtl/>
          <w:lang w:bidi="ar-SA"/>
        </w:rPr>
        <w:t xml:space="preserve">في إنجيل يوحنا يقول المعمدان عن عملَي الرب يسوع: هو حمل الله الذي يرفع (يزيل) خطية العالم؛ وهو أيضًا الذي يعمّد بالروح القدس. من جهة الجانب </w:t>
      </w:r>
      <w:r w:rsidRPr="00200A03">
        <w:rPr>
          <w:rFonts w:hint="cs"/>
          <w:rtl/>
          <w:lang w:bidi="ar-SA"/>
        </w:rPr>
        <w:t>الأول</w:t>
      </w:r>
      <w:r>
        <w:rPr>
          <w:rFonts w:hint="cs"/>
          <w:rtl/>
          <w:lang w:bidi="ar-SA"/>
        </w:rPr>
        <w:t xml:space="preserve"> </w:t>
      </w:r>
      <w:r w:rsidR="00200A03">
        <w:rPr>
          <w:rFonts w:hint="cs"/>
          <w:rtl/>
          <w:lang w:bidi="ar-SA"/>
        </w:rPr>
        <w:t xml:space="preserve">يقول: </w:t>
      </w:r>
      <w:r w:rsidR="00200A03" w:rsidRPr="00A269DB">
        <w:rPr>
          <w:rFonts w:hint="cs"/>
          <w:rtl/>
          <w:lang w:bidi="ar-SA"/>
        </w:rPr>
        <w:t>"</w:t>
      </w:r>
      <w:r w:rsidR="00200A03" w:rsidRPr="00A269DB">
        <w:rPr>
          <w:color w:val="FF0000"/>
          <w:rtl/>
          <w:lang w:bidi="ar-SA"/>
        </w:rPr>
        <w:t>«هُوَذَا حَمَلُ اللهِ الَّذِي يَرْفَعُ خَطِيَّةَ الْعَالَمِ!</w:t>
      </w:r>
      <w:r w:rsidR="00200A03" w:rsidRPr="00A269DB">
        <w:rPr>
          <w:rFonts w:hint="cs"/>
          <w:rtl/>
          <w:lang w:bidi="ar-SA"/>
        </w:rPr>
        <w:t>"</w:t>
      </w:r>
      <w:r w:rsidR="00200A03">
        <w:rPr>
          <w:rFonts w:hint="cs"/>
          <w:rtl/>
          <w:lang w:bidi="ar-SA"/>
        </w:rPr>
        <w:t xml:space="preserve"> (يوحنا 1: 29). ليس أنه كان قد فعل ذلك حينما تكلم يوحنا عنه؛ ف</w:t>
      </w:r>
      <w:r w:rsidR="00200A03" w:rsidRPr="00200A03">
        <w:rPr>
          <w:rtl/>
          <w:lang w:bidi="ar-SA"/>
        </w:rPr>
        <w:t>الكلمة مميزة ونموذجية ومجردة</w:t>
      </w:r>
      <w:r w:rsidR="00200A03">
        <w:rPr>
          <w:rFonts w:hint="cs"/>
          <w:rtl/>
          <w:lang w:bidi="ar-SA"/>
        </w:rPr>
        <w:t xml:space="preserve"> </w:t>
      </w:r>
      <w:r w:rsidR="00200A03">
        <w:rPr>
          <w:rtl/>
          <w:lang w:bidi="ar-SA"/>
        </w:rPr>
        <w:t>–</w:t>
      </w:r>
      <w:r w:rsidR="00200A03">
        <w:rPr>
          <w:rFonts w:hint="cs"/>
          <w:rtl/>
          <w:lang w:bidi="ar-SA"/>
        </w:rPr>
        <w:t xml:space="preserve"> هو ماحي الخطايا. إن العمل الذي على أساسه رُفعت الخطية بأكملها أُكمل على الجلجثة؛ غير أن الخطية لا زالت في العالم </w:t>
      </w:r>
      <w:r w:rsidR="00200A03">
        <w:rPr>
          <w:rtl/>
          <w:lang w:bidi="ar-SA"/>
        </w:rPr>
        <w:t>–</w:t>
      </w:r>
      <w:r w:rsidR="00200A03">
        <w:rPr>
          <w:rFonts w:hint="cs"/>
          <w:rtl/>
          <w:lang w:bidi="ar-SA"/>
        </w:rPr>
        <w:t xml:space="preserve"> فهذا العدد ينظر مسبقًا</w:t>
      </w:r>
      <w:r w:rsidR="00481BD5">
        <w:rPr>
          <w:rFonts w:hint="cs"/>
          <w:rtl/>
          <w:lang w:bidi="ar-SA"/>
        </w:rPr>
        <w:t xml:space="preserve"> في كامل تطبيقه إلى السماء الجديدة والأرض الجديدة التي سيسكن فيها البر. غير أنه عمل الرب يسوع الثاني الماثل الآن أمام عيوننا: </w:t>
      </w:r>
      <w:r w:rsidR="00481BD5" w:rsidRPr="00A269DB">
        <w:rPr>
          <w:rFonts w:hint="cs"/>
          <w:rtl/>
          <w:lang w:bidi="ar-SA"/>
        </w:rPr>
        <w:t>"</w:t>
      </w:r>
      <w:r w:rsidR="00481BD5" w:rsidRPr="00A269DB">
        <w:rPr>
          <w:color w:val="FF0000"/>
          <w:rtl/>
          <w:lang w:bidi="ar-SA"/>
        </w:rPr>
        <w:t xml:space="preserve"> وَشَهِدَ يُوحَنَّا قَائلاً:«إِنِّي قَدْ رَأَيْتُ الرُّوحَ نَازِلاً مِثْلَ حَمَامَةٍ مِنَ السَّمَاءِ فَاسْتَقَرَّ عَلَيْهِ. وَأَنَا لَمْ أَكُنْ أَعْرِفُهُ، لكِنَّ الَّذِي أَرْسَلَنِي لأُعَمِّدَ بِالْمَاءِ، ذَاكَ قَالَ لِي: الَّذِي تَرَى الرُّوحَ نَازِلاً وَمُسْتَقِرًّا عَلَيْهِ، فَهذَا هُوَ الَّذِي يُعَمِّدُ بِالرُّوحِ الْقُدُسِ.</w:t>
      </w:r>
      <w:r w:rsidR="00481BD5" w:rsidRPr="00A269DB">
        <w:rPr>
          <w:rFonts w:hint="cs"/>
          <w:rtl/>
          <w:lang w:bidi="ar-SA"/>
        </w:rPr>
        <w:t>"</w:t>
      </w:r>
      <w:r w:rsidR="00481BD5">
        <w:rPr>
          <w:rFonts w:hint="cs"/>
          <w:rtl/>
          <w:lang w:bidi="ar-SA"/>
        </w:rPr>
        <w:t xml:space="preserve"> (يوحنا 1: 32، 33). كإنسان على الأرض خُتم الرب يسوع بالروح؛ وكمَن قام وهو في المجد هو الذي يعمّد بالروح القدس.</w:t>
      </w:r>
    </w:p>
    <w:p w14:paraId="72D50DF7" w14:textId="63A3C8EC" w:rsidR="00481BD5" w:rsidRDefault="00481BD5" w:rsidP="00481BD5">
      <w:pPr>
        <w:rPr>
          <w:rtl/>
          <w:lang w:bidi="ar-SA"/>
        </w:rPr>
      </w:pPr>
      <w:r>
        <w:rPr>
          <w:rFonts w:hint="cs"/>
          <w:rtl/>
          <w:lang w:bidi="ar-SA"/>
        </w:rPr>
        <w:t xml:space="preserve">من أعمال الرسل 1: 5 و 11: 16 سيتضح بأن هذا لم يكن قد حدث قبل أن تمجّد. كمَن قام قال ملمحًا إلى كلمات يوحنا: </w:t>
      </w:r>
      <w:r w:rsidRPr="00A269DB">
        <w:rPr>
          <w:rFonts w:hint="cs"/>
          <w:rtl/>
          <w:lang w:bidi="ar-SA"/>
        </w:rPr>
        <w:t>"</w:t>
      </w:r>
      <w:r w:rsidRPr="00A269DB">
        <w:rPr>
          <w:rFonts w:hint="cs"/>
          <w:color w:val="FF0000"/>
          <w:rtl/>
          <w:lang w:bidi="ar-SA"/>
        </w:rPr>
        <w:t xml:space="preserve">... </w:t>
      </w:r>
      <w:r w:rsidRPr="00A269DB">
        <w:rPr>
          <w:color w:val="FF0000"/>
          <w:rtl/>
          <w:lang w:bidi="ar-SA"/>
        </w:rPr>
        <w:t>وَأَمَّا أَنْتُمْ فَسَتَتَعَمَّدُونَ بِالرُّوحِ الْقُدُسِ، لَيْسَ بَعْدَ هذِهِ الأَيَّامِ بِكَثِيرٍ</w:t>
      </w:r>
      <w:r w:rsidRPr="00A269DB">
        <w:rPr>
          <w:rFonts w:hint="cs"/>
          <w:rtl/>
          <w:lang w:bidi="ar-SA"/>
        </w:rPr>
        <w:t>"</w:t>
      </w:r>
      <w:r>
        <w:rPr>
          <w:rFonts w:hint="cs"/>
          <w:rtl/>
          <w:lang w:bidi="ar-SA"/>
        </w:rPr>
        <w:t xml:space="preserve">. وقد أضاف يوحنا إلى ذلك: </w:t>
      </w:r>
      <w:r w:rsidRPr="00A269DB">
        <w:rPr>
          <w:rFonts w:hint="cs"/>
          <w:rtl/>
          <w:lang w:bidi="ar-SA"/>
        </w:rPr>
        <w:t>"</w:t>
      </w:r>
      <w:r w:rsidRPr="00A269DB">
        <w:rPr>
          <w:rFonts w:hint="cs"/>
          <w:color w:val="FF0000"/>
          <w:rtl/>
          <w:lang w:bidi="ar-SA"/>
        </w:rPr>
        <w:t>... وبنار</w:t>
      </w:r>
      <w:r w:rsidRPr="00A269DB">
        <w:rPr>
          <w:rFonts w:hint="cs"/>
          <w:rtl/>
          <w:lang w:bidi="ar-SA"/>
        </w:rPr>
        <w:t>"</w:t>
      </w:r>
      <w:r>
        <w:rPr>
          <w:rFonts w:hint="cs"/>
          <w:rtl/>
          <w:lang w:bidi="ar-SA"/>
        </w:rPr>
        <w:t xml:space="preserve">، غير أن الرب لم يذكر ذلك، إذ أن الأمر لم يكن قد تم في ذلك الوقت بعد. النار هي رمز للدينونة الإلهية، كما وضّحها مَن سبقه بنفسه، والمسيح هو المنفذ للدينونة الذي عينه الله. إسرائيل هو </w:t>
      </w:r>
      <w:r w:rsidRPr="00A269DB">
        <w:rPr>
          <w:rFonts w:hint="cs"/>
          <w:rtl/>
          <w:lang w:bidi="ar-SA"/>
        </w:rPr>
        <w:t>"</w:t>
      </w:r>
      <w:r w:rsidRPr="00A269DB">
        <w:rPr>
          <w:rFonts w:hint="cs"/>
          <w:color w:val="FF0000"/>
          <w:rtl/>
          <w:lang w:bidi="ar-SA"/>
        </w:rPr>
        <w:t>بيدر</w:t>
      </w:r>
      <w:r w:rsidRPr="00A269DB">
        <w:rPr>
          <w:rFonts w:hint="cs"/>
          <w:rtl/>
          <w:lang w:bidi="ar-SA"/>
        </w:rPr>
        <w:t>"</w:t>
      </w:r>
      <w:r>
        <w:rPr>
          <w:rFonts w:hint="cs"/>
          <w:rtl/>
          <w:lang w:bidi="ar-SA"/>
        </w:rPr>
        <w:t>؛ وعند عودته سينقيه وسيتعامل مع جمع الأمة العظيمة المرتدة</w:t>
      </w:r>
      <w:r w:rsidR="00F5052A">
        <w:rPr>
          <w:rFonts w:hint="cs"/>
          <w:rtl/>
          <w:lang w:bidi="ar-SA"/>
        </w:rPr>
        <w:t xml:space="preserve"> </w:t>
      </w:r>
      <w:r w:rsidR="00F5052A">
        <w:rPr>
          <w:rtl/>
          <w:lang w:bidi="ar-SA"/>
        </w:rPr>
        <w:t>–</w:t>
      </w:r>
      <w:r w:rsidR="00F5052A">
        <w:rPr>
          <w:rFonts w:hint="cs"/>
          <w:rtl/>
          <w:lang w:bidi="ar-SA"/>
        </w:rPr>
        <w:t xml:space="preserve"> القشّ سيُحرَق بنار لا تُطفأ؛ أما البقية الأمينة سترى بركة، والقمح سيجمعه </w:t>
      </w:r>
      <w:r w:rsidR="00486FF9">
        <w:rPr>
          <w:rFonts w:hint="cs"/>
          <w:rtl/>
          <w:lang w:bidi="ar-SA"/>
        </w:rPr>
        <w:t>إلى</w:t>
      </w:r>
      <w:r w:rsidR="00F5052A">
        <w:rPr>
          <w:rFonts w:hint="cs"/>
          <w:rtl/>
          <w:lang w:bidi="ar-SA"/>
        </w:rPr>
        <w:t xml:space="preserve"> مخازن. إنه خطأ إن فهمنا وكأن المعمودية ابتدأت بأي شكل بنار. النار تتكلم بشكل واضح وجلي عن الدينونة </w:t>
      </w:r>
      <w:r w:rsidR="00F5052A">
        <w:rPr>
          <w:rtl/>
          <w:lang w:bidi="ar-SA"/>
        </w:rPr>
        <w:t>–</w:t>
      </w:r>
      <w:r w:rsidR="00F5052A">
        <w:rPr>
          <w:rFonts w:hint="cs"/>
          <w:rtl/>
          <w:lang w:bidi="ar-SA"/>
        </w:rPr>
        <w:t xml:space="preserve"> أما الآن فإنه زمن النعمة. لقد لاحظنا كثيرًا بأن الرب حينما قرأ في المجمع من إشعياء 61، توقف عند منتصف العدد الثاني من بعد الكلمات </w:t>
      </w:r>
      <w:r w:rsidR="00F5052A" w:rsidRPr="00A269DB">
        <w:rPr>
          <w:rFonts w:hint="cs"/>
          <w:rtl/>
          <w:lang w:bidi="ar-SA"/>
        </w:rPr>
        <w:t>"</w:t>
      </w:r>
      <w:r w:rsidR="00F5052A" w:rsidRPr="00A269DB">
        <w:rPr>
          <w:color w:val="FF0000"/>
          <w:rtl/>
          <w:lang w:bidi="ar-SA"/>
        </w:rPr>
        <w:t>بِسَنَةِ الرَّبِّ الْمَقْبُولَةِ</w:t>
      </w:r>
      <w:r w:rsidR="00F5052A" w:rsidRPr="00A269DB">
        <w:rPr>
          <w:rFonts w:hint="cs"/>
          <w:rtl/>
          <w:lang w:bidi="ar-SA"/>
        </w:rPr>
        <w:t>"</w:t>
      </w:r>
      <w:r w:rsidR="00F5052A">
        <w:rPr>
          <w:rFonts w:hint="cs"/>
          <w:rtl/>
          <w:lang w:bidi="ar-SA"/>
        </w:rPr>
        <w:t xml:space="preserve"> ولم يواصل قراءته للكلمات </w:t>
      </w:r>
      <w:r w:rsidR="00F5052A" w:rsidRPr="00A269DB">
        <w:rPr>
          <w:rFonts w:hint="cs"/>
          <w:rtl/>
          <w:lang w:bidi="ar-SA"/>
        </w:rPr>
        <w:t>"</w:t>
      </w:r>
      <w:r w:rsidR="00F5052A" w:rsidRPr="00A269DB">
        <w:rPr>
          <w:color w:val="FF0000"/>
          <w:rtl/>
          <w:lang w:bidi="ar-SA"/>
        </w:rPr>
        <w:t>وَبِيَوْمِ انْتِقَامٍ لإِلَهِنَا</w:t>
      </w:r>
      <w:r w:rsidR="00F5052A" w:rsidRPr="00A269DB">
        <w:rPr>
          <w:rFonts w:hint="cs"/>
          <w:rtl/>
          <w:lang w:bidi="ar-SA"/>
        </w:rPr>
        <w:t>"</w:t>
      </w:r>
      <w:r w:rsidR="00F5052A">
        <w:rPr>
          <w:rFonts w:hint="cs"/>
          <w:rtl/>
          <w:lang w:bidi="ar-SA"/>
        </w:rPr>
        <w:t xml:space="preserve">، أنها تتكلم عن يوم لا زال في المستقبل (لوقا 4: 18، 19). لذا كان هذا صعبًا على بعض الناس، بأن نزول الروح كان مرتبطًا بألسنة من نار. هنالك فارق كبير ما بين شكل الحمامة، كما حدث مع الرب يسوع، وألسنة من نار التي حلت على التلاميذ. </w:t>
      </w:r>
      <w:r w:rsidR="00A2433F">
        <w:rPr>
          <w:rFonts w:hint="cs"/>
          <w:rtl/>
          <w:lang w:bidi="ar-SA"/>
        </w:rPr>
        <w:t xml:space="preserve">كل شكل كان يوافق طابع المستلم وطابع الشهادة التي كان عليه أن ينشرها. إن شهادة الرب كانت تمتاز بالنعمة. هو لم يأتِ ليدين العالم؛ فهو </w:t>
      </w:r>
      <w:r w:rsidR="00711A7D" w:rsidRPr="00A269DB">
        <w:rPr>
          <w:rFonts w:hint="cs"/>
          <w:rtl/>
          <w:lang w:bidi="ar-SA"/>
        </w:rPr>
        <w:t>"</w:t>
      </w:r>
      <w:r w:rsidR="00A2433F" w:rsidRPr="00A269DB">
        <w:rPr>
          <w:rFonts w:hint="cs"/>
          <w:color w:val="FF0000"/>
          <w:rtl/>
          <w:lang w:bidi="ar-SA"/>
        </w:rPr>
        <w:t>لم يخاصم ولم يصيح</w:t>
      </w:r>
      <w:r w:rsidR="00A2433F" w:rsidRPr="00A269DB">
        <w:rPr>
          <w:rFonts w:ascii="Arial" w:hAnsi="Arial" w:cs="Arial" w:hint="cs"/>
          <w:color w:val="FF0000"/>
          <w:rtl/>
          <w:lang w:bidi="ar-SA"/>
        </w:rPr>
        <w:t>​</w:t>
      </w:r>
      <w:r w:rsidR="00A2433F" w:rsidRPr="00A269DB">
        <w:rPr>
          <w:rFonts w:hint="cs"/>
          <w:color w:val="FF0000"/>
          <w:rtl/>
          <w:lang w:bidi="ar-SA"/>
        </w:rPr>
        <w:t>، قَصَبَةً</w:t>
      </w:r>
      <w:r w:rsidR="00A2433F" w:rsidRPr="00A269DB">
        <w:rPr>
          <w:color w:val="FF0000"/>
          <w:rtl/>
          <w:lang w:bidi="ar-SA"/>
        </w:rPr>
        <w:t xml:space="preserve"> </w:t>
      </w:r>
      <w:r w:rsidR="00A2433F" w:rsidRPr="00A269DB">
        <w:rPr>
          <w:rFonts w:hint="cs"/>
          <w:color w:val="FF0000"/>
          <w:rtl/>
          <w:lang w:bidi="ar-SA"/>
        </w:rPr>
        <w:t>مَرْضُوضَةً</w:t>
      </w:r>
      <w:r w:rsidR="00A2433F" w:rsidRPr="00A269DB">
        <w:rPr>
          <w:color w:val="FF0000"/>
          <w:rtl/>
          <w:lang w:bidi="ar-SA"/>
        </w:rPr>
        <w:t xml:space="preserve"> </w:t>
      </w:r>
      <w:r w:rsidR="00A2433F" w:rsidRPr="00A269DB">
        <w:rPr>
          <w:rFonts w:hint="cs"/>
          <w:color w:val="FF0000"/>
          <w:rtl/>
          <w:lang w:bidi="ar-SA"/>
        </w:rPr>
        <w:t>لم</w:t>
      </w:r>
      <w:r w:rsidR="00A2433F" w:rsidRPr="00A269DB">
        <w:rPr>
          <w:color w:val="FF0000"/>
          <w:rtl/>
          <w:lang w:bidi="ar-SA"/>
        </w:rPr>
        <w:t xml:space="preserve"> </w:t>
      </w:r>
      <w:r w:rsidR="00A2433F" w:rsidRPr="00A269DB">
        <w:rPr>
          <w:rFonts w:hint="cs"/>
          <w:color w:val="FF0000"/>
          <w:rtl/>
          <w:lang w:bidi="ar-SA"/>
        </w:rPr>
        <w:t>يَقْصِفُ،</w:t>
      </w:r>
      <w:r w:rsidR="00A2433F" w:rsidRPr="00A269DB">
        <w:rPr>
          <w:color w:val="FF0000"/>
          <w:rtl/>
          <w:lang w:bidi="ar-SA"/>
        </w:rPr>
        <w:t xml:space="preserve"> </w:t>
      </w:r>
      <w:r w:rsidR="00A2433F" w:rsidRPr="00A269DB">
        <w:rPr>
          <w:rFonts w:hint="cs"/>
          <w:color w:val="FF0000"/>
          <w:rtl/>
          <w:lang w:bidi="ar-SA"/>
        </w:rPr>
        <w:t>وَفَتِيلَةً</w:t>
      </w:r>
      <w:r w:rsidR="00A2433F" w:rsidRPr="00A269DB">
        <w:rPr>
          <w:color w:val="FF0000"/>
          <w:rtl/>
          <w:lang w:bidi="ar-SA"/>
        </w:rPr>
        <w:t xml:space="preserve"> </w:t>
      </w:r>
      <w:r w:rsidR="00A2433F" w:rsidRPr="00A269DB">
        <w:rPr>
          <w:rFonts w:hint="cs"/>
          <w:color w:val="FF0000"/>
          <w:rtl/>
          <w:lang w:bidi="ar-SA"/>
        </w:rPr>
        <w:t>مُدَخِّنَةً</w:t>
      </w:r>
      <w:r w:rsidR="00A2433F" w:rsidRPr="00A269DB">
        <w:rPr>
          <w:color w:val="FF0000"/>
          <w:rtl/>
          <w:lang w:bidi="ar-SA"/>
        </w:rPr>
        <w:t xml:space="preserve"> </w:t>
      </w:r>
      <w:r w:rsidR="00A2433F" w:rsidRPr="00A269DB">
        <w:rPr>
          <w:rFonts w:hint="cs"/>
          <w:color w:val="FF0000"/>
          <w:rtl/>
          <w:lang w:bidi="ar-SA"/>
        </w:rPr>
        <w:t>لم</w:t>
      </w:r>
      <w:r w:rsidR="00A2433F" w:rsidRPr="00A269DB">
        <w:rPr>
          <w:color w:val="FF0000"/>
          <w:rtl/>
          <w:lang w:bidi="ar-SA"/>
        </w:rPr>
        <w:t xml:space="preserve"> </w:t>
      </w:r>
      <w:r w:rsidR="00A2433F" w:rsidRPr="00A269DB">
        <w:rPr>
          <w:rFonts w:hint="cs"/>
          <w:color w:val="FF0000"/>
          <w:rtl/>
          <w:lang w:bidi="ar-SA"/>
        </w:rPr>
        <w:t>يُطْفِئُ،</w:t>
      </w:r>
      <w:r w:rsidR="00711A7D" w:rsidRPr="00A269DB">
        <w:rPr>
          <w:rFonts w:hint="cs"/>
          <w:rtl/>
          <w:lang w:bidi="ar-SA"/>
        </w:rPr>
        <w:t>"</w:t>
      </w:r>
      <w:r w:rsidR="00A2433F">
        <w:rPr>
          <w:rFonts w:hint="cs"/>
          <w:rtl/>
          <w:lang w:bidi="ar-SA"/>
        </w:rPr>
        <w:t xml:space="preserve"> (متى 12: 20). </w:t>
      </w:r>
      <w:r w:rsidR="00711A7D">
        <w:rPr>
          <w:rFonts w:hint="cs"/>
          <w:rtl/>
          <w:lang w:bidi="ar-SA"/>
        </w:rPr>
        <w:t xml:space="preserve">إن مثل هذه النعمة المتضعة والمتأنية كانت الحمامة هي الرمز المناسب لها. إن خدمة التلاميذ كان لها طابع جاد جدًا، ولكنه مبارك. هم عاتبوا الناس على خطاياهم واستخدموا كلمة الله بهذه الصورة للإدانة، بينما سلّموا لكل نفس آمنت بالإنجيل بركات أبدية. لقد كان عليهم أن يكونوا شهودًا </w:t>
      </w:r>
      <w:r w:rsidR="00711A7D">
        <w:rPr>
          <w:rtl/>
          <w:lang w:bidi="ar-SA"/>
        </w:rPr>
        <w:t>–</w:t>
      </w:r>
      <w:r w:rsidR="00711A7D">
        <w:rPr>
          <w:rFonts w:hint="cs"/>
          <w:rtl/>
          <w:lang w:bidi="ar-SA"/>
        </w:rPr>
        <w:t xml:space="preserve"> ولذا هي الألسنة؛ فالشهادة كان يجب أن تنتشر أيضًا إلى الأمم </w:t>
      </w:r>
      <w:r w:rsidR="00711A7D">
        <w:rPr>
          <w:rtl/>
          <w:lang w:bidi="ar-SA"/>
        </w:rPr>
        <w:t>–</w:t>
      </w:r>
      <w:r w:rsidR="00711A7D">
        <w:rPr>
          <w:rFonts w:hint="cs"/>
          <w:rtl/>
          <w:lang w:bidi="ar-SA"/>
        </w:rPr>
        <w:t xml:space="preserve"> ومن هنا الألسن المنقسمة؛ ولأجل السبب المذكور أعلاه كانت الألسنة من نار.</w:t>
      </w:r>
      <w:r w:rsidR="00652081">
        <w:rPr>
          <w:rFonts w:hint="cs"/>
          <w:rtl/>
          <w:lang w:bidi="ar-SA"/>
        </w:rPr>
        <w:t xml:space="preserve"> لكن ولا بأي شكل من الأشكال كانت هذه هي المعمودية بنار، كما يرينا ذلك فحص دقيق </w:t>
      </w:r>
      <w:r w:rsidR="00652081" w:rsidRPr="00E47DF6">
        <w:rPr>
          <w:rFonts w:hint="cs"/>
          <w:rtl/>
          <w:lang w:bidi="ar-SA"/>
        </w:rPr>
        <w:t>للموضع</w:t>
      </w:r>
      <w:r w:rsidR="00652081">
        <w:rPr>
          <w:rFonts w:hint="cs"/>
          <w:rtl/>
          <w:lang w:bidi="ar-SA"/>
        </w:rPr>
        <w:t>.</w:t>
      </w:r>
    </w:p>
    <w:p w14:paraId="072141C1" w14:textId="46178394" w:rsidR="00E47DF6" w:rsidRDefault="00E47DF6" w:rsidP="00481BD5">
      <w:pPr>
        <w:rPr>
          <w:rtl/>
          <w:lang w:bidi="ar-SA"/>
        </w:rPr>
      </w:pPr>
      <w:r>
        <w:rPr>
          <w:rFonts w:hint="cs"/>
          <w:rtl/>
          <w:lang w:bidi="ar-SA"/>
        </w:rPr>
        <w:t xml:space="preserve">إن معمودية الروح القدس حدثت في يوم الخمسين. بحسب وعد الرب يسوع فقد نزل من عند الآب ليحيا إلى الأبد في القديسين ومعهم. هو جاء ليشكّل على الأرض أمرًا جديدًا </w:t>
      </w:r>
      <w:r>
        <w:rPr>
          <w:rtl/>
          <w:lang w:bidi="ar-SA"/>
        </w:rPr>
        <w:t>–</w:t>
      </w:r>
      <w:r>
        <w:rPr>
          <w:rFonts w:hint="cs"/>
          <w:rtl/>
          <w:lang w:bidi="ar-SA"/>
        </w:rPr>
        <w:t xml:space="preserve"> الكنيسة، جسد المسيح. قبل ذلك الحين لم يكن شي</w:t>
      </w:r>
      <w:r w:rsidR="003912D1">
        <w:rPr>
          <w:rFonts w:hint="cs"/>
          <w:rtl/>
          <w:lang w:bidi="ar-SA"/>
        </w:rPr>
        <w:t>ء</w:t>
      </w:r>
      <w:r>
        <w:rPr>
          <w:rFonts w:hint="cs"/>
          <w:rtl/>
          <w:lang w:bidi="ar-SA"/>
        </w:rPr>
        <w:t xml:space="preserve"> من هذا القبيل، إلى أن أخذ الرب مكانه في الأعالي ونزل الروح على الأرض. في العهد القديم كان الشعب الأرضي مدعو وقد ج</w:t>
      </w:r>
      <w:r w:rsidR="003912D1">
        <w:rPr>
          <w:rFonts w:hint="cs"/>
          <w:rtl/>
          <w:lang w:bidi="ar-SA"/>
        </w:rPr>
        <w:t>ُ</w:t>
      </w:r>
      <w:r>
        <w:rPr>
          <w:rFonts w:hint="cs"/>
          <w:rtl/>
          <w:lang w:bidi="ar-SA"/>
        </w:rPr>
        <w:t xml:space="preserve">عل له بركات أرضية، لكن الاتحاد بالمسيح في المجد لم يكن معروفًا إلى ذلك الحين. بنزول الروح تحوّل التلاميذ إلى شيء لم يكونوه قبل ذلك. </w:t>
      </w:r>
      <w:r w:rsidR="00DB11B8" w:rsidRPr="00DB11B8">
        <w:rPr>
          <w:rtl/>
          <w:lang w:bidi="ar-SA"/>
        </w:rPr>
        <w:t xml:space="preserve">هم كانوا </w:t>
      </w:r>
      <w:r>
        <w:rPr>
          <w:rFonts w:hint="cs"/>
          <w:rtl/>
          <w:lang w:bidi="ar-SA"/>
        </w:rPr>
        <w:t xml:space="preserve">قبل ذلك مؤمنين لهم آمال وتوقعات يهودية </w:t>
      </w:r>
      <w:r>
        <w:rPr>
          <w:rtl/>
          <w:lang w:bidi="ar-SA"/>
        </w:rPr>
        <w:t>–</w:t>
      </w:r>
      <w:r>
        <w:rPr>
          <w:rFonts w:hint="cs"/>
          <w:rtl/>
          <w:lang w:bidi="ar-SA"/>
        </w:rPr>
        <w:t xml:space="preserve"> من بعد نزوله أصبحوا أعضاءً في جسد المسيح، متحدين معه، مع الرأس المجيد، بواسطة المعمودية بالروح القدس. أنا لا أقول بهذا أنهم كانوا قد فهموا كل هذا الأمر؛ فبالفعل إنه واضح أنه لم يكن كذلك. إن حقيقة الجسد الواحد </w:t>
      </w:r>
      <w:r>
        <w:rPr>
          <w:rtl/>
          <w:lang w:bidi="ar-SA"/>
        </w:rPr>
        <w:t>–</w:t>
      </w:r>
      <w:r>
        <w:rPr>
          <w:rFonts w:hint="cs"/>
          <w:rtl/>
          <w:lang w:bidi="ar-SA"/>
        </w:rPr>
        <w:t xml:space="preserve"> السر </w:t>
      </w:r>
      <w:r>
        <w:rPr>
          <w:rtl/>
          <w:lang w:bidi="ar-SA"/>
        </w:rPr>
        <w:t>–</w:t>
      </w:r>
      <w:r>
        <w:rPr>
          <w:rFonts w:hint="cs"/>
          <w:rtl/>
          <w:lang w:bidi="ar-SA"/>
        </w:rPr>
        <w:t xml:space="preserve"> لم يُوَضّح أو يُعلَن إلى أن أُقيمَ بولس؛ ومع ذلك فهذا الجسد كان موجودًا منذ يوم الخمسين. </w:t>
      </w:r>
      <w:r w:rsidR="004C6F95">
        <w:rPr>
          <w:rFonts w:hint="cs"/>
          <w:rtl/>
          <w:lang w:bidi="ar-SA"/>
        </w:rPr>
        <w:t xml:space="preserve">لقد كان الأمر محفوظًا لبولس الرسول بأن يكتب: </w:t>
      </w:r>
      <w:r w:rsidR="004C6F95" w:rsidRPr="00A269DB">
        <w:rPr>
          <w:rFonts w:hint="cs"/>
          <w:rtl/>
          <w:lang w:bidi="ar-SA"/>
        </w:rPr>
        <w:t>"</w:t>
      </w:r>
      <w:r w:rsidR="004C6F95" w:rsidRPr="00A269DB">
        <w:rPr>
          <w:rFonts w:ascii="Arial" w:hAnsi="Arial" w:cs="Arial" w:hint="cs"/>
          <w:color w:val="FF0000"/>
          <w:rtl/>
          <w:lang w:bidi="ar-SA"/>
        </w:rPr>
        <w:t>​</w:t>
      </w:r>
      <w:r w:rsidR="004C6F95" w:rsidRPr="00A269DB">
        <w:rPr>
          <w:rFonts w:hint="cs"/>
          <w:color w:val="FF0000"/>
          <w:rtl/>
          <w:lang w:bidi="ar-SA"/>
        </w:rPr>
        <w:t>لأَنَّهُ</w:t>
      </w:r>
      <w:r w:rsidR="004C6F95" w:rsidRPr="00A269DB">
        <w:rPr>
          <w:color w:val="FF0000"/>
          <w:rtl/>
          <w:lang w:bidi="ar-SA"/>
        </w:rPr>
        <w:t xml:space="preserve"> </w:t>
      </w:r>
      <w:r w:rsidR="004C6F95" w:rsidRPr="00A269DB">
        <w:rPr>
          <w:rFonts w:hint="cs"/>
          <w:color w:val="FF0000"/>
          <w:rtl/>
          <w:lang w:bidi="ar-SA"/>
        </w:rPr>
        <w:t>كَمَا</w:t>
      </w:r>
      <w:r w:rsidR="004C6F95" w:rsidRPr="00A269DB">
        <w:rPr>
          <w:color w:val="FF0000"/>
          <w:rtl/>
          <w:lang w:bidi="ar-SA"/>
        </w:rPr>
        <w:t xml:space="preserve"> </w:t>
      </w:r>
      <w:r w:rsidR="004C6F95" w:rsidRPr="00A269DB">
        <w:rPr>
          <w:rFonts w:hint="cs"/>
          <w:color w:val="FF0000"/>
          <w:rtl/>
          <w:lang w:bidi="ar-SA"/>
        </w:rPr>
        <w:t>أَنَّ</w:t>
      </w:r>
      <w:r w:rsidR="004C6F95" w:rsidRPr="00A269DB">
        <w:rPr>
          <w:color w:val="FF0000"/>
          <w:rtl/>
          <w:lang w:bidi="ar-SA"/>
        </w:rPr>
        <w:t xml:space="preserve"> </w:t>
      </w:r>
      <w:r w:rsidR="004C6F95" w:rsidRPr="00A269DB">
        <w:rPr>
          <w:rFonts w:hint="cs"/>
          <w:color w:val="FF0000"/>
          <w:rtl/>
          <w:lang w:bidi="ar-SA"/>
        </w:rPr>
        <w:t>الْجَسَدَ</w:t>
      </w:r>
      <w:r w:rsidR="004C6F95" w:rsidRPr="00A269DB">
        <w:rPr>
          <w:color w:val="FF0000"/>
          <w:rtl/>
          <w:lang w:bidi="ar-SA"/>
        </w:rPr>
        <w:t xml:space="preserve"> </w:t>
      </w:r>
      <w:r w:rsidR="004C6F95" w:rsidRPr="00A269DB">
        <w:rPr>
          <w:rFonts w:hint="cs"/>
          <w:color w:val="FF0000"/>
          <w:rtl/>
          <w:lang w:bidi="ar-SA"/>
        </w:rPr>
        <w:t>هُوَ</w:t>
      </w:r>
      <w:r w:rsidR="004C6F95" w:rsidRPr="00A269DB">
        <w:rPr>
          <w:color w:val="FF0000"/>
          <w:rtl/>
          <w:lang w:bidi="ar-SA"/>
        </w:rPr>
        <w:t xml:space="preserve"> </w:t>
      </w:r>
      <w:r w:rsidR="004C6F95" w:rsidRPr="00A269DB">
        <w:rPr>
          <w:rFonts w:hint="cs"/>
          <w:color w:val="FF0000"/>
          <w:rtl/>
          <w:lang w:bidi="ar-SA"/>
        </w:rPr>
        <w:t>وَاحِدٌ</w:t>
      </w:r>
      <w:r w:rsidR="004C6F95" w:rsidRPr="00A269DB">
        <w:rPr>
          <w:color w:val="FF0000"/>
          <w:rtl/>
          <w:lang w:bidi="ar-SA"/>
        </w:rPr>
        <w:t xml:space="preserve"> </w:t>
      </w:r>
      <w:r w:rsidR="004C6F95" w:rsidRPr="00A269DB">
        <w:rPr>
          <w:rFonts w:hint="cs"/>
          <w:color w:val="FF0000"/>
          <w:rtl/>
          <w:lang w:bidi="ar-SA"/>
        </w:rPr>
        <w:t>وَلَهُ</w:t>
      </w:r>
      <w:r w:rsidR="004C6F95" w:rsidRPr="00A269DB">
        <w:rPr>
          <w:color w:val="FF0000"/>
          <w:rtl/>
          <w:lang w:bidi="ar-SA"/>
        </w:rPr>
        <w:t xml:space="preserve"> </w:t>
      </w:r>
      <w:r w:rsidR="004C6F95" w:rsidRPr="00A269DB">
        <w:rPr>
          <w:rFonts w:hint="cs"/>
          <w:color w:val="FF0000"/>
          <w:rtl/>
          <w:lang w:bidi="ar-SA"/>
        </w:rPr>
        <w:t>أَعْضَاءٌ</w:t>
      </w:r>
      <w:r w:rsidR="004C6F95" w:rsidRPr="00A269DB">
        <w:rPr>
          <w:color w:val="FF0000"/>
          <w:rtl/>
          <w:lang w:bidi="ar-SA"/>
        </w:rPr>
        <w:t xml:space="preserve"> </w:t>
      </w:r>
      <w:r w:rsidR="004C6F95" w:rsidRPr="00A269DB">
        <w:rPr>
          <w:rFonts w:hint="cs"/>
          <w:color w:val="FF0000"/>
          <w:rtl/>
          <w:lang w:bidi="ar-SA"/>
        </w:rPr>
        <w:t>كَثِيرَةٌ،</w:t>
      </w:r>
      <w:r w:rsidR="004C6F95" w:rsidRPr="00A269DB">
        <w:rPr>
          <w:color w:val="FF0000"/>
          <w:rtl/>
          <w:lang w:bidi="ar-SA"/>
        </w:rPr>
        <w:t xml:space="preserve"> </w:t>
      </w:r>
      <w:r w:rsidR="004C6F95" w:rsidRPr="00A269DB">
        <w:rPr>
          <w:rFonts w:hint="cs"/>
          <w:color w:val="FF0000"/>
          <w:rtl/>
          <w:lang w:bidi="ar-SA"/>
        </w:rPr>
        <w:t>وَكُلُّ</w:t>
      </w:r>
      <w:r w:rsidR="004C6F95" w:rsidRPr="00A269DB">
        <w:rPr>
          <w:color w:val="FF0000"/>
          <w:rtl/>
          <w:lang w:bidi="ar-SA"/>
        </w:rPr>
        <w:t xml:space="preserve"> </w:t>
      </w:r>
      <w:r w:rsidR="004C6F95" w:rsidRPr="00A269DB">
        <w:rPr>
          <w:rFonts w:hint="cs"/>
          <w:color w:val="FF0000"/>
          <w:rtl/>
          <w:lang w:bidi="ar-SA"/>
        </w:rPr>
        <w:t>أَعْضَاءِ</w:t>
      </w:r>
      <w:r w:rsidR="004C6F95" w:rsidRPr="00A269DB">
        <w:rPr>
          <w:color w:val="FF0000"/>
          <w:rtl/>
          <w:lang w:bidi="ar-SA"/>
        </w:rPr>
        <w:t xml:space="preserve"> </w:t>
      </w:r>
      <w:r w:rsidR="004C6F95" w:rsidRPr="00A269DB">
        <w:rPr>
          <w:rFonts w:hint="cs"/>
          <w:color w:val="FF0000"/>
          <w:rtl/>
          <w:lang w:bidi="ar-SA"/>
        </w:rPr>
        <w:t>الْجَسَدِ</w:t>
      </w:r>
      <w:r w:rsidR="004C6F95" w:rsidRPr="00A269DB">
        <w:rPr>
          <w:color w:val="FF0000"/>
          <w:rtl/>
          <w:lang w:bidi="ar-SA"/>
        </w:rPr>
        <w:t xml:space="preserve"> </w:t>
      </w:r>
      <w:r w:rsidR="004C6F95" w:rsidRPr="00A269DB">
        <w:rPr>
          <w:rFonts w:hint="cs"/>
          <w:color w:val="FF0000"/>
          <w:rtl/>
          <w:lang w:bidi="ar-SA"/>
        </w:rPr>
        <w:t>الْوَاحِدِ</w:t>
      </w:r>
      <w:r w:rsidR="004C6F95" w:rsidRPr="00A269DB">
        <w:rPr>
          <w:color w:val="FF0000"/>
          <w:rtl/>
          <w:lang w:bidi="ar-SA"/>
        </w:rPr>
        <w:t xml:space="preserve"> </w:t>
      </w:r>
      <w:r w:rsidR="004C6F95" w:rsidRPr="00A269DB">
        <w:rPr>
          <w:rFonts w:hint="cs"/>
          <w:color w:val="FF0000"/>
          <w:rtl/>
          <w:lang w:bidi="ar-SA"/>
        </w:rPr>
        <w:t>إِذَا</w:t>
      </w:r>
      <w:r w:rsidR="004C6F95" w:rsidRPr="00A269DB">
        <w:rPr>
          <w:color w:val="FF0000"/>
          <w:rtl/>
          <w:lang w:bidi="ar-SA"/>
        </w:rPr>
        <w:t xml:space="preserve"> </w:t>
      </w:r>
      <w:r w:rsidR="004C6F95" w:rsidRPr="00A269DB">
        <w:rPr>
          <w:rFonts w:hint="cs"/>
          <w:color w:val="FF0000"/>
          <w:rtl/>
          <w:lang w:bidi="ar-SA"/>
        </w:rPr>
        <w:t>كَانَتْ</w:t>
      </w:r>
      <w:r w:rsidR="004C6F95" w:rsidRPr="00A269DB">
        <w:rPr>
          <w:color w:val="FF0000"/>
          <w:rtl/>
          <w:lang w:bidi="ar-SA"/>
        </w:rPr>
        <w:t xml:space="preserve"> </w:t>
      </w:r>
      <w:r w:rsidR="004C6F95" w:rsidRPr="00A269DB">
        <w:rPr>
          <w:rFonts w:hint="cs"/>
          <w:color w:val="FF0000"/>
          <w:rtl/>
          <w:lang w:bidi="ar-SA"/>
        </w:rPr>
        <w:t>كَثِيرَةً</w:t>
      </w:r>
      <w:r w:rsidR="004C6F95" w:rsidRPr="00A269DB">
        <w:rPr>
          <w:color w:val="FF0000"/>
          <w:rtl/>
          <w:lang w:bidi="ar-SA"/>
        </w:rPr>
        <w:t xml:space="preserve"> </w:t>
      </w:r>
      <w:r w:rsidR="004C6F95" w:rsidRPr="00A269DB">
        <w:rPr>
          <w:rFonts w:hint="cs"/>
          <w:color w:val="FF0000"/>
          <w:rtl/>
          <w:lang w:bidi="ar-SA"/>
        </w:rPr>
        <w:t>هِيَ</w:t>
      </w:r>
      <w:r w:rsidR="004C6F95" w:rsidRPr="00A269DB">
        <w:rPr>
          <w:color w:val="FF0000"/>
          <w:rtl/>
          <w:lang w:bidi="ar-SA"/>
        </w:rPr>
        <w:t xml:space="preserve"> </w:t>
      </w:r>
      <w:r w:rsidR="004C6F95" w:rsidRPr="00A269DB">
        <w:rPr>
          <w:rFonts w:hint="cs"/>
          <w:color w:val="FF0000"/>
          <w:rtl/>
          <w:lang w:bidi="ar-SA"/>
        </w:rPr>
        <w:t>جَسَدٌ</w:t>
      </w:r>
      <w:r w:rsidR="004C6F95" w:rsidRPr="00A269DB">
        <w:rPr>
          <w:color w:val="FF0000"/>
          <w:rtl/>
          <w:lang w:bidi="ar-SA"/>
        </w:rPr>
        <w:t xml:space="preserve"> </w:t>
      </w:r>
      <w:r w:rsidR="004C6F95" w:rsidRPr="00A269DB">
        <w:rPr>
          <w:rFonts w:hint="cs"/>
          <w:color w:val="FF0000"/>
          <w:rtl/>
          <w:lang w:bidi="ar-SA"/>
        </w:rPr>
        <w:t>وَاحِدٌ،</w:t>
      </w:r>
      <w:r w:rsidR="004C6F95" w:rsidRPr="00A269DB">
        <w:rPr>
          <w:color w:val="FF0000"/>
          <w:rtl/>
          <w:lang w:bidi="ar-SA"/>
        </w:rPr>
        <w:t xml:space="preserve"> </w:t>
      </w:r>
      <w:r w:rsidR="004C6F95" w:rsidRPr="00A269DB">
        <w:rPr>
          <w:rFonts w:hint="cs"/>
          <w:color w:val="FF0000"/>
          <w:rtl/>
          <w:lang w:bidi="ar-SA"/>
        </w:rPr>
        <w:t>كَذلِكَ</w:t>
      </w:r>
      <w:r w:rsidR="004C6F95" w:rsidRPr="00A269DB">
        <w:rPr>
          <w:color w:val="FF0000"/>
          <w:rtl/>
          <w:lang w:bidi="ar-SA"/>
        </w:rPr>
        <w:t xml:space="preserve"> </w:t>
      </w:r>
      <w:r w:rsidR="004C6F95" w:rsidRPr="00A269DB">
        <w:rPr>
          <w:rFonts w:hint="cs"/>
          <w:color w:val="FF0000"/>
          <w:rtl/>
          <w:lang w:bidi="ar-SA"/>
        </w:rPr>
        <w:t>الْمَسِيحُ</w:t>
      </w:r>
      <w:r w:rsidR="004C6F95" w:rsidRPr="00A269DB">
        <w:rPr>
          <w:color w:val="FF0000"/>
          <w:rtl/>
          <w:lang w:bidi="ar-SA"/>
        </w:rPr>
        <w:t xml:space="preserve"> </w:t>
      </w:r>
      <w:r w:rsidR="004C6F95" w:rsidRPr="00A269DB">
        <w:rPr>
          <w:rFonts w:hint="cs"/>
          <w:color w:val="FF0000"/>
          <w:rtl/>
          <w:lang w:bidi="ar-SA"/>
        </w:rPr>
        <w:t>أَيْضًا</w:t>
      </w:r>
      <w:r w:rsidR="004C6F95" w:rsidRPr="00A269DB">
        <w:rPr>
          <w:color w:val="FF0000"/>
          <w:rtl/>
          <w:lang w:bidi="ar-SA"/>
        </w:rPr>
        <w:t xml:space="preserve">.  </w:t>
      </w:r>
      <w:r w:rsidR="004C6F95" w:rsidRPr="00A269DB">
        <w:rPr>
          <w:rFonts w:ascii="Arial" w:hAnsi="Arial" w:cs="Arial" w:hint="cs"/>
          <w:color w:val="FF0000"/>
          <w:rtl/>
          <w:lang w:bidi="ar-SA"/>
        </w:rPr>
        <w:t>​</w:t>
      </w:r>
      <w:r w:rsidR="004C6F95" w:rsidRPr="00A269DB">
        <w:rPr>
          <w:color w:val="FF0000"/>
          <w:rtl/>
          <w:lang w:bidi="ar-SA"/>
        </w:rPr>
        <w:t>13</w:t>
      </w:r>
      <w:r w:rsidR="004C6F95" w:rsidRPr="00A269DB">
        <w:rPr>
          <w:rFonts w:ascii="Arial" w:hAnsi="Arial" w:cs="Arial" w:hint="cs"/>
          <w:color w:val="FF0000"/>
          <w:rtl/>
          <w:lang w:bidi="ar-SA"/>
        </w:rPr>
        <w:t>​</w:t>
      </w:r>
      <w:r w:rsidR="004C6F95" w:rsidRPr="00A269DB">
        <w:rPr>
          <w:color w:val="FF0000"/>
          <w:rtl/>
          <w:lang w:bidi="ar-SA"/>
        </w:rPr>
        <w:t xml:space="preserve"> </w:t>
      </w:r>
      <w:r w:rsidR="004C6F95" w:rsidRPr="00A269DB">
        <w:rPr>
          <w:rFonts w:ascii="Arial" w:hAnsi="Arial" w:cs="Arial" w:hint="cs"/>
          <w:color w:val="FF0000"/>
          <w:rtl/>
          <w:lang w:bidi="ar-SA"/>
        </w:rPr>
        <w:t>​</w:t>
      </w:r>
      <w:r w:rsidR="004C6F95" w:rsidRPr="00A269DB">
        <w:rPr>
          <w:rFonts w:hint="cs"/>
          <w:color w:val="FF0000"/>
          <w:rtl/>
          <w:lang w:bidi="ar-SA"/>
        </w:rPr>
        <w:t>لأَنَّنَا</w:t>
      </w:r>
      <w:r w:rsidR="004C6F95" w:rsidRPr="00A269DB">
        <w:rPr>
          <w:color w:val="FF0000"/>
          <w:rtl/>
          <w:lang w:bidi="ar-SA"/>
        </w:rPr>
        <w:t xml:space="preserve"> </w:t>
      </w:r>
      <w:r w:rsidR="004C6F95" w:rsidRPr="00A269DB">
        <w:rPr>
          <w:rFonts w:hint="cs"/>
          <w:color w:val="FF0000"/>
          <w:rtl/>
          <w:lang w:bidi="ar-SA"/>
        </w:rPr>
        <w:t>جَمِيعَنَا</w:t>
      </w:r>
      <w:r w:rsidR="004C6F95" w:rsidRPr="00A269DB">
        <w:rPr>
          <w:color w:val="FF0000"/>
          <w:rtl/>
          <w:lang w:bidi="ar-SA"/>
        </w:rPr>
        <w:t xml:space="preserve"> </w:t>
      </w:r>
      <w:r w:rsidR="004C6F95" w:rsidRPr="00A269DB">
        <w:rPr>
          <w:rFonts w:hint="cs"/>
          <w:color w:val="FF0000"/>
          <w:rtl/>
          <w:lang w:bidi="ar-SA"/>
        </w:rPr>
        <w:t>بِرُوحٍ</w:t>
      </w:r>
      <w:r w:rsidR="004C6F95" w:rsidRPr="00A269DB">
        <w:rPr>
          <w:color w:val="FF0000"/>
          <w:rtl/>
          <w:lang w:bidi="ar-SA"/>
        </w:rPr>
        <w:t xml:space="preserve"> </w:t>
      </w:r>
      <w:r w:rsidR="004C6F95" w:rsidRPr="00A269DB">
        <w:rPr>
          <w:rFonts w:hint="cs"/>
          <w:color w:val="FF0000"/>
          <w:rtl/>
          <w:lang w:bidi="ar-SA"/>
        </w:rPr>
        <w:t>وَاحِدٍ</w:t>
      </w:r>
      <w:r w:rsidR="004C6F95" w:rsidRPr="00A269DB">
        <w:rPr>
          <w:color w:val="FF0000"/>
          <w:rtl/>
          <w:lang w:bidi="ar-SA"/>
        </w:rPr>
        <w:t xml:space="preserve"> </w:t>
      </w:r>
      <w:r w:rsidR="004C6F95" w:rsidRPr="00A269DB">
        <w:rPr>
          <w:rFonts w:hint="cs"/>
          <w:color w:val="FF0000"/>
          <w:rtl/>
          <w:lang w:bidi="ar-SA"/>
        </w:rPr>
        <w:t>أَيْضًا</w:t>
      </w:r>
      <w:r w:rsidR="004C6F95" w:rsidRPr="00A269DB">
        <w:rPr>
          <w:color w:val="FF0000"/>
          <w:rtl/>
          <w:lang w:bidi="ar-SA"/>
        </w:rPr>
        <w:t xml:space="preserve"> </w:t>
      </w:r>
      <w:r w:rsidR="004C6F95" w:rsidRPr="00A269DB">
        <w:rPr>
          <w:rFonts w:hint="cs"/>
          <w:color w:val="FF0000"/>
          <w:rtl/>
          <w:lang w:bidi="ar-SA"/>
        </w:rPr>
        <w:t>اعْتَمَدْنَا</w:t>
      </w:r>
      <w:r w:rsidR="004C6F95" w:rsidRPr="00A269DB">
        <w:rPr>
          <w:color w:val="FF0000"/>
          <w:rtl/>
          <w:lang w:bidi="ar-SA"/>
        </w:rPr>
        <w:t xml:space="preserve"> </w:t>
      </w:r>
      <w:r w:rsidR="004C6F95" w:rsidRPr="00A269DB">
        <w:rPr>
          <w:rFonts w:hint="cs"/>
          <w:color w:val="FF0000"/>
          <w:rtl/>
          <w:lang w:bidi="ar-SA"/>
        </w:rPr>
        <w:t>إِلَى</w:t>
      </w:r>
      <w:r w:rsidR="004C6F95" w:rsidRPr="00A269DB">
        <w:rPr>
          <w:color w:val="FF0000"/>
          <w:rtl/>
          <w:lang w:bidi="ar-SA"/>
        </w:rPr>
        <w:t xml:space="preserve"> </w:t>
      </w:r>
      <w:r w:rsidR="004C6F95" w:rsidRPr="00A269DB">
        <w:rPr>
          <w:rFonts w:hint="cs"/>
          <w:color w:val="FF0000"/>
          <w:rtl/>
          <w:lang w:bidi="ar-SA"/>
        </w:rPr>
        <w:t>جَسَدٍ</w:t>
      </w:r>
      <w:r w:rsidR="004C6F95" w:rsidRPr="00A269DB">
        <w:rPr>
          <w:color w:val="FF0000"/>
          <w:rtl/>
          <w:lang w:bidi="ar-SA"/>
        </w:rPr>
        <w:t xml:space="preserve"> </w:t>
      </w:r>
      <w:r w:rsidR="004C6F95" w:rsidRPr="00A269DB">
        <w:rPr>
          <w:rFonts w:hint="cs"/>
          <w:color w:val="FF0000"/>
          <w:rtl/>
          <w:lang w:bidi="ar-SA"/>
        </w:rPr>
        <w:t>وَاحِدٍ،</w:t>
      </w:r>
      <w:r w:rsidR="004C6F95" w:rsidRPr="00A269DB">
        <w:rPr>
          <w:color w:val="FF0000"/>
          <w:rtl/>
          <w:lang w:bidi="ar-SA"/>
        </w:rPr>
        <w:t xml:space="preserve"> </w:t>
      </w:r>
      <w:r w:rsidR="004C6F95" w:rsidRPr="00A269DB">
        <w:rPr>
          <w:rFonts w:hint="cs"/>
          <w:color w:val="FF0000"/>
          <w:rtl/>
          <w:lang w:bidi="ar-SA"/>
        </w:rPr>
        <w:t>يَهُودًا</w:t>
      </w:r>
      <w:r w:rsidR="004C6F95" w:rsidRPr="00A269DB">
        <w:rPr>
          <w:color w:val="FF0000"/>
          <w:rtl/>
          <w:lang w:bidi="ar-SA"/>
        </w:rPr>
        <w:t xml:space="preserve"> </w:t>
      </w:r>
      <w:r w:rsidR="004C6F95" w:rsidRPr="00A269DB">
        <w:rPr>
          <w:rFonts w:hint="cs"/>
          <w:color w:val="FF0000"/>
          <w:rtl/>
          <w:lang w:bidi="ar-SA"/>
        </w:rPr>
        <w:t>كُنَّا</w:t>
      </w:r>
      <w:r w:rsidR="004C6F95" w:rsidRPr="00A269DB">
        <w:rPr>
          <w:color w:val="FF0000"/>
          <w:rtl/>
          <w:lang w:bidi="ar-SA"/>
        </w:rPr>
        <w:t xml:space="preserve"> </w:t>
      </w:r>
      <w:r w:rsidR="004C6F95" w:rsidRPr="00A269DB">
        <w:rPr>
          <w:rFonts w:hint="cs"/>
          <w:color w:val="FF0000"/>
          <w:rtl/>
          <w:lang w:bidi="ar-SA"/>
        </w:rPr>
        <w:t>أَمْ</w:t>
      </w:r>
      <w:r w:rsidR="004C6F95" w:rsidRPr="00A269DB">
        <w:rPr>
          <w:color w:val="FF0000"/>
          <w:rtl/>
          <w:lang w:bidi="ar-SA"/>
        </w:rPr>
        <w:t xml:space="preserve"> </w:t>
      </w:r>
      <w:r w:rsidR="004C6F95" w:rsidRPr="00A269DB">
        <w:rPr>
          <w:rFonts w:hint="cs"/>
          <w:color w:val="FF0000"/>
          <w:rtl/>
          <w:lang w:bidi="ar-SA"/>
        </w:rPr>
        <w:t>يُونَانِيِّينَ،</w:t>
      </w:r>
      <w:r w:rsidR="004C6F95" w:rsidRPr="00A269DB">
        <w:rPr>
          <w:color w:val="FF0000"/>
          <w:rtl/>
          <w:lang w:bidi="ar-SA"/>
        </w:rPr>
        <w:t xml:space="preserve"> </w:t>
      </w:r>
      <w:r w:rsidR="004C6F95" w:rsidRPr="00A269DB">
        <w:rPr>
          <w:rFonts w:hint="cs"/>
          <w:color w:val="FF0000"/>
          <w:rtl/>
          <w:lang w:bidi="ar-SA"/>
        </w:rPr>
        <w:t>عَبِيدًا</w:t>
      </w:r>
      <w:r w:rsidR="004C6F95" w:rsidRPr="00A269DB">
        <w:rPr>
          <w:color w:val="FF0000"/>
          <w:rtl/>
          <w:lang w:bidi="ar-SA"/>
        </w:rPr>
        <w:t xml:space="preserve"> </w:t>
      </w:r>
      <w:r w:rsidR="004C6F95" w:rsidRPr="00A269DB">
        <w:rPr>
          <w:rFonts w:hint="cs"/>
          <w:color w:val="FF0000"/>
          <w:rtl/>
          <w:lang w:bidi="ar-SA"/>
        </w:rPr>
        <w:t>أَمْ</w:t>
      </w:r>
      <w:r w:rsidR="004C6F95" w:rsidRPr="00A269DB">
        <w:rPr>
          <w:color w:val="FF0000"/>
          <w:rtl/>
          <w:lang w:bidi="ar-SA"/>
        </w:rPr>
        <w:t xml:space="preserve"> </w:t>
      </w:r>
      <w:r w:rsidR="004C6F95" w:rsidRPr="00A269DB">
        <w:rPr>
          <w:rFonts w:hint="cs"/>
          <w:color w:val="FF0000"/>
          <w:rtl/>
          <w:lang w:bidi="ar-SA"/>
        </w:rPr>
        <w:t>أَحْرَارًا،</w:t>
      </w:r>
      <w:r w:rsidR="004C6F95" w:rsidRPr="00A269DB">
        <w:rPr>
          <w:color w:val="FF0000"/>
          <w:rtl/>
          <w:lang w:bidi="ar-SA"/>
        </w:rPr>
        <w:t xml:space="preserve"> </w:t>
      </w:r>
      <w:r w:rsidR="004C6F95" w:rsidRPr="00A269DB">
        <w:rPr>
          <w:rFonts w:hint="cs"/>
          <w:color w:val="FF0000"/>
          <w:rtl/>
          <w:lang w:bidi="ar-SA"/>
        </w:rPr>
        <w:t>وَجَمِيعُنَا</w:t>
      </w:r>
      <w:r w:rsidR="004C6F95" w:rsidRPr="00A269DB">
        <w:rPr>
          <w:color w:val="FF0000"/>
          <w:rtl/>
          <w:lang w:bidi="ar-SA"/>
        </w:rPr>
        <w:t xml:space="preserve"> </w:t>
      </w:r>
      <w:r w:rsidR="004C6F95" w:rsidRPr="00A269DB">
        <w:rPr>
          <w:rFonts w:hint="cs"/>
          <w:color w:val="FF0000"/>
          <w:rtl/>
          <w:lang w:bidi="ar-SA"/>
        </w:rPr>
        <w:t>سُقِينَا</w:t>
      </w:r>
      <w:r w:rsidR="004C6F95" w:rsidRPr="00A269DB">
        <w:rPr>
          <w:color w:val="FF0000"/>
          <w:rtl/>
          <w:lang w:bidi="ar-SA"/>
        </w:rPr>
        <w:t xml:space="preserve"> </w:t>
      </w:r>
      <w:r w:rsidR="004C6F95" w:rsidRPr="00A269DB">
        <w:rPr>
          <w:rFonts w:hint="cs"/>
          <w:color w:val="FF0000"/>
          <w:rtl/>
          <w:lang w:bidi="ar-SA"/>
        </w:rPr>
        <w:t>رُوحًا</w:t>
      </w:r>
      <w:r w:rsidR="004C6F95" w:rsidRPr="00A269DB">
        <w:rPr>
          <w:color w:val="FF0000"/>
          <w:rtl/>
          <w:lang w:bidi="ar-SA"/>
        </w:rPr>
        <w:t xml:space="preserve"> </w:t>
      </w:r>
      <w:r w:rsidR="004C6F95" w:rsidRPr="00A269DB">
        <w:rPr>
          <w:rFonts w:hint="cs"/>
          <w:color w:val="FF0000"/>
          <w:rtl/>
          <w:lang w:bidi="ar-SA"/>
        </w:rPr>
        <w:t>وَاحِدًا</w:t>
      </w:r>
      <w:r w:rsidR="004C6F95" w:rsidRPr="00A269DB">
        <w:rPr>
          <w:color w:val="FF0000"/>
          <w:rtl/>
          <w:lang w:bidi="ar-SA"/>
        </w:rPr>
        <w:t>.</w:t>
      </w:r>
      <w:r w:rsidR="004C6F95" w:rsidRPr="00A269DB">
        <w:rPr>
          <w:rFonts w:hint="cs"/>
          <w:rtl/>
          <w:lang w:bidi="ar-SA"/>
        </w:rPr>
        <w:t>"</w:t>
      </w:r>
      <w:r w:rsidR="004C6F95">
        <w:rPr>
          <w:rFonts w:hint="cs"/>
          <w:rtl/>
          <w:lang w:bidi="ar-SA"/>
        </w:rPr>
        <w:t xml:space="preserve"> (1. كورنثوس 12: 12، 13). يا للمكانة التي صارت للمؤمن! مقبول في إنعامه، محبوب بالمحبة التي يحبه بها الآب، مبارك ببركاته. القديسون في البداية اعتمدوا بالروح القدس وبالتالي ضُمّوا للكنيسة لجسد المسيح؛ وهذا لم يتكرر أبدًا. كل مَن تجدد سيتشارك بهذه البركة من خلال حصوله على الروح القدس كنتيجة لإيمانه بالإنجيل. إن </w:t>
      </w:r>
      <w:r w:rsidR="004C6F95" w:rsidRPr="00A269DB">
        <w:rPr>
          <w:rFonts w:hint="cs"/>
          <w:rtl/>
          <w:lang w:bidi="ar-SA"/>
        </w:rPr>
        <w:t>"</w:t>
      </w:r>
      <w:r w:rsidR="004C6F95" w:rsidRPr="00A269DB">
        <w:rPr>
          <w:rFonts w:hint="cs"/>
          <w:color w:val="FF0000"/>
          <w:rtl/>
          <w:lang w:bidi="ar-SA"/>
        </w:rPr>
        <w:t>معمودية الماء</w:t>
      </w:r>
      <w:r w:rsidR="004C6F95" w:rsidRPr="00A269DB">
        <w:rPr>
          <w:rFonts w:hint="cs"/>
          <w:rtl/>
          <w:lang w:bidi="ar-SA"/>
        </w:rPr>
        <w:t>"</w:t>
      </w:r>
      <w:r w:rsidR="004C6F95">
        <w:rPr>
          <w:rFonts w:hint="cs"/>
          <w:rtl/>
          <w:lang w:bidi="ar-SA"/>
        </w:rPr>
        <w:t xml:space="preserve"> تُدخل الشخص في مكانة اعترافه العلني؛ فمعمودية الروح تُدخل المؤمن في وحدانية جسد المسيح </w:t>
      </w:r>
      <w:r w:rsidR="004C6F95">
        <w:rPr>
          <w:rtl/>
          <w:lang w:bidi="ar-SA"/>
        </w:rPr>
        <w:t>–</w:t>
      </w:r>
      <w:r w:rsidR="004C6F95">
        <w:rPr>
          <w:rFonts w:hint="cs"/>
          <w:rtl/>
          <w:lang w:bidi="ar-SA"/>
        </w:rPr>
        <w:t xml:space="preserve"> بكل البركات والامتيازات المرتبطة به. كم الأمر يدعو للشكوى بأن كل هذا لم يعُد يُنظَر إليه وأصبح أمرًا مهملاً. الكنيسة فقدت من عينها علاقتها الحقيقية بالمسيح</w:t>
      </w:r>
      <w:r w:rsidR="00A23F2C">
        <w:rPr>
          <w:rFonts w:hint="cs"/>
          <w:rtl/>
          <w:lang w:bidi="ar-SA"/>
        </w:rPr>
        <w:t xml:space="preserve"> وقد انجرفت إلى </w:t>
      </w:r>
      <w:r w:rsidR="00A23F2C" w:rsidRPr="00DB11B8">
        <w:rPr>
          <w:rFonts w:hint="cs"/>
          <w:rtl/>
          <w:lang w:bidi="ar-SA"/>
        </w:rPr>
        <w:t>العا</w:t>
      </w:r>
      <w:r w:rsidR="00A23F2C" w:rsidRPr="00DB11B8">
        <w:rPr>
          <w:rFonts w:hint="cs"/>
          <w:rtl/>
          <w:lang w:bidi="ar-SA"/>
        </w:rPr>
        <w:t>ل</w:t>
      </w:r>
      <w:r w:rsidR="00A23F2C" w:rsidRPr="00DB11B8">
        <w:rPr>
          <w:rFonts w:hint="cs"/>
          <w:rtl/>
          <w:lang w:bidi="ar-SA"/>
        </w:rPr>
        <w:t>م</w:t>
      </w:r>
      <w:r w:rsidR="00A23F2C">
        <w:rPr>
          <w:rFonts w:hint="cs"/>
          <w:rtl/>
          <w:lang w:bidi="ar-SA"/>
        </w:rPr>
        <w:t xml:space="preserve">. </w:t>
      </w:r>
      <w:r w:rsidR="00DB11B8">
        <w:rPr>
          <w:rFonts w:hint="cs"/>
          <w:rtl/>
          <w:lang w:bidi="ar-SA"/>
        </w:rPr>
        <w:t xml:space="preserve">حقًا صحيح أن الرب برحمته لفت الأنظار في هذه الأيام الأخيرة إلى حقيقة كانت مدفونة لفترة طويلة ولم يُعَر لها أي اعتبار؛ ولكن ما أكثرهم اليوم أيضًا الذين لا زالوا في ظلمتهم صارخين طالبين منه ما كان قد أعطاه منذ مدة طويلة </w:t>
      </w:r>
      <w:r w:rsidR="00DB11B8">
        <w:rPr>
          <w:rtl/>
          <w:lang w:bidi="ar-SA"/>
        </w:rPr>
        <w:t>–</w:t>
      </w:r>
      <w:r w:rsidR="00DB11B8">
        <w:rPr>
          <w:rFonts w:hint="cs"/>
          <w:rtl/>
          <w:lang w:bidi="ar-SA"/>
        </w:rPr>
        <w:t xml:space="preserve"> الروح من الأعالي!</w:t>
      </w:r>
    </w:p>
    <w:p w14:paraId="2DB06D34" w14:textId="5B02B1A4" w:rsidR="000D6216" w:rsidRDefault="000D6216" w:rsidP="00481BD5">
      <w:pPr>
        <w:rPr>
          <w:lang w:bidi="ar-SA"/>
        </w:rPr>
      </w:pPr>
      <w:r>
        <w:rPr>
          <w:rFonts w:hint="cs"/>
          <w:rtl/>
          <w:lang w:bidi="ar-SA"/>
        </w:rPr>
        <w:t xml:space="preserve">إننا مقتنعون كليًا بأن الكنيسة تحتاج بشكل متواصل ومتجدد بأن تستفيد من حضور وقوة الروح؛ إلا </w:t>
      </w:r>
      <w:r w:rsidR="00D505DC">
        <w:rPr>
          <w:rFonts w:hint="cs"/>
          <w:rtl/>
          <w:lang w:bidi="ar-SA"/>
        </w:rPr>
        <w:t>بأن</w:t>
      </w:r>
      <w:r>
        <w:rPr>
          <w:rFonts w:hint="cs"/>
          <w:rtl/>
          <w:lang w:bidi="ar-SA"/>
        </w:rPr>
        <w:t xml:space="preserve"> الكنيسة تحتاج من جديد للمعمودية بالروح القدس، كما يعلّم الكثيرون، هو ظلام وضلال بالنظر إلى أحد أكثر الحقائق أهمية في التدبير الحالي.</w:t>
      </w:r>
    </w:p>
    <w:sectPr w:rsidR="000D62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D40"/>
    <w:rsid w:val="000D6216"/>
    <w:rsid w:val="00143D22"/>
    <w:rsid w:val="00200A03"/>
    <w:rsid w:val="003912D1"/>
    <w:rsid w:val="00481BD5"/>
    <w:rsid w:val="00486FF9"/>
    <w:rsid w:val="004C6F95"/>
    <w:rsid w:val="00652081"/>
    <w:rsid w:val="00711A7D"/>
    <w:rsid w:val="008852B4"/>
    <w:rsid w:val="008A7D40"/>
    <w:rsid w:val="008E0EC1"/>
    <w:rsid w:val="00A23F2C"/>
    <w:rsid w:val="00A2433F"/>
    <w:rsid w:val="00A269DB"/>
    <w:rsid w:val="00AD719F"/>
    <w:rsid w:val="00AF6FE2"/>
    <w:rsid w:val="00CC65BF"/>
    <w:rsid w:val="00D505DC"/>
    <w:rsid w:val="00DB11B8"/>
    <w:rsid w:val="00E47DF6"/>
    <w:rsid w:val="00F5052A"/>
    <w:rsid w:val="00F54135"/>
    <w:rsid w:val="00F548A5"/>
    <w:rsid w:val="00FA6B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25218"/>
  <w15:chartTrackingRefBased/>
  <w15:docId w15:val="{334822BA-9AAD-4297-AB78-45DF862A9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6BE9"/>
    <w:rPr>
      <w:color w:val="0563C1" w:themeColor="hyperlink"/>
      <w:u w:val="single"/>
    </w:rPr>
  </w:style>
  <w:style w:type="character" w:styleId="UnresolvedMention">
    <w:name w:val="Unresolved Mention"/>
    <w:basedOn w:val="DefaultParagraphFont"/>
    <w:uiPriority w:val="99"/>
    <w:semiHidden/>
    <w:unhideWhenUsed/>
    <w:rsid w:val="00FA6BE9"/>
    <w:rPr>
      <w:color w:val="605E5C"/>
      <w:shd w:val="clear" w:color="auto" w:fill="E1DFDD"/>
    </w:rPr>
  </w:style>
  <w:style w:type="character" w:styleId="FollowedHyperlink">
    <w:name w:val="FollowedHyperlink"/>
    <w:basedOn w:val="DefaultParagraphFont"/>
    <w:uiPriority w:val="99"/>
    <w:semiHidden/>
    <w:unhideWhenUsed/>
    <w:rsid w:val="00F541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395/die-taufe-mit-heiligem-ge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1002</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15</cp:revision>
  <dcterms:created xsi:type="dcterms:W3CDTF">2023-12-04T07:23:00Z</dcterms:created>
  <dcterms:modified xsi:type="dcterms:W3CDTF">2023-12-12T06:56:00Z</dcterms:modified>
</cp:coreProperties>
</file>