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5EADB0" w14:textId="6D2D783F" w:rsidR="00051645" w:rsidRDefault="00000000">
      <w:pPr>
        <w:rPr>
          <w:rtl/>
          <w:lang w:bidi="ar-LB"/>
        </w:rPr>
      </w:pPr>
      <w:r>
        <w:fldChar w:fldCharType="begin"/>
      </w:r>
      <w:r>
        <w:instrText>HYPERLINK "https://www.bibelkommentare.de/kommentare/397/der-dienst-und-der-diener"</w:instrText>
      </w:r>
      <w:r>
        <w:fldChar w:fldCharType="separate"/>
      </w:r>
      <w:r w:rsidR="0040726F" w:rsidRPr="0040726F">
        <w:rPr>
          <w:rStyle w:val="Hyperlink"/>
          <w:rtl/>
          <w:lang w:bidi="ar-LB"/>
        </w:rPr>
        <w:t>الخدمة والخادم</w:t>
      </w:r>
      <w:r>
        <w:rPr>
          <w:rStyle w:val="Hyperlink"/>
          <w:lang w:bidi="ar-LB"/>
        </w:rPr>
        <w:fldChar w:fldCharType="end"/>
      </w:r>
    </w:p>
    <w:p w14:paraId="01321425" w14:textId="23769BDD" w:rsidR="0040726F" w:rsidRDefault="0040726F" w:rsidP="0040726F">
      <w:pPr>
        <w:bidi w:val="0"/>
        <w:rPr>
          <w:lang w:bidi="ar-LB"/>
        </w:rPr>
      </w:pPr>
      <w:r w:rsidRPr="0040726F">
        <w:rPr>
          <w:lang w:bidi="ar-LB"/>
        </w:rPr>
        <w:t>William Wooldridge Fereday</w:t>
      </w:r>
    </w:p>
    <w:p w14:paraId="7D64A8A9" w14:textId="7D8DBC06" w:rsidR="0040726F" w:rsidRDefault="0040726F">
      <w:pPr>
        <w:rPr>
          <w:rtl/>
          <w:lang w:bidi="ar-LB"/>
        </w:rPr>
      </w:pPr>
      <w:r>
        <w:rPr>
          <w:rFonts w:hint="cs"/>
          <w:rtl/>
          <w:lang w:bidi="ar-LB"/>
        </w:rPr>
        <w:t xml:space="preserve">2. كورنثوس 3 </w:t>
      </w:r>
      <w:r>
        <w:rPr>
          <w:rtl/>
          <w:lang w:bidi="ar-LB"/>
        </w:rPr>
        <w:t>–</w:t>
      </w:r>
      <w:r>
        <w:rPr>
          <w:rFonts w:hint="cs"/>
          <w:rtl/>
          <w:lang w:bidi="ar-LB"/>
        </w:rPr>
        <w:t xml:space="preserve"> 6</w:t>
      </w:r>
    </w:p>
    <w:p w14:paraId="27662C9A" w14:textId="581F5F3F" w:rsidR="0040726F" w:rsidRDefault="0040726F">
      <w:pPr>
        <w:rPr>
          <w:rtl/>
          <w:lang w:bidi="ar-LB"/>
        </w:rPr>
      </w:pPr>
      <w:r>
        <w:rPr>
          <w:rFonts w:hint="cs"/>
          <w:rtl/>
          <w:lang w:bidi="ar-LB"/>
        </w:rPr>
        <w:t>على قلبي أن أمكث قليلاً عند خدمة المسيح كما هي معروضة لنا في رسالة 2. كورنثوس. إن صورة الوصف هناك تختلف بشكل حاد عن الخدمة في رسالة أفسس. في رسالة أفسس يتم الكشف عن سر المسيح وكنيسته، كما وعن بركاتنا السماوية بارتباطها بمسيح قد قام. فيما يرتبط بذلك توصف الخدمة كالاهتمام الرحيم من قِبَل الرأس لاحتياجات أعضاءه على الأرض. فما يبدو هنا إذًا وهو أي نعم هكذا أيضًا كجزء من دائرة التعليم، والمتعلقة بالكنيسة، بركاتها وعطاياها.</w:t>
      </w:r>
    </w:p>
    <w:p w14:paraId="7BF0EB04" w14:textId="4657168E" w:rsidR="0040726F" w:rsidRDefault="0040726F">
      <w:pPr>
        <w:rPr>
          <w:rtl/>
          <w:lang w:bidi="ar-LB"/>
        </w:rPr>
      </w:pPr>
      <w:r>
        <w:rPr>
          <w:rFonts w:hint="cs"/>
          <w:rtl/>
          <w:lang w:bidi="ar-LB"/>
        </w:rPr>
        <w:t xml:space="preserve">في رسالة 2. كورنثوس ما نلاحظه هو ظِلال مختلفة. الرسول هنا يودّ بأن يصل إلى الإصلاح الروحي الكلي في أولاده بالإيمان. لقد أخطأوا؛ وإبليس كان قد دخل فيهم؛ </w:t>
      </w:r>
      <w:r w:rsidR="00EC73FE">
        <w:rPr>
          <w:rFonts w:hint="cs"/>
          <w:rtl/>
          <w:lang w:bidi="ar-LB"/>
        </w:rPr>
        <w:t xml:space="preserve">وقلوبهم ابتعدت عن الرب وعن الرجل الذي كثيرًا ما استُخدم وسطهم لبركتهم. لذا فطرقهم وكلماتهم أرغموا الرسول على أن يتكلم عن نفسه وعن خدمته </w:t>
      </w:r>
      <w:r w:rsidR="00EC73FE">
        <w:rPr>
          <w:rtl/>
          <w:lang w:bidi="ar-LB"/>
        </w:rPr>
        <w:t>–</w:t>
      </w:r>
      <w:r w:rsidR="00EC73FE">
        <w:rPr>
          <w:rFonts w:hint="cs"/>
          <w:rtl/>
          <w:lang w:bidi="ar-LB"/>
        </w:rPr>
        <w:t xml:space="preserve"> بصورة مفصلة أكثر مما كان يتمناه. بالتالي ففي هذه الرسالة يوجد للخدمة على مدى واسع طابع يمكن تمييزه، كيف أن الرسول </w:t>
      </w:r>
      <w:r w:rsidR="00EC73FE" w:rsidRPr="00EC73FE">
        <w:rPr>
          <w:rtl/>
          <w:lang w:bidi="ar-LB"/>
        </w:rPr>
        <w:t xml:space="preserve">يحاول </w:t>
      </w:r>
      <w:r w:rsidR="00EC73FE">
        <w:rPr>
          <w:rFonts w:hint="cs"/>
          <w:rtl/>
          <w:lang w:bidi="ar-LB"/>
        </w:rPr>
        <w:t>أن يصل إلى قلوبهم. مشاعره ودوافعه العميقة للخادم المجروح يمكن ملاحظتها على طول الخط. ولكي أبسط الموضوع أود بأن أنوّه باختصار، بأن الموضوع سيتم عرضه كالتالي: في الإصحاح 3 لدينا الخدمة. في إصحاح 4 الخادم، في إصحاح 5 دوافعه، وفي إصحاح 6 صفاته الأدبية.</w:t>
      </w:r>
    </w:p>
    <w:p w14:paraId="79185278" w14:textId="6761AD6C" w:rsidR="00EC73FE" w:rsidRDefault="00EC73FE">
      <w:pPr>
        <w:rPr>
          <w:rtl/>
          <w:lang w:bidi="ar-LB"/>
        </w:rPr>
      </w:pPr>
      <w:r>
        <w:rPr>
          <w:rFonts w:hint="cs"/>
          <w:rtl/>
          <w:lang w:bidi="ar-LB"/>
        </w:rPr>
        <w:t>إصحاح 3</w:t>
      </w:r>
    </w:p>
    <w:p w14:paraId="217DEC01" w14:textId="3512C19F" w:rsidR="00EC73FE" w:rsidRDefault="00EC73FE">
      <w:pPr>
        <w:rPr>
          <w:rtl/>
          <w:lang w:bidi="ar-LB"/>
        </w:rPr>
      </w:pPr>
      <w:r>
        <w:rPr>
          <w:rFonts w:hint="cs"/>
          <w:rtl/>
          <w:lang w:bidi="ar-LB"/>
        </w:rPr>
        <w:t xml:space="preserve">الخدمة لها طابعها الغير عادي في بركتها. الإنجيل </w:t>
      </w:r>
      <w:r>
        <w:rPr>
          <w:rtl/>
          <w:lang w:bidi="ar-LB"/>
        </w:rPr>
        <w:t>–</w:t>
      </w:r>
      <w:r>
        <w:rPr>
          <w:rFonts w:hint="cs"/>
          <w:rtl/>
          <w:lang w:bidi="ar-LB"/>
        </w:rPr>
        <w:t xml:space="preserve"> هنا يُسمّى بإنجيل مجد المسيح </w:t>
      </w:r>
      <w:r>
        <w:rPr>
          <w:rtl/>
          <w:lang w:bidi="ar-LB"/>
        </w:rPr>
        <w:t>–</w:t>
      </w:r>
      <w:r>
        <w:rPr>
          <w:rFonts w:hint="cs"/>
          <w:rtl/>
          <w:lang w:bidi="ar-LB"/>
        </w:rPr>
        <w:t xml:space="preserve"> يُقدّم هنا كنقيض للناموس. بولس جُعل</w:t>
      </w:r>
      <w:r w:rsidR="00CA3A09">
        <w:rPr>
          <w:rFonts w:hint="cs"/>
          <w:rtl/>
          <w:lang w:bidi="ar-LB"/>
        </w:rPr>
        <w:t xml:space="preserve"> خادمًا مستَخدمًا للعهد الجديد، "</w:t>
      </w:r>
      <w:r w:rsidR="00CA3A09" w:rsidRPr="00CA3A09">
        <w:rPr>
          <w:rtl/>
          <w:lang w:bidi="ar-LB"/>
        </w:rPr>
        <w:t xml:space="preserve">لاَ </w:t>
      </w:r>
      <w:r w:rsidR="00CA3A09" w:rsidRPr="00CA3A09">
        <w:rPr>
          <w:rFonts w:hint="cs"/>
          <w:rtl/>
          <w:lang w:bidi="ar-LB"/>
        </w:rPr>
        <w:t>الْحَرْفِ،</w:t>
      </w:r>
      <w:r w:rsidR="00CA3A09" w:rsidRPr="00CA3A09">
        <w:rPr>
          <w:rtl/>
          <w:lang w:bidi="ar-LB"/>
        </w:rPr>
        <w:t xml:space="preserve"> بَلِ الرُّوحِ</w:t>
      </w:r>
      <w:r w:rsidR="00CA3A09">
        <w:rPr>
          <w:rFonts w:hint="cs"/>
          <w:rtl/>
          <w:lang w:bidi="ar-LB"/>
        </w:rPr>
        <w:t xml:space="preserve">". الناموس كان خادمًا للموت واللعنة. هو لم يقدّم ماهية الله (كما قال البعض)، وإنما ما بالفعل يجب أن يكون عليه الإنسان. لقد كان أمرًا كارثيًا للكائن المخلوق. فالطبيعة العتيقة في حالتها الفاسدة عاجزة لدرجة أنه لا أحد يمكنه أن يؤدّي المطاليب العادلة. الناموس لا يعرف أي رحمة. والذين يتبعونه ويحفظونه يعدهم بالبركة </w:t>
      </w:r>
      <w:r w:rsidR="00CA3A09">
        <w:rPr>
          <w:rtl/>
          <w:lang w:bidi="ar-LB"/>
        </w:rPr>
        <w:t>–</w:t>
      </w:r>
      <w:r w:rsidR="00CA3A09">
        <w:rPr>
          <w:rFonts w:hint="cs"/>
          <w:rtl/>
          <w:lang w:bidi="ar-LB"/>
        </w:rPr>
        <w:t xml:space="preserve"> حياة وبرّ -؛ غير أن جميع الذين يفشلون فيه مهما كان السبب، يُحكَم عليهم باللعنة بصوت مرعِد.</w:t>
      </w:r>
    </w:p>
    <w:p w14:paraId="698F87D1" w14:textId="04B44041" w:rsidR="00CA3A09" w:rsidRDefault="00CA3A09">
      <w:pPr>
        <w:rPr>
          <w:rtl/>
          <w:lang w:bidi="ar-LB"/>
        </w:rPr>
      </w:pPr>
      <w:r>
        <w:rPr>
          <w:rFonts w:hint="cs"/>
          <w:rtl/>
          <w:lang w:bidi="ar-LB"/>
        </w:rPr>
        <w:t>إصحاحنا يقول بأن الناموس بدأ في مجد. الظروف التي أُعطي فيها كانت مليئة بالسمو والعظمة. الوسيط الذي أدخله إلى المحلة، انعكس عليه ضياء المجد الذي نظر إليه؛ وكان على وجهه برقع. إننا سنلاحظ</w:t>
      </w:r>
      <w:r w:rsidR="00604D77">
        <w:rPr>
          <w:rFonts w:hint="cs"/>
          <w:rtl/>
          <w:lang w:bidi="ar-LB"/>
        </w:rPr>
        <w:t xml:space="preserve"> بأن الرسول هنا يُشير إلى إعطاء الناموس في المرة الثانية. وهذا مهم. اللوحان الأولان كانا قد تحطما قبل أن يصلا المحلة، لأن موسى لم يُرِد أن يأتي بهما إلى حيث كان العجل الذهبي. إن المرة الثانية بإعطاء الوصايا كان له ارتباط بخبر أناة ونعمة غير محدودة (خروج 34). هذا ما يصفه الرسول كخدمة موت ولعنة. الناموس له هذا الطابع الأول لكل مَن له شأن به، حتى وإن تم تقديمه بهذا الشكل. أكيد أن هذه وجهة نظر جدية لكثير من الآلاف في المسيحية! لأنه لا يُنكَر بأن الذين يتمسكون بالناموس في أيام زمان النعمة، يتكلمون في ذات الوقت عن النعمة والرحمة. فمجرد أن يكون هنالك نظام مختلط هو دمار للكائن المخلوق. الناموس يعمل في كل شكل وصورة فقط للغضب على الإنسان الساقط </w:t>
      </w:r>
      <w:proofErr w:type="spellStart"/>
      <w:r w:rsidR="00604D77">
        <w:rPr>
          <w:rFonts w:hint="cs"/>
          <w:rtl/>
          <w:lang w:bidi="ar-LB"/>
        </w:rPr>
        <w:t>والخاطي</w:t>
      </w:r>
      <w:proofErr w:type="spellEnd"/>
      <w:r w:rsidR="00604D77">
        <w:rPr>
          <w:rFonts w:hint="cs"/>
          <w:rtl/>
          <w:lang w:bidi="ar-LB"/>
        </w:rPr>
        <w:t xml:space="preserve">. </w:t>
      </w:r>
      <w:r w:rsidR="00094009">
        <w:rPr>
          <w:rFonts w:hint="cs"/>
          <w:rtl/>
          <w:lang w:bidi="ar-LB"/>
        </w:rPr>
        <w:t>لا أحد يمكنه الإفلات منه؛ لا بالاعتراف، ولا بالتمسك بموسى، ولا بالتمسك بالمسيح.</w:t>
      </w:r>
    </w:p>
    <w:p w14:paraId="4CE8C3D6" w14:textId="58B556E2" w:rsidR="00094009" w:rsidRDefault="00094009">
      <w:pPr>
        <w:rPr>
          <w:rtl/>
          <w:lang w:bidi="ar-LB"/>
        </w:rPr>
      </w:pPr>
      <w:r>
        <w:rPr>
          <w:rFonts w:hint="cs"/>
          <w:rtl/>
          <w:lang w:bidi="ar-LB"/>
        </w:rPr>
        <w:t>الخدمة القديمة توصف هنا بالـ "</w:t>
      </w:r>
      <w:r w:rsidRPr="00094009">
        <w:rPr>
          <w:rtl/>
          <w:lang w:bidi="ar-LB"/>
        </w:rPr>
        <w:t>الزَّائِلُ</w:t>
      </w:r>
      <w:r>
        <w:rPr>
          <w:rFonts w:hint="cs"/>
          <w:rtl/>
          <w:lang w:bidi="ar-LB"/>
        </w:rPr>
        <w:t xml:space="preserve"> </w:t>
      </w:r>
      <w:r>
        <w:rPr>
          <w:rtl/>
          <w:lang w:bidi="ar-LB"/>
        </w:rPr>
        <w:t>–</w:t>
      </w:r>
      <w:r>
        <w:rPr>
          <w:rFonts w:hint="cs"/>
          <w:rtl/>
          <w:lang w:bidi="ar-LB"/>
        </w:rPr>
        <w:t xml:space="preserve"> ما يجب عزله". الناموس بالمناسبة بقي إلى مجيء النسل الموعود به كيفما تم </w:t>
      </w:r>
      <w:r w:rsidRPr="001622BA">
        <w:rPr>
          <w:rFonts w:hint="cs"/>
          <w:rtl/>
          <w:lang w:bidi="ar-LB"/>
        </w:rPr>
        <w:t>إعطاؤه</w:t>
      </w:r>
      <w:r>
        <w:rPr>
          <w:rFonts w:hint="cs"/>
          <w:rtl/>
          <w:lang w:bidi="ar-LB"/>
        </w:rPr>
        <w:t xml:space="preserve">. </w:t>
      </w:r>
      <w:r w:rsidR="001622BA">
        <w:rPr>
          <w:rFonts w:hint="cs"/>
          <w:rtl/>
          <w:lang w:bidi="ar-LB"/>
        </w:rPr>
        <w:t>لقد أراد الله فعلاً أن يكشف للجميع عن حالة الكائن المخلوق قبل إدخاله وسيلته القادرة على الشفاء. لقد أساء الناس قصد الله الذي وضحه بإعطائه للناموس بشكل فظيع، حتى أنهم بدلاً من أن يدركوا حالتهم الحقيقية حادوا عنها وصنعوا لأنفسهم برًا بحسب تصوراتهم وامكانياتهم. يا له من عمى كامل بالنظر إلى حالة الجسد الفعلية أمام الله.</w:t>
      </w:r>
    </w:p>
    <w:p w14:paraId="1BD2E8FC" w14:textId="731620CA" w:rsidR="001622BA" w:rsidRDefault="001622BA">
      <w:pPr>
        <w:rPr>
          <w:rtl/>
          <w:lang w:bidi="ar-LB"/>
        </w:rPr>
      </w:pPr>
      <w:r>
        <w:rPr>
          <w:rFonts w:hint="cs"/>
          <w:rtl/>
          <w:lang w:bidi="ar-LB"/>
        </w:rPr>
        <w:t>على خلاف ذلك يُشار إلى الإنجيل بأنه "</w:t>
      </w:r>
      <w:r w:rsidRPr="001622BA">
        <w:rPr>
          <w:rtl/>
          <w:lang w:bidi="ar-LB"/>
        </w:rPr>
        <w:t>الدَّائِمُ</w:t>
      </w:r>
      <w:r>
        <w:rPr>
          <w:rFonts w:hint="cs"/>
          <w:rtl/>
          <w:lang w:bidi="ar-LB"/>
        </w:rPr>
        <w:t xml:space="preserve">". إنه </w:t>
      </w:r>
      <w:r w:rsidR="00F402C5">
        <w:rPr>
          <w:rFonts w:hint="cs"/>
          <w:rtl/>
          <w:lang w:bidi="ar-LB"/>
        </w:rPr>
        <w:t xml:space="preserve">لن يخيب أبدًا أمام مجد أكثر عظمة. إنه لا يمثل ما يجب أن يكونه الإنسان وإنما ما هو الله. هو أعلن عن ذاته في ابنه، وذلك في صورة تلائم احتياجاتنا وحالتنا. إنه لم يتم إدخاله في مجد فقط وإنما هو مستمد من مجد ويقوم على ذلك. هذا هو المجد المتفوق، الفائق. إنه الشهادة الإلهية عن الذي صعد من بعد إكماله الفداء إلى مجد الله. إننا ننظر إليه بوجه مكشوف، في ملء السلام في حضرة </w:t>
      </w:r>
      <w:r w:rsidR="00A02F96">
        <w:rPr>
          <w:rFonts w:hint="cs"/>
          <w:rtl/>
          <w:lang w:bidi="ar-LB"/>
        </w:rPr>
        <w:t>غير محدودة في قداستها</w:t>
      </w:r>
      <w:r w:rsidR="00F402C5">
        <w:rPr>
          <w:rFonts w:hint="cs"/>
          <w:rtl/>
          <w:lang w:bidi="ar-LB"/>
        </w:rPr>
        <w:t>. لقد استطاع بنو إسرائيل أن يروا وجه موسى بسبب انعكاس النور عليه؛ غير أن نصيبنا هو بأن ننظر مجد الله في وجه المسيح بصورة مستمرة. هو لم يأخذ مكانه في المجد قبل أن حُسمت كل مسألة متعلقة بنفوسنا بالكامل وقبل أن يُسكت كل عدو. بخلاف موسى</w:t>
      </w:r>
      <w:r w:rsidR="006269E9">
        <w:rPr>
          <w:rFonts w:hint="cs"/>
          <w:rtl/>
          <w:lang w:bidi="ar-LB"/>
        </w:rPr>
        <w:t xml:space="preserve"> الذي صعد إلى الجبل وقال: "</w:t>
      </w:r>
      <w:r w:rsidR="006269E9" w:rsidRPr="006269E9">
        <w:rPr>
          <w:rtl/>
          <w:lang w:bidi="ar-LB"/>
        </w:rPr>
        <w:t>لَعَلِّي أُكَفِّرُ خَطِيَّتَكُمْ</w:t>
      </w:r>
      <w:r w:rsidR="006269E9">
        <w:rPr>
          <w:rFonts w:hint="cs"/>
          <w:rtl/>
          <w:lang w:bidi="ar-LB"/>
        </w:rPr>
        <w:t>" (خروج 32: 30)، بينما كان الشعب واقفًا مرتعدًا نائحًا عند سفح الجبل، صنع</w:t>
      </w:r>
      <w:r w:rsidR="00A02F96" w:rsidRPr="00A02F96">
        <w:rPr>
          <w:rtl/>
        </w:rPr>
        <w:t xml:space="preserve"> </w:t>
      </w:r>
      <w:r w:rsidR="00A02F96" w:rsidRPr="00A02F96">
        <w:rPr>
          <w:rtl/>
          <w:lang w:bidi="ar-LB"/>
        </w:rPr>
        <w:t>الكفارة</w:t>
      </w:r>
      <w:r w:rsidR="006269E9">
        <w:rPr>
          <w:rFonts w:hint="cs"/>
          <w:rtl/>
          <w:lang w:bidi="ar-LB"/>
        </w:rPr>
        <w:t xml:space="preserve"> أولاً ومن ثم صعد ليأخذ مكانه عن يمين العظمة في الأعالي. لو لم تؤخذ عنّا خطايانا بالكامل قبل تمجّده بهذا الشكل، لما كان من الممكن أن تؤخذ عنا أبدًا، لأنه عندها لن يكون باستطاعته أن يعود ثانية إلى الأرض ليموت مرة ثانية. لقد تمّ البرّ والله تمجّد قبل أن يتخذ الإنسان الثاني</w:t>
      </w:r>
      <w:r w:rsidR="00041359" w:rsidRPr="00041359">
        <w:rPr>
          <w:rtl/>
        </w:rPr>
        <w:t xml:space="preserve"> </w:t>
      </w:r>
      <w:r w:rsidR="00041359" w:rsidRPr="00041359">
        <w:rPr>
          <w:rtl/>
          <w:lang w:bidi="ar-LB"/>
        </w:rPr>
        <w:t>هذا المكان</w:t>
      </w:r>
      <w:r w:rsidR="006269E9">
        <w:rPr>
          <w:rFonts w:hint="cs"/>
          <w:rtl/>
          <w:lang w:bidi="ar-LB"/>
        </w:rPr>
        <w:t>، الرب يسوع. لذا فكلما ازداد ضياء المجد على وجهه الآن كلما ازداد الأمان اكتماله لنفوسنا وكلما ازداد عُمق سلامنا وبركتنا.</w:t>
      </w:r>
    </w:p>
    <w:p w14:paraId="76E7CAF2" w14:textId="22F7C08F" w:rsidR="00041359" w:rsidRDefault="00041359" w:rsidP="00041359">
      <w:pPr>
        <w:rPr>
          <w:rtl/>
          <w:lang w:bidi="ar-LB"/>
        </w:rPr>
      </w:pPr>
      <w:r>
        <w:rPr>
          <w:rFonts w:hint="cs"/>
          <w:rtl/>
          <w:lang w:bidi="ar-LB"/>
        </w:rPr>
        <w:t xml:space="preserve">إنها خدمة برّ، وخدمة الروح. خدمة بِرّ </w:t>
      </w:r>
      <w:r>
        <w:rPr>
          <w:rtl/>
          <w:lang w:bidi="ar-LB"/>
        </w:rPr>
        <w:t>–</w:t>
      </w:r>
      <w:r>
        <w:rPr>
          <w:rFonts w:hint="cs"/>
          <w:rtl/>
          <w:lang w:bidi="ar-LB"/>
        </w:rPr>
        <w:t xml:space="preserve"> ليس البِر المطالب به بالناموس، وإنما البِرّ المُعلَن للجميع، </w:t>
      </w:r>
      <w:r>
        <w:rPr>
          <w:rtl/>
          <w:lang w:bidi="ar-LB"/>
        </w:rPr>
        <w:t>مَشْهُودًا لَهُ مِنَ النَّامُوسِ وَالأَنْبِيَاءِ،</w:t>
      </w:r>
      <w:r>
        <w:rPr>
          <w:rFonts w:hint="cs"/>
          <w:rtl/>
          <w:lang w:bidi="ar-LB"/>
        </w:rPr>
        <w:t xml:space="preserve"> </w:t>
      </w:r>
      <w:r>
        <w:rPr>
          <w:rtl/>
          <w:lang w:bidi="ar-LB"/>
        </w:rPr>
        <w:t>بِرُّ اللهِ بِالإِيمَانِ بِيَسُوعَ الْمَسِيحِ، إِلَى كُلِّ وَعَلَى كُلِّ الَّذِينَ يُؤْمِنُونَ.</w:t>
      </w:r>
      <w:r>
        <w:rPr>
          <w:rFonts w:hint="cs"/>
          <w:rtl/>
          <w:lang w:bidi="ar-LB"/>
        </w:rPr>
        <w:t>" (رومية 3: 21، 22). فالله الآن بوسعه الحفاظ على مجده الخاص كما وأيضًا بأن يبرّر كل نفس تؤمن بالرب يسوع على أساس الفداء. إنها ليست رحمة، على الرغم من أنه غني بالرحمة وقد سكبها علينا، وإنما بِرّ. بموت وقيامة الرب يسوع هو الآن عادل تمامًا في كل معاملات نعمته معنا. هنا لنا أرضية متينة لأرجلنا. إن استرحنا هنا، فلنا سلام مكفول ودائم.</w:t>
      </w:r>
    </w:p>
    <w:p w14:paraId="28A8767D" w14:textId="6D1C368C" w:rsidR="00041359" w:rsidRDefault="00314C38" w:rsidP="00041359">
      <w:pPr>
        <w:rPr>
          <w:rtl/>
          <w:lang w:bidi="ar-LB"/>
        </w:rPr>
      </w:pPr>
      <w:r>
        <w:rPr>
          <w:rFonts w:hint="cs"/>
          <w:rtl/>
          <w:lang w:bidi="ar-LB"/>
        </w:rPr>
        <w:t xml:space="preserve">إنها كذلك خدمة الروح. الله لم يقصد أبدًا بأن يعطي الروح كنتيجة لحفظ الناموس. زيت المسحة ما كان يجب سكبه على الجسد (خروج 30: 31، 32). الروح لم يكن من الممكن أبدًا أن يُضمَن </w:t>
      </w:r>
      <w:r w:rsidR="00A83936">
        <w:rPr>
          <w:rFonts w:hint="cs"/>
          <w:rtl/>
          <w:lang w:bidi="ar-LB"/>
        </w:rPr>
        <w:t>كأجرة على أعمال الإنسان. غير أن الله جعل هذه الكرامة موضوعة على عمل يسوع. الرو</w:t>
      </w:r>
      <w:r w:rsidR="00672406">
        <w:rPr>
          <w:rFonts w:hint="cs"/>
          <w:rtl/>
          <w:lang w:bidi="ar-LB"/>
        </w:rPr>
        <w:t>ح</w:t>
      </w:r>
      <w:r w:rsidR="00A83936">
        <w:rPr>
          <w:rFonts w:hint="cs"/>
          <w:rtl/>
          <w:lang w:bidi="ar-LB"/>
        </w:rPr>
        <w:t xml:space="preserve"> جاء من المجد الذي دخله الرب يسوع؛ فهو عطية الله لجميع الذين يؤمنون بإنجيل خلاص الله. كيف كان من الممكن أن تكون رغبتنا بأن نعود إلى حكم الناموس؟ ومع ذلك فهكذا كان تصرف أهل غلاطية. وفي هذه الأيام أيضًا كثيرون يقولون لخسارتهم: "الخمر العتيقة أطيب" (لوقا 5: 39). لكن الذي هنا هو الإنجيل، هذه الخدمة الرائعة التي استلمها الرسول بولس.</w:t>
      </w:r>
      <w:r w:rsidR="00CF402D">
        <w:rPr>
          <w:rFonts w:hint="cs"/>
          <w:rtl/>
          <w:lang w:bidi="ar-LB"/>
        </w:rPr>
        <w:t xml:space="preserve"> إنه ليس عرض جاف، مطلق للتعليم. وإنما شهادة ثمينة، مدهشة عن مجد المسيح؛ وهو يهب لجميع الذين ينحنون له، البِرّ والروح. إن روح الله جاء، لكي يرفع قلوبنا إلى حيث المسيح. إن فرح الإنسان الجديد في المسيح وليس في أي مكان آخر. الروح هو الرابطة الحية بيننا وبينه في المجد. هذه مسيحية حقيقية </w:t>
      </w:r>
      <w:r w:rsidR="00CF402D">
        <w:rPr>
          <w:rtl/>
          <w:lang w:bidi="ar-LB"/>
        </w:rPr>
        <w:t>–</w:t>
      </w:r>
      <w:r w:rsidR="00CF402D">
        <w:rPr>
          <w:rFonts w:hint="cs"/>
          <w:rtl/>
          <w:lang w:bidi="ar-LB"/>
        </w:rPr>
        <w:t xml:space="preserve"> القلب المنزوع من أمور هذه الأرض </w:t>
      </w:r>
      <w:r w:rsidR="00C25EC8">
        <w:rPr>
          <w:rFonts w:hint="cs"/>
          <w:rtl/>
          <w:lang w:bidi="ar-LB"/>
        </w:rPr>
        <w:t>والمشغول ساجدًا بالمُمجّد. إننا بإمكاننا أن نُشير إلى ذلك بنتيجة الإنجيل التي لا تتغير، مع أنه هنالك نمو في ذلك. من لحظة إيماننا وحصولنا على الختم، أصبحت وجوهنا متجهة إلى العلاء وأقفيتنا للعالم؛ بذلك فإننا سنزداد تغيرًا أكثر وأكثر لنكون على صورة المسيح. إنه فرح الروح بأن يغير صورتنا على هذا النحو.</w:t>
      </w:r>
    </w:p>
    <w:p w14:paraId="456C8B82" w14:textId="7846B22E" w:rsidR="00BA227A" w:rsidRDefault="00000000" w:rsidP="00041359">
      <w:pPr>
        <w:rPr>
          <w:rtl/>
          <w:lang w:bidi="ar-LB"/>
        </w:rPr>
      </w:pPr>
      <w:hyperlink r:id="rId4" w:anchor=":~:text=formen%20zu%20k%C3%B6nnen.-,KAPITEL%204,-Von%20solcher%20Art" w:history="1">
        <w:r w:rsidR="00BA227A" w:rsidRPr="00BA227A">
          <w:rPr>
            <w:rStyle w:val="Hyperlink"/>
            <w:rFonts w:hint="cs"/>
            <w:rtl/>
            <w:lang w:bidi="ar-LB"/>
          </w:rPr>
          <w:t>إصحاح 4</w:t>
        </w:r>
      </w:hyperlink>
    </w:p>
    <w:p w14:paraId="3DA3F44E" w14:textId="64FDB337" w:rsidR="004F2986" w:rsidRDefault="004F2986" w:rsidP="00041359">
      <w:pPr>
        <w:rPr>
          <w:rtl/>
          <w:lang w:bidi="ar-LB"/>
        </w:rPr>
      </w:pPr>
      <w:r>
        <w:rPr>
          <w:rFonts w:hint="cs"/>
          <w:rtl/>
          <w:lang w:bidi="ar-LB"/>
        </w:rPr>
        <w:t>هذه هي نوعية الخدمة. الإصحاح الرابع الآن يقدم لنا خادمها. الخدمة منحت للإناء طابعه، فلقد شكّلت وأعطت شكل الإناء. الخادم لم يكلّ (على الرغم من أنه كان الكثير هناك سببًا لهذا الأمر)، إذ حُفظ بمجد المسيح وبمده بالطاقة: "</w:t>
      </w:r>
      <w:r w:rsidRPr="004F2986">
        <w:rPr>
          <w:rFonts w:ascii="Times New Roman" w:hAnsi="Times New Roman" w:cs="Times New Roman" w:hint="cs"/>
          <w:rtl/>
          <w:lang w:bidi="ar-LB"/>
        </w:rPr>
        <w:t>​</w:t>
      </w:r>
      <w:r w:rsidRPr="004F2986">
        <w:rPr>
          <w:rFonts w:hint="cs"/>
          <w:rtl/>
          <w:lang w:bidi="ar-LB"/>
        </w:rPr>
        <w:t>مُتَقَوِّينَ</w:t>
      </w:r>
      <w:r w:rsidRPr="004F2986">
        <w:rPr>
          <w:rtl/>
          <w:lang w:bidi="ar-LB"/>
        </w:rPr>
        <w:t xml:space="preserve"> </w:t>
      </w:r>
      <w:r w:rsidRPr="004F2986">
        <w:rPr>
          <w:rFonts w:hint="cs"/>
          <w:rtl/>
          <w:lang w:bidi="ar-LB"/>
        </w:rPr>
        <w:t>بِكُلِّ</w:t>
      </w:r>
      <w:r w:rsidRPr="004F2986">
        <w:rPr>
          <w:rtl/>
          <w:lang w:bidi="ar-LB"/>
        </w:rPr>
        <w:t xml:space="preserve"> </w:t>
      </w:r>
      <w:r w:rsidRPr="004F2986">
        <w:rPr>
          <w:rFonts w:hint="cs"/>
          <w:rtl/>
          <w:lang w:bidi="ar-LB"/>
        </w:rPr>
        <w:t>قُوَّةٍ</w:t>
      </w:r>
      <w:r w:rsidRPr="004F2986">
        <w:rPr>
          <w:rtl/>
          <w:lang w:bidi="ar-LB"/>
        </w:rPr>
        <w:t xml:space="preserve"> </w:t>
      </w:r>
      <w:r w:rsidRPr="004F2986">
        <w:rPr>
          <w:rFonts w:hint="cs"/>
          <w:rtl/>
          <w:lang w:bidi="ar-LB"/>
        </w:rPr>
        <w:t>بِحَسَبِ</w:t>
      </w:r>
      <w:r w:rsidRPr="004F2986">
        <w:rPr>
          <w:rtl/>
          <w:lang w:bidi="ar-LB"/>
        </w:rPr>
        <w:t xml:space="preserve"> </w:t>
      </w:r>
      <w:r w:rsidRPr="004F2986">
        <w:rPr>
          <w:rFonts w:hint="cs"/>
          <w:rtl/>
          <w:lang w:bidi="ar-LB"/>
        </w:rPr>
        <w:t>قُدْرَةِ</w:t>
      </w:r>
      <w:r w:rsidRPr="004F2986">
        <w:rPr>
          <w:rtl/>
          <w:lang w:bidi="ar-LB"/>
        </w:rPr>
        <w:t xml:space="preserve"> </w:t>
      </w:r>
      <w:r w:rsidRPr="004F2986">
        <w:rPr>
          <w:rFonts w:hint="cs"/>
          <w:rtl/>
          <w:lang w:bidi="ar-LB"/>
        </w:rPr>
        <w:t>مَجْدِهِ</w:t>
      </w:r>
      <w:r>
        <w:rPr>
          <w:rFonts w:hint="cs"/>
          <w:rtl/>
          <w:lang w:bidi="ar-LB"/>
        </w:rPr>
        <w:t>" (كولوسي 1: 11). هو لم يكن مخادعًا، بل سلك بشفافية وعلنًا من دون أقنعة. كيف كان سيخبر بهذا الإنجيل وهو غير مطابق له؟ هو تخلى عن خفايا الخزي، ولم يسلك لا في الظلمة</w:t>
      </w:r>
      <w:r w:rsidR="001E393E">
        <w:rPr>
          <w:rFonts w:hint="cs"/>
          <w:rtl/>
          <w:lang w:bidi="ar-LB"/>
        </w:rPr>
        <w:t xml:space="preserve"> ولم يحرّف في كلمة الله. هو قدّم الحق في كل نقاوته. الحق لم يتلوّن من خلال كرازة هذا الإناء المختار. الله الذي دعا مرة أن يكون نور من ظلمة، أنار هو بذاته داخل قلب الرسول بولس لإنارة معرفة مجد الله في وجه يسوع المسيح. لذا فالرسول كان إناءَ نورٍ سماوي، تعيّن ليبسط نورًا مقدسًا من حوله. هل نحن هكذا عمليًا في حياتنا؟ والأمر ليس هكذا فقط بأن الرسول قدّم في تعاليمه تعليم هذه الأمور. بالتأكيد هو فعل ذلك، لكن الكلمات تعني أكثر من ذلك: فكما أنه قدّم ذلك في تعاليمه هكذا قدمها</w:t>
      </w:r>
      <w:r w:rsidR="001E393E" w:rsidRPr="001E393E">
        <w:rPr>
          <w:rtl/>
        </w:rPr>
        <w:t xml:space="preserve"> </w:t>
      </w:r>
      <w:r w:rsidR="001E393E" w:rsidRPr="001E393E">
        <w:rPr>
          <w:rtl/>
          <w:lang w:bidi="ar-LB"/>
        </w:rPr>
        <w:t>أيضًا</w:t>
      </w:r>
      <w:r w:rsidR="001E393E">
        <w:rPr>
          <w:rFonts w:hint="cs"/>
          <w:rtl/>
          <w:lang w:bidi="ar-LB"/>
        </w:rPr>
        <w:t xml:space="preserve"> في حياته.</w:t>
      </w:r>
    </w:p>
    <w:p w14:paraId="3D553963" w14:textId="542B5CAD" w:rsidR="001E393E" w:rsidRDefault="001E393E" w:rsidP="00041359">
      <w:pPr>
        <w:rPr>
          <w:rtl/>
          <w:lang w:bidi="ar-LB"/>
        </w:rPr>
      </w:pPr>
      <w:r>
        <w:rPr>
          <w:rFonts w:hint="cs"/>
          <w:rtl/>
          <w:lang w:bidi="ar-LB"/>
        </w:rPr>
        <w:t>هو كان إناءً لنور سماوي. الكنز كان موجود في إناء خزفي، ليكون فضل القوة مُعلَن من الله وليس من إنسان. مَن غير الله كان سيؤهل بولس بأن يقوم بهذا بمواجهة المقاومات</w:t>
      </w:r>
      <w:r w:rsidR="00497322">
        <w:rPr>
          <w:rFonts w:hint="cs"/>
          <w:rtl/>
          <w:lang w:bidi="ar-LB"/>
        </w:rPr>
        <w:t xml:space="preserve"> الخطيرة</w:t>
      </w:r>
      <w:r>
        <w:rPr>
          <w:rFonts w:hint="cs"/>
          <w:rtl/>
          <w:lang w:bidi="ar-LB"/>
        </w:rPr>
        <w:t xml:space="preserve"> الم</w:t>
      </w:r>
      <w:r w:rsidR="00497322">
        <w:rPr>
          <w:rFonts w:hint="cs"/>
          <w:rtl/>
          <w:lang w:bidi="ar-LB"/>
        </w:rPr>
        <w:t xml:space="preserve">ستمرة </w:t>
      </w:r>
      <w:r w:rsidR="00497322">
        <w:rPr>
          <w:rtl/>
          <w:lang w:bidi="ar-LB"/>
        </w:rPr>
        <w:t>–</w:t>
      </w:r>
      <w:r w:rsidR="00497322">
        <w:rPr>
          <w:rFonts w:hint="cs"/>
          <w:rtl/>
          <w:lang w:bidi="ar-LB"/>
        </w:rPr>
        <w:t xml:space="preserve"> وهذا كذلك أيضًا مع ضيق الشوكة في الجسد المضاف لذلك؟ غير أن الإناء لا بد وأن ينكسر حتى تصدر الإنارة الفعالة لهذه الشهادة السماوية. إنه هنا دون أي شك تلميح إلى مصابيح وجرار جدعون. فالمصابيح وُضعت داخل الجرار وكان لا بد من تحطيم الجرار (قضاة 8). بهذا الشكل يُصدر الله قوة من الضعف. "</w:t>
      </w:r>
      <w:r w:rsidR="00497322" w:rsidRPr="00497322">
        <w:rPr>
          <w:rtl/>
          <w:lang w:bidi="ar-LB"/>
        </w:rPr>
        <w:t>لأَنَّ جَهَالَةَ اللهِ أَحْكَمُ مِنَ النَّاسِ! وَضَعْفَ اللهِ أَقْوَى مِنَ النَّاسِ!</w:t>
      </w:r>
      <w:r w:rsidR="00497322">
        <w:rPr>
          <w:rFonts w:hint="cs"/>
          <w:rtl/>
          <w:lang w:bidi="ar-LB"/>
        </w:rPr>
        <w:t>" (1. كورنثوس 1: 25).</w:t>
      </w:r>
    </w:p>
    <w:p w14:paraId="79FC748D" w14:textId="7FE2F688" w:rsidR="00497322" w:rsidRDefault="00497322" w:rsidP="00041359">
      <w:pPr>
        <w:rPr>
          <w:rtl/>
          <w:lang w:bidi="ar-LB"/>
        </w:rPr>
      </w:pPr>
      <w:r>
        <w:rPr>
          <w:rFonts w:hint="cs"/>
          <w:rtl/>
          <w:lang w:bidi="ar-LB"/>
        </w:rPr>
        <w:t>إن عملية تحطيم الإناء تُذكَر بصورة مؤثرة: "</w:t>
      </w:r>
      <w:r w:rsidRPr="00497322">
        <w:rPr>
          <w:rFonts w:ascii="Times New Roman" w:hAnsi="Times New Roman" w:cs="Times New Roman" w:hint="cs"/>
          <w:rtl/>
          <w:lang w:bidi="ar-LB"/>
        </w:rPr>
        <w:t>​</w:t>
      </w:r>
      <w:r w:rsidRPr="00497322">
        <w:rPr>
          <w:rFonts w:hint="cs"/>
          <w:rtl/>
          <w:lang w:bidi="ar-LB"/>
        </w:rPr>
        <w:t>مُكْتَئِبِينَ</w:t>
      </w:r>
      <w:r w:rsidRPr="00497322">
        <w:rPr>
          <w:rtl/>
          <w:lang w:bidi="ar-LB"/>
        </w:rPr>
        <w:t xml:space="preserve"> </w:t>
      </w:r>
      <w:r w:rsidRPr="00497322">
        <w:rPr>
          <w:rFonts w:hint="cs"/>
          <w:rtl/>
          <w:lang w:bidi="ar-LB"/>
        </w:rPr>
        <w:t>فِي</w:t>
      </w:r>
      <w:r w:rsidRPr="00497322">
        <w:rPr>
          <w:rtl/>
          <w:lang w:bidi="ar-LB"/>
        </w:rPr>
        <w:t xml:space="preserve"> </w:t>
      </w:r>
      <w:r w:rsidRPr="00497322">
        <w:rPr>
          <w:rFonts w:hint="cs"/>
          <w:rtl/>
          <w:lang w:bidi="ar-LB"/>
        </w:rPr>
        <w:t>كُلِّ</w:t>
      </w:r>
      <w:r w:rsidRPr="00497322">
        <w:rPr>
          <w:rtl/>
          <w:lang w:bidi="ar-LB"/>
        </w:rPr>
        <w:t xml:space="preserve"> </w:t>
      </w:r>
      <w:r w:rsidRPr="00497322">
        <w:rPr>
          <w:rFonts w:hint="cs"/>
          <w:rtl/>
          <w:lang w:bidi="ar-LB"/>
        </w:rPr>
        <w:t>شَيْءٍ،</w:t>
      </w:r>
      <w:r w:rsidRPr="00497322">
        <w:rPr>
          <w:rtl/>
          <w:lang w:bidi="ar-LB"/>
        </w:rPr>
        <w:t xml:space="preserve"> </w:t>
      </w:r>
      <w:r w:rsidRPr="00497322">
        <w:rPr>
          <w:rFonts w:hint="cs"/>
          <w:rtl/>
          <w:lang w:bidi="ar-LB"/>
        </w:rPr>
        <w:t>لكِنْ</w:t>
      </w:r>
      <w:r w:rsidRPr="00497322">
        <w:rPr>
          <w:rtl/>
          <w:lang w:bidi="ar-LB"/>
        </w:rPr>
        <w:t xml:space="preserve"> </w:t>
      </w:r>
      <w:r w:rsidRPr="00497322">
        <w:rPr>
          <w:rFonts w:hint="cs"/>
          <w:rtl/>
          <w:lang w:bidi="ar-LB"/>
        </w:rPr>
        <w:t>غَيْرَ</w:t>
      </w:r>
      <w:r w:rsidRPr="00497322">
        <w:rPr>
          <w:rtl/>
          <w:lang w:bidi="ar-LB"/>
        </w:rPr>
        <w:t xml:space="preserve"> </w:t>
      </w:r>
      <w:r w:rsidRPr="00497322">
        <w:rPr>
          <w:rFonts w:hint="cs"/>
          <w:rtl/>
          <w:lang w:bidi="ar-LB"/>
        </w:rPr>
        <w:t>مُتَضَايِقِينَ</w:t>
      </w:r>
      <w:r w:rsidRPr="00497322">
        <w:rPr>
          <w:rtl/>
          <w:lang w:bidi="ar-LB"/>
        </w:rPr>
        <w:t xml:space="preserve">. </w:t>
      </w:r>
      <w:r w:rsidRPr="00497322">
        <w:rPr>
          <w:rFonts w:hint="cs"/>
          <w:rtl/>
          <w:lang w:bidi="ar-LB"/>
        </w:rPr>
        <w:t>مُتَحَيِّرِينَ،</w:t>
      </w:r>
      <w:r w:rsidRPr="00497322">
        <w:rPr>
          <w:rtl/>
          <w:lang w:bidi="ar-LB"/>
        </w:rPr>
        <w:t xml:space="preserve"> </w:t>
      </w:r>
      <w:r w:rsidRPr="00497322">
        <w:rPr>
          <w:rFonts w:hint="cs"/>
          <w:rtl/>
          <w:lang w:bidi="ar-LB"/>
        </w:rPr>
        <w:t>لكِنْ</w:t>
      </w:r>
      <w:r w:rsidRPr="00497322">
        <w:rPr>
          <w:rtl/>
          <w:lang w:bidi="ar-LB"/>
        </w:rPr>
        <w:t xml:space="preserve"> </w:t>
      </w:r>
      <w:r w:rsidRPr="00497322">
        <w:rPr>
          <w:rFonts w:hint="cs"/>
          <w:rtl/>
          <w:lang w:bidi="ar-LB"/>
        </w:rPr>
        <w:t>غَيْرَ</w:t>
      </w:r>
      <w:r w:rsidRPr="00497322">
        <w:rPr>
          <w:rtl/>
          <w:lang w:bidi="ar-LB"/>
        </w:rPr>
        <w:t xml:space="preserve"> </w:t>
      </w:r>
      <w:r w:rsidRPr="00497322">
        <w:rPr>
          <w:rFonts w:hint="cs"/>
          <w:rtl/>
          <w:lang w:bidi="ar-LB"/>
        </w:rPr>
        <w:t>يَائِسِينَ</w:t>
      </w:r>
      <w:r w:rsidRPr="00497322">
        <w:rPr>
          <w:rtl/>
          <w:lang w:bidi="ar-LB"/>
        </w:rPr>
        <w:t xml:space="preserve">.  </w:t>
      </w:r>
      <w:r w:rsidRPr="00497322">
        <w:rPr>
          <w:rFonts w:ascii="Times New Roman" w:hAnsi="Times New Roman" w:cs="Times New Roman" w:hint="cs"/>
          <w:rtl/>
          <w:lang w:bidi="ar-LB"/>
        </w:rPr>
        <w:t>​</w:t>
      </w:r>
      <w:r w:rsidRPr="00497322">
        <w:rPr>
          <w:rtl/>
          <w:lang w:bidi="ar-LB"/>
        </w:rPr>
        <w:t>9</w:t>
      </w:r>
      <w:r w:rsidRPr="00497322">
        <w:rPr>
          <w:rFonts w:ascii="Times New Roman" w:hAnsi="Times New Roman" w:cs="Times New Roman" w:hint="cs"/>
          <w:rtl/>
          <w:lang w:bidi="ar-LB"/>
        </w:rPr>
        <w:t>​</w:t>
      </w:r>
      <w:r w:rsidRPr="00497322">
        <w:rPr>
          <w:rtl/>
          <w:lang w:bidi="ar-LB"/>
        </w:rPr>
        <w:t xml:space="preserve"> </w:t>
      </w:r>
      <w:r w:rsidRPr="00497322">
        <w:rPr>
          <w:rFonts w:ascii="Times New Roman" w:hAnsi="Times New Roman" w:cs="Times New Roman" w:hint="cs"/>
          <w:rtl/>
          <w:lang w:bidi="ar-LB"/>
        </w:rPr>
        <w:t>​</w:t>
      </w:r>
      <w:r w:rsidRPr="00497322">
        <w:rPr>
          <w:rFonts w:hint="cs"/>
          <w:rtl/>
          <w:lang w:bidi="ar-LB"/>
        </w:rPr>
        <w:t>مُضْطَهَدِينَ،</w:t>
      </w:r>
      <w:r w:rsidRPr="00497322">
        <w:rPr>
          <w:rtl/>
          <w:lang w:bidi="ar-LB"/>
        </w:rPr>
        <w:t xml:space="preserve"> </w:t>
      </w:r>
      <w:r w:rsidRPr="00497322">
        <w:rPr>
          <w:rFonts w:hint="cs"/>
          <w:rtl/>
          <w:lang w:bidi="ar-LB"/>
        </w:rPr>
        <w:t>لكِنْ</w:t>
      </w:r>
      <w:r w:rsidRPr="00497322">
        <w:rPr>
          <w:rtl/>
          <w:lang w:bidi="ar-LB"/>
        </w:rPr>
        <w:t xml:space="preserve"> </w:t>
      </w:r>
      <w:r w:rsidRPr="00497322">
        <w:rPr>
          <w:rFonts w:hint="cs"/>
          <w:rtl/>
          <w:lang w:bidi="ar-LB"/>
        </w:rPr>
        <w:t>غَيْرَ</w:t>
      </w:r>
      <w:r w:rsidRPr="00497322">
        <w:rPr>
          <w:rtl/>
          <w:lang w:bidi="ar-LB"/>
        </w:rPr>
        <w:t xml:space="preserve"> </w:t>
      </w:r>
      <w:r w:rsidRPr="00497322">
        <w:rPr>
          <w:rFonts w:hint="cs"/>
          <w:rtl/>
          <w:lang w:bidi="ar-LB"/>
        </w:rPr>
        <w:t>مَتْرُوكِينَ</w:t>
      </w:r>
      <w:r w:rsidRPr="00497322">
        <w:rPr>
          <w:rtl/>
          <w:lang w:bidi="ar-LB"/>
        </w:rPr>
        <w:t xml:space="preserve">. </w:t>
      </w:r>
      <w:r w:rsidRPr="00497322">
        <w:rPr>
          <w:rFonts w:hint="cs"/>
          <w:rtl/>
          <w:lang w:bidi="ar-LB"/>
        </w:rPr>
        <w:t>مَطْرُوحِينَ،</w:t>
      </w:r>
      <w:r w:rsidRPr="00497322">
        <w:rPr>
          <w:rtl/>
          <w:lang w:bidi="ar-LB"/>
        </w:rPr>
        <w:t xml:space="preserve"> </w:t>
      </w:r>
      <w:r w:rsidRPr="00497322">
        <w:rPr>
          <w:rFonts w:hint="cs"/>
          <w:rtl/>
          <w:lang w:bidi="ar-LB"/>
        </w:rPr>
        <w:t>لكِنْ</w:t>
      </w:r>
      <w:r w:rsidRPr="00497322">
        <w:rPr>
          <w:rtl/>
          <w:lang w:bidi="ar-LB"/>
        </w:rPr>
        <w:t xml:space="preserve"> </w:t>
      </w:r>
      <w:r w:rsidRPr="00497322">
        <w:rPr>
          <w:rFonts w:hint="cs"/>
          <w:rtl/>
          <w:lang w:bidi="ar-LB"/>
        </w:rPr>
        <w:t>غَيْرَ</w:t>
      </w:r>
      <w:r w:rsidRPr="00497322">
        <w:rPr>
          <w:rtl/>
          <w:lang w:bidi="ar-LB"/>
        </w:rPr>
        <w:t xml:space="preserve"> </w:t>
      </w:r>
      <w:r w:rsidRPr="00497322">
        <w:rPr>
          <w:rFonts w:hint="cs"/>
          <w:rtl/>
          <w:lang w:bidi="ar-LB"/>
        </w:rPr>
        <w:t>هَالِكِينَ</w:t>
      </w:r>
      <w:r w:rsidRPr="00497322">
        <w:rPr>
          <w:rtl/>
          <w:lang w:bidi="ar-LB"/>
        </w:rPr>
        <w:t xml:space="preserve">.  </w:t>
      </w:r>
      <w:r w:rsidRPr="00497322">
        <w:rPr>
          <w:rFonts w:ascii="Times New Roman" w:hAnsi="Times New Roman" w:cs="Times New Roman" w:hint="cs"/>
          <w:rtl/>
          <w:lang w:bidi="ar-LB"/>
        </w:rPr>
        <w:t>​</w:t>
      </w:r>
      <w:r w:rsidRPr="00497322">
        <w:rPr>
          <w:rtl/>
          <w:lang w:bidi="ar-LB"/>
        </w:rPr>
        <w:t>10</w:t>
      </w:r>
      <w:r w:rsidRPr="00497322">
        <w:rPr>
          <w:rFonts w:ascii="Times New Roman" w:hAnsi="Times New Roman" w:cs="Times New Roman" w:hint="cs"/>
          <w:rtl/>
          <w:lang w:bidi="ar-LB"/>
        </w:rPr>
        <w:t>​</w:t>
      </w:r>
      <w:r w:rsidRPr="00497322">
        <w:rPr>
          <w:rtl/>
          <w:lang w:bidi="ar-LB"/>
        </w:rPr>
        <w:t xml:space="preserve"> </w:t>
      </w:r>
      <w:r w:rsidRPr="00497322">
        <w:rPr>
          <w:rFonts w:ascii="Times New Roman" w:hAnsi="Times New Roman" w:cs="Times New Roman" w:hint="cs"/>
          <w:rtl/>
          <w:lang w:bidi="ar-LB"/>
        </w:rPr>
        <w:t>​</w:t>
      </w:r>
      <w:r w:rsidRPr="00497322">
        <w:rPr>
          <w:rFonts w:hint="cs"/>
          <w:rtl/>
          <w:lang w:bidi="ar-LB"/>
        </w:rPr>
        <w:t>حَامِلِينَ</w:t>
      </w:r>
      <w:r w:rsidRPr="00497322">
        <w:rPr>
          <w:rtl/>
          <w:lang w:bidi="ar-LB"/>
        </w:rPr>
        <w:t xml:space="preserve"> </w:t>
      </w:r>
      <w:r w:rsidRPr="00497322">
        <w:rPr>
          <w:rFonts w:hint="cs"/>
          <w:rtl/>
          <w:lang w:bidi="ar-LB"/>
        </w:rPr>
        <w:t>فِي</w:t>
      </w:r>
      <w:r w:rsidRPr="00497322">
        <w:rPr>
          <w:rtl/>
          <w:lang w:bidi="ar-LB"/>
        </w:rPr>
        <w:t xml:space="preserve"> </w:t>
      </w:r>
      <w:r w:rsidRPr="00497322">
        <w:rPr>
          <w:rFonts w:hint="cs"/>
          <w:rtl/>
          <w:lang w:bidi="ar-LB"/>
        </w:rPr>
        <w:t>الْجَسَدِ</w:t>
      </w:r>
      <w:r w:rsidRPr="00497322">
        <w:rPr>
          <w:rtl/>
          <w:lang w:bidi="ar-LB"/>
        </w:rPr>
        <w:t xml:space="preserve"> </w:t>
      </w:r>
      <w:r w:rsidRPr="00497322">
        <w:rPr>
          <w:rFonts w:hint="cs"/>
          <w:rtl/>
          <w:lang w:bidi="ar-LB"/>
        </w:rPr>
        <w:t>كُلَّ</w:t>
      </w:r>
      <w:r w:rsidRPr="00497322">
        <w:rPr>
          <w:rtl/>
          <w:lang w:bidi="ar-LB"/>
        </w:rPr>
        <w:t xml:space="preserve"> </w:t>
      </w:r>
      <w:r w:rsidRPr="00497322">
        <w:rPr>
          <w:rFonts w:hint="cs"/>
          <w:rtl/>
          <w:lang w:bidi="ar-LB"/>
        </w:rPr>
        <w:t>حِينٍ</w:t>
      </w:r>
      <w:r w:rsidRPr="00497322">
        <w:rPr>
          <w:rtl/>
          <w:lang w:bidi="ar-LB"/>
        </w:rPr>
        <w:t xml:space="preserve"> </w:t>
      </w:r>
      <w:r w:rsidRPr="00497322">
        <w:rPr>
          <w:rFonts w:hint="cs"/>
          <w:rtl/>
          <w:lang w:bidi="ar-LB"/>
        </w:rPr>
        <w:t>إِمَاتَةَ</w:t>
      </w:r>
      <w:r w:rsidRPr="00497322">
        <w:rPr>
          <w:rtl/>
          <w:lang w:bidi="ar-LB"/>
        </w:rPr>
        <w:t xml:space="preserve"> </w:t>
      </w:r>
      <w:r w:rsidRPr="00497322">
        <w:rPr>
          <w:rFonts w:hint="cs"/>
          <w:rtl/>
          <w:lang w:bidi="ar-LB"/>
        </w:rPr>
        <w:t>الرَّبِّ</w:t>
      </w:r>
      <w:r w:rsidRPr="00497322">
        <w:rPr>
          <w:rtl/>
          <w:lang w:bidi="ar-LB"/>
        </w:rPr>
        <w:t xml:space="preserve"> </w:t>
      </w:r>
      <w:r w:rsidRPr="00497322">
        <w:rPr>
          <w:rFonts w:hint="cs"/>
          <w:rtl/>
          <w:lang w:bidi="ar-LB"/>
        </w:rPr>
        <w:t>يَسُوعَ،</w:t>
      </w:r>
      <w:r w:rsidRPr="00497322">
        <w:rPr>
          <w:rtl/>
          <w:lang w:bidi="ar-LB"/>
        </w:rPr>
        <w:t xml:space="preserve"> </w:t>
      </w:r>
      <w:r w:rsidRPr="00497322">
        <w:rPr>
          <w:rFonts w:hint="cs"/>
          <w:rtl/>
          <w:lang w:bidi="ar-LB"/>
        </w:rPr>
        <w:t>لِكَيْ</w:t>
      </w:r>
      <w:r w:rsidRPr="00497322">
        <w:rPr>
          <w:rtl/>
          <w:lang w:bidi="ar-LB"/>
        </w:rPr>
        <w:t xml:space="preserve"> </w:t>
      </w:r>
      <w:r w:rsidRPr="00497322">
        <w:rPr>
          <w:rFonts w:hint="cs"/>
          <w:rtl/>
          <w:lang w:bidi="ar-LB"/>
        </w:rPr>
        <w:t>تُظْهَرَ</w:t>
      </w:r>
      <w:r w:rsidRPr="00497322">
        <w:rPr>
          <w:rtl/>
          <w:lang w:bidi="ar-LB"/>
        </w:rPr>
        <w:t xml:space="preserve"> </w:t>
      </w:r>
      <w:r w:rsidRPr="00497322">
        <w:rPr>
          <w:rFonts w:hint="cs"/>
          <w:rtl/>
          <w:lang w:bidi="ar-LB"/>
        </w:rPr>
        <w:t>حَيَاةُ</w:t>
      </w:r>
      <w:r w:rsidRPr="00497322">
        <w:rPr>
          <w:rtl/>
          <w:lang w:bidi="ar-LB"/>
        </w:rPr>
        <w:t xml:space="preserve"> </w:t>
      </w:r>
      <w:r w:rsidRPr="00497322">
        <w:rPr>
          <w:rFonts w:hint="cs"/>
          <w:rtl/>
          <w:lang w:bidi="ar-LB"/>
        </w:rPr>
        <w:t>يَسُوعَ</w:t>
      </w:r>
      <w:r w:rsidRPr="00497322">
        <w:rPr>
          <w:rtl/>
          <w:lang w:bidi="ar-LB"/>
        </w:rPr>
        <w:t xml:space="preserve"> </w:t>
      </w:r>
      <w:r w:rsidRPr="00497322">
        <w:rPr>
          <w:rFonts w:hint="cs"/>
          <w:rtl/>
          <w:lang w:bidi="ar-LB"/>
        </w:rPr>
        <w:t>أَيْضًا</w:t>
      </w:r>
      <w:r w:rsidRPr="00497322">
        <w:rPr>
          <w:rtl/>
          <w:lang w:bidi="ar-LB"/>
        </w:rPr>
        <w:t xml:space="preserve"> </w:t>
      </w:r>
      <w:r w:rsidRPr="00497322">
        <w:rPr>
          <w:rFonts w:hint="cs"/>
          <w:rtl/>
          <w:lang w:bidi="ar-LB"/>
        </w:rPr>
        <w:t>فِي</w:t>
      </w:r>
      <w:r w:rsidRPr="00497322">
        <w:rPr>
          <w:rtl/>
          <w:lang w:bidi="ar-LB"/>
        </w:rPr>
        <w:t xml:space="preserve"> </w:t>
      </w:r>
      <w:r w:rsidRPr="00497322">
        <w:rPr>
          <w:rFonts w:hint="cs"/>
          <w:rtl/>
          <w:lang w:bidi="ar-LB"/>
        </w:rPr>
        <w:t>جَسَدِنَا</w:t>
      </w:r>
      <w:r w:rsidRPr="00497322">
        <w:rPr>
          <w:rtl/>
          <w:lang w:bidi="ar-LB"/>
        </w:rPr>
        <w:t xml:space="preserve">.  </w:t>
      </w:r>
      <w:r w:rsidRPr="00497322">
        <w:rPr>
          <w:rFonts w:ascii="Times New Roman" w:hAnsi="Times New Roman" w:cs="Times New Roman" w:hint="cs"/>
          <w:rtl/>
          <w:lang w:bidi="ar-LB"/>
        </w:rPr>
        <w:t>​</w:t>
      </w:r>
      <w:r w:rsidRPr="00497322">
        <w:rPr>
          <w:rtl/>
          <w:lang w:bidi="ar-LB"/>
        </w:rPr>
        <w:t>11</w:t>
      </w:r>
      <w:r w:rsidRPr="00497322">
        <w:rPr>
          <w:rFonts w:ascii="Times New Roman" w:hAnsi="Times New Roman" w:cs="Times New Roman" w:hint="cs"/>
          <w:rtl/>
          <w:lang w:bidi="ar-LB"/>
        </w:rPr>
        <w:t>​</w:t>
      </w:r>
      <w:r w:rsidRPr="00497322">
        <w:rPr>
          <w:rtl/>
          <w:lang w:bidi="ar-LB"/>
        </w:rPr>
        <w:t xml:space="preserve"> </w:t>
      </w:r>
      <w:r w:rsidRPr="00497322">
        <w:rPr>
          <w:rFonts w:ascii="Times New Roman" w:hAnsi="Times New Roman" w:cs="Times New Roman" w:hint="cs"/>
          <w:rtl/>
          <w:lang w:bidi="ar-LB"/>
        </w:rPr>
        <w:t>​</w:t>
      </w:r>
      <w:r w:rsidRPr="00497322">
        <w:rPr>
          <w:rFonts w:hint="cs"/>
          <w:rtl/>
          <w:lang w:bidi="ar-LB"/>
        </w:rPr>
        <w:t>لأَنَّنَا</w:t>
      </w:r>
      <w:r w:rsidRPr="00497322">
        <w:rPr>
          <w:rtl/>
          <w:lang w:bidi="ar-LB"/>
        </w:rPr>
        <w:t xml:space="preserve"> </w:t>
      </w:r>
      <w:r w:rsidRPr="00497322">
        <w:rPr>
          <w:rFonts w:hint="cs"/>
          <w:rtl/>
          <w:lang w:bidi="ar-LB"/>
        </w:rPr>
        <w:t>نَحْنُ</w:t>
      </w:r>
      <w:r w:rsidRPr="00497322">
        <w:rPr>
          <w:rtl/>
          <w:lang w:bidi="ar-LB"/>
        </w:rPr>
        <w:t xml:space="preserve"> </w:t>
      </w:r>
      <w:r w:rsidRPr="00497322">
        <w:rPr>
          <w:rFonts w:hint="cs"/>
          <w:rtl/>
          <w:lang w:bidi="ar-LB"/>
        </w:rPr>
        <w:t>الأَحْيَاءَ</w:t>
      </w:r>
      <w:r w:rsidRPr="00497322">
        <w:rPr>
          <w:rtl/>
          <w:lang w:bidi="ar-LB"/>
        </w:rPr>
        <w:t xml:space="preserve"> </w:t>
      </w:r>
      <w:r w:rsidRPr="00497322">
        <w:rPr>
          <w:rFonts w:hint="cs"/>
          <w:rtl/>
          <w:lang w:bidi="ar-LB"/>
        </w:rPr>
        <w:t>نُسَلَّمُ</w:t>
      </w:r>
      <w:r w:rsidRPr="00497322">
        <w:rPr>
          <w:rtl/>
          <w:lang w:bidi="ar-LB"/>
        </w:rPr>
        <w:t xml:space="preserve"> </w:t>
      </w:r>
      <w:r w:rsidRPr="00497322">
        <w:rPr>
          <w:rFonts w:hint="cs"/>
          <w:rtl/>
          <w:lang w:bidi="ar-LB"/>
        </w:rPr>
        <w:t>دَائِمًا</w:t>
      </w:r>
      <w:r w:rsidRPr="00497322">
        <w:rPr>
          <w:rtl/>
          <w:lang w:bidi="ar-LB"/>
        </w:rPr>
        <w:t xml:space="preserve"> </w:t>
      </w:r>
      <w:r w:rsidRPr="00497322">
        <w:rPr>
          <w:rFonts w:hint="cs"/>
          <w:rtl/>
          <w:lang w:bidi="ar-LB"/>
        </w:rPr>
        <w:t>لِلْمَوْتِ</w:t>
      </w:r>
      <w:r w:rsidRPr="00497322">
        <w:rPr>
          <w:rtl/>
          <w:lang w:bidi="ar-LB"/>
        </w:rPr>
        <w:t xml:space="preserve"> </w:t>
      </w:r>
      <w:r w:rsidRPr="00497322">
        <w:rPr>
          <w:rFonts w:hint="cs"/>
          <w:rtl/>
          <w:lang w:bidi="ar-LB"/>
        </w:rPr>
        <w:t>مِنْ</w:t>
      </w:r>
      <w:r w:rsidRPr="00497322">
        <w:rPr>
          <w:rtl/>
          <w:lang w:bidi="ar-LB"/>
        </w:rPr>
        <w:t xml:space="preserve"> </w:t>
      </w:r>
      <w:r w:rsidRPr="00497322">
        <w:rPr>
          <w:rFonts w:hint="cs"/>
          <w:rtl/>
          <w:lang w:bidi="ar-LB"/>
        </w:rPr>
        <w:t>أَجْلِ</w:t>
      </w:r>
      <w:r w:rsidRPr="00497322">
        <w:rPr>
          <w:rtl/>
          <w:lang w:bidi="ar-LB"/>
        </w:rPr>
        <w:t xml:space="preserve"> </w:t>
      </w:r>
      <w:r w:rsidRPr="00497322">
        <w:rPr>
          <w:rFonts w:hint="cs"/>
          <w:rtl/>
          <w:lang w:bidi="ar-LB"/>
        </w:rPr>
        <w:t>يَسُوعَ،</w:t>
      </w:r>
      <w:r w:rsidRPr="00497322">
        <w:rPr>
          <w:rtl/>
          <w:lang w:bidi="ar-LB"/>
        </w:rPr>
        <w:t xml:space="preserve"> </w:t>
      </w:r>
      <w:r w:rsidRPr="00497322">
        <w:rPr>
          <w:rFonts w:hint="cs"/>
          <w:rtl/>
          <w:lang w:bidi="ar-LB"/>
        </w:rPr>
        <w:t>لِكَيْ</w:t>
      </w:r>
      <w:r w:rsidRPr="00497322">
        <w:rPr>
          <w:rtl/>
          <w:lang w:bidi="ar-LB"/>
        </w:rPr>
        <w:t xml:space="preserve"> </w:t>
      </w:r>
      <w:r w:rsidRPr="00497322">
        <w:rPr>
          <w:rFonts w:hint="cs"/>
          <w:rtl/>
          <w:lang w:bidi="ar-LB"/>
        </w:rPr>
        <w:t>تَظْهَرَ</w:t>
      </w:r>
      <w:r w:rsidRPr="00497322">
        <w:rPr>
          <w:rtl/>
          <w:lang w:bidi="ar-LB"/>
        </w:rPr>
        <w:t xml:space="preserve"> </w:t>
      </w:r>
      <w:r w:rsidRPr="00497322">
        <w:rPr>
          <w:rFonts w:hint="cs"/>
          <w:rtl/>
          <w:lang w:bidi="ar-LB"/>
        </w:rPr>
        <w:t>حَيَاةُ</w:t>
      </w:r>
      <w:r w:rsidRPr="00497322">
        <w:rPr>
          <w:rtl/>
          <w:lang w:bidi="ar-LB"/>
        </w:rPr>
        <w:t xml:space="preserve"> </w:t>
      </w:r>
      <w:r w:rsidRPr="00497322">
        <w:rPr>
          <w:rFonts w:hint="cs"/>
          <w:rtl/>
          <w:lang w:bidi="ar-LB"/>
        </w:rPr>
        <w:t>يَسُوعَ</w:t>
      </w:r>
      <w:r w:rsidRPr="00497322">
        <w:rPr>
          <w:rtl/>
          <w:lang w:bidi="ar-LB"/>
        </w:rPr>
        <w:t xml:space="preserve"> </w:t>
      </w:r>
      <w:r w:rsidRPr="00497322">
        <w:rPr>
          <w:rFonts w:hint="cs"/>
          <w:rtl/>
          <w:lang w:bidi="ar-LB"/>
        </w:rPr>
        <w:t>أَيْضًا</w:t>
      </w:r>
      <w:r w:rsidRPr="00497322">
        <w:rPr>
          <w:rtl/>
          <w:lang w:bidi="ar-LB"/>
        </w:rPr>
        <w:t xml:space="preserve"> </w:t>
      </w:r>
      <w:r w:rsidRPr="00497322">
        <w:rPr>
          <w:rFonts w:hint="cs"/>
          <w:rtl/>
          <w:lang w:bidi="ar-LB"/>
        </w:rPr>
        <w:t>فِي</w:t>
      </w:r>
      <w:r w:rsidRPr="00497322">
        <w:rPr>
          <w:rtl/>
          <w:lang w:bidi="ar-LB"/>
        </w:rPr>
        <w:t xml:space="preserve"> </w:t>
      </w:r>
      <w:r w:rsidRPr="00497322">
        <w:rPr>
          <w:rFonts w:hint="cs"/>
          <w:rtl/>
          <w:lang w:bidi="ar-LB"/>
        </w:rPr>
        <w:t>جَسَدِنَا</w:t>
      </w:r>
      <w:r w:rsidRPr="00497322">
        <w:rPr>
          <w:rtl/>
          <w:lang w:bidi="ar-LB"/>
        </w:rPr>
        <w:t xml:space="preserve"> </w:t>
      </w:r>
      <w:r w:rsidRPr="00497322">
        <w:rPr>
          <w:rFonts w:hint="cs"/>
          <w:rtl/>
          <w:lang w:bidi="ar-LB"/>
        </w:rPr>
        <w:t>الْمَائِتِ</w:t>
      </w:r>
      <w:r w:rsidRPr="00497322">
        <w:rPr>
          <w:rtl/>
          <w:lang w:bidi="ar-LB"/>
        </w:rPr>
        <w:t>.</w:t>
      </w:r>
      <w:r>
        <w:rPr>
          <w:rFonts w:hint="cs"/>
          <w:rtl/>
          <w:lang w:bidi="ar-LB"/>
        </w:rPr>
        <w:t xml:space="preserve">" يا لعبد المسيح الأمين! متقدمًا في درب لا مثيل له من التجارب والألم لأجل المسيح، وتقريبًا دون تردد؛ </w:t>
      </w:r>
      <w:r w:rsidR="002C60DE">
        <w:rPr>
          <w:rFonts w:hint="cs"/>
          <w:rtl/>
          <w:lang w:bidi="ar-LB"/>
        </w:rPr>
        <w:t>مكملاً في جسمه ما كان لا زال ناقصًا في شدائد المسيح لأجل جسده، الذي هي الكنيسة (كولوسي 1: 24)؛ ولم يجد من حوله إلا العار والخسارة. في كورنثوس، في غلاطية، وفي أماكن أخرى كانوا حتى من دون شفقة في شكهم بهذا الخادم وبهذه الخدمة! وحتى أن البعض منهم بلغ حمقهم في الأمور التي تُكرم الجسد</w:t>
      </w:r>
      <w:r w:rsidR="00A42E09">
        <w:rPr>
          <w:rFonts w:hint="cs"/>
          <w:rtl/>
          <w:lang w:bidi="ar-LB"/>
        </w:rPr>
        <w:t xml:space="preserve"> وقبلوها حتى أنهم فقدوا فهمهم عن الشهادة السماوية وطرق الرسول بولس تمامًا. حتى وإن لم يقدّر الإنسان كل هذا، إلا أن الرب قدّرها؛ حتى وإن فضل فيها قديسون ضلوا طريقهم، إلا أن الرب يحكم كل شيء بحسب قيمته الحقيقية. يا لها من راحة وعزاء للقلب!</w:t>
      </w:r>
    </w:p>
    <w:p w14:paraId="6D05BACB" w14:textId="52F32627" w:rsidR="00A42E09" w:rsidRDefault="001C1BF9" w:rsidP="00041359">
      <w:pPr>
        <w:rPr>
          <w:rtl/>
          <w:lang w:bidi="ar-LB"/>
        </w:rPr>
      </w:pPr>
      <w:r>
        <w:rPr>
          <w:rFonts w:hint="cs"/>
          <w:rtl/>
          <w:lang w:bidi="ar-LB"/>
        </w:rPr>
        <w:t>فكم من عجيبة يمكنها النعمة ان تصنعها</w:t>
      </w:r>
      <w:r w:rsidR="00A42E09">
        <w:rPr>
          <w:rFonts w:hint="cs"/>
          <w:rtl/>
          <w:lang w:bidi="ar-LB"/>
        </w:rPr>
        <w:t xml:space="preserve">! هنا كان شخص مجّد في الماضي دوافع جسدية وأعمالاً ناموسية؛ وقد أبغض مَن آمنوا بيسوع واضطهدهم حتى الموت؛ والذي كان راضيًا الآن </w:t>
      </w:r>
      <w:r w:rsidR="005E69C3">
        <w:rPr>
          <w:rFonts w:hint="cs"/>
          <w:rtl/>
          <w:lang w:bidi="ar-LB"/>
        </w:rPr>
        <w:t>بجريان</w:t>
      </w:r>
      <w:r w:rsidR="00A42E09">
        <w:rPr>
          <w:rFonts w:hint="cs"/>
          <w:rtl/>
          <w:lang w:bidi="ar-LB"/>
        </w:rPr>
        <w:t xml:space="preserve"> كل الأمور من أجل </w:t>
      </w:r>
      <w:r w:rsidR="00A42E09" w:rsidRPr="001C1BF9">
        <w:rPr>
          <w:rFonts w:hint="cs"/>
          <w:rtl/>
          <w:lang w:bidi="ar-LB"/>
        </w:rPr>
        <w:t>اسمه</w:t>
      </w:r>
      <w:r w:rsidR="00A42E09">
        <w:rPr>
          <w:rFonts w:hint="cs"/>
          <w:rtl/>
          <w:lang w:bidi="ar-LB"/>
        </w:rPr>
        <w:t xml:space="preserve">، </w:t>
      </w:r>
      <w:r w:rsidRPr="001C1BF9">
        <w:rPr>
          <w:rFonts w:ascii="Times New Roman" w:hAnsi="Times New Roman" w:cs="Times New Roman" w:hint="cs"/>
          <w:rtl/>
          <w:lang w:bidi="ar-LB"/>
        </w:rPr>
        <w:t>​</w:t>
      </w:r>
      <w:r w:rsidRPr="001C1BF9">
        <w:rPr>
          <w:rFonts w:hint="cs"/>
          <w:rtl/>
          <w:lang w:bidi="ar-LB"/>
        </w:rPr>
        <w:t>حَامِ</w:t>
      </w:r>
      <w:r>
        <w:rPr>
          <w:rFonts w:hint="cs"/>
          <w:rtl/>
          <w:lang w:bidi="ar-LB"/>
        </w:rPr>
        <w:t>لاً</w:t>
      </w:r>
      <w:r w:rsidRPr="001C1BF9">
        <w:rPr>
          <w:rtl/>
          <w:lang w:bidi="ar-LB"/>
        </w:rPr>
        <w:t xml:space="preserve"> </w:t>
      </w:r>
      <w:r w:rsidRPr="001C1BF9">
        <w:rPr>
          <w:rFonts w:hint="cs"/>
          <w:rtl/>
          <w:lang w:bidi="ar-LB"/>
        </w:rPr>
        <w:t>فِي</w:t>
      </w:r>
      <w:r w:rsidRPr="001C1BF9">
        <w:rPr>
          <w:rtl/>
          <w:lang w:bidi="ar-LB"/>
        </w:rPr>
        <w:t xml:space="preserve"> </w:t>
      </w:r>
      <w:r w:rsidRPr="001C1BF9">
        <w:rPr>
          <w:rFonts w:hint="cs"/>
          <w:rtl/>
          <w:lang w:bidi="ar-LB"/>
        </w:rPr>
        <w:t>الْجَسَدِ</w:t>
      </w:r>
      <w:r w:rsidRPr="001C1BF9">
        <w:rPr>
          <w:rtl/>
          <w:lang w:bidi="ar-LB"/>
        </w:rPr>
        <w:t xml:space="preserve"> </w:t>
      </w:r>
      <w:r w:rsidRPr="001C1BF9">
        <w:rPr>
          <w:rFonts w:hint="cs"/>
          <w:rtl/>
          <w:lang w:bidi="ar-LB"/>
        </w:rPr>
        <w:t>كُلَّ</w:t>
      </w:r>
      <w:r w:rsidRPr="001C1BF9">
        <w:rPr>
          <w:rtl/>
          <w:lang w:bidi="ar-LB"/>
        </w:rPr>
        <w:t xml:space="preserve"> </w:t>
      </w:r>
      <w:r w:rsidRPr="001C1BF9">
        <w:rPr>
          <w:rFonts w:hint="cs"/>
          <w:rtl/>
          <w:lang w:bidi="ar-LB"/>
        </w:rPr>
        <w:t>حِينٍ</w:t>
      </w:r>
      <w:r w:rsidRPr="001C1BF9">
        <w:rPr>
          <w:rtl/>
          <w:lang w:bidi="ar-LB"/>
        </w:rPr>
        <w:t xml:space="preserve"> </w:t>
      </w:r>
      <w:r w:rsidRPr="001C1BF9">
        <w:rPr>
          <w:rFonts w:hint="cs"/>
          <w:rtl/>
          <w:lang w:bidi="ar-LB"/>
        </w:rPr>
        <w:t>إِمَاتَةَ</w:t>
      </w:r>
      <w:r w:rsidRPr="001C1BF9">
        <w:rPr>
          <w:rtl/>
          <w:lang w:bidi="ar-LB"/>
        </w:rPr>
        <w:t xml:space="preserve"> </w:t>
      </w:r>
      <w:r w:rsidRPr="001C1BF9">
        <w:rPr>
          <w:rFonts w:hint="cs"/>
          <w:rtl/>
          <w:lang w:bidi="ar-LB"/>
        </w:rPr>
        <w:t>الرَّبِّ</w:t>
      </w:r>
      <w:r w:rsidRPr="001C1BF9">
        <w:rPr>
          <w:rtl/>
          <w:lang w:bidi="ar-LB"/>
        </w:rPr>
        <w:t xml:space="preserve"> </w:t>
      </w:r>
      <w:r w:rsidRPr="001C1BF9">
        <w:rPr>
          <w:rFonts w:hint="cs"/>
          <w:rtl/>
          <w:lang w:bidi="ar-LB"/>
        </w:rPr>
        <w:t>يَسُوعَ</w:t>
      </w:r>
      <w:r>
        <w:rPr>
          <w:rFonts w:hint="cs"/>
          <w:rtl/>
          <w:lang w:bidi="ar-LB"/>
        </w:rPr>
        <w:t xml:space="preserve"> مستنزفًا دمه إلى قطرة منه في خدمة المسيح والكنيسة. إن حياة المسيح كانت فعّالة بقوة فيه والأمور السماوية استهلكته لدرجة أنه كان سيضحي بحياته (جسميًا) لهذه الخدمة، وقد بدت له الشدائد سهلة وفانية. حتى وإن سبيله كان سيقوده أخيرًا إلى الموت، إلا أنه استراح على يقين "أ</w:t>
      </w:r>
      <w:r w:rsidRPr="001C1BF9">
        <w:rPr>
          <w:rtl/>
          <w:lang w:bidi="ar-LB"/>
        </w:rPr>
        <w:t>نَّ الَّذِي أَقَامَ الرَّبَّ يَسُوعَ سَيُقِيمُنَا نَحْنُ أَيْضًا بِيَسُوعَ، وَيُحْضِرُنَا مَعَكُمْ.</w:t>
      </w:r>
      <w:r>
        <w:rPr>
          <w:rFonts w:hint="cs"/>
          <w:rtl/>
          <w:lang w:bidi="ar-LB"/>
        </w:rPr>
        <w:t xml:space="preserve">". إنه سيُقدَّم مع القديسين في المجد، الذين حملهم في صدره في خدمته على الأرض. إنها فعلاً خدمة حقيقية. </w:t>
      </w:r>
      <w:r w:rsidR="005C08E4">
        <w:rPr>
          <w:rFonts w:hint="cs"/>
          <w:rtl/>
          <w:lang w:bidi="ar-LB"/>
        </w:rPr>
        <w:t>ومع ذلك فإنه ليس الخادم الكامل. لكن إن قارنا أنفسنا ببولس، فكم سنقف بعيدًا خلفه؟ أفلا نميل نحن بأن نطلب ما لأنفسنا وليس أمور يسوع المسيح؟ ألا نميل بأن نطلب طريقًا مريحًا في خدمتنا وأن نتجنب كل عار وألم؟ ألسنا في خطر بأن يصبح الجسد والعالم شركًا لقلوبنا؟ يا ليتنا نمتحن أنفسنا في نور حضرة الله!</w:t>
      </w:r>
    </w:p>
    <w:p w14:paraId="38CF9525" w14:textId="38BC4F31" w:rsidR="005C08E4" w:rsidRDefault="005C08E4" w:rsidP="00041359">
      <w:pPr>
        <w:rPr>
          <w:rtl/>
          <w:lang w:bidi="ar-LB"/>
        </w:rPr>
      </w:pPr>
      <w:r>
        <w:rPr>
          <w:rFonts w:hint="cs"/>
          <w:rtl/>
          <w:lang w:bidi="ar-LB"/>
        </w:rPr>
        <w:t>إصحاح 5</w:t>
      </w:r>
    </w:p>
    <w:p w14:paraId="71089A9D" w14:textId="5FE7D424" w:rsidR="005C08E4" w:rsidRDefault="005C08E4" w:rsidP="00041359">
      <w:pPr>
        <w:rPr>
          <w:rtl/>
          <w:lang w:bidi="ar-LB"/>
        </w:rPr>
      </w:pPr>
      <w:r>
        <w:rPr>
          <w:rFonts w:hint="cs"/>
          <w:rtl/>
          <w:lang w:bidi="ar-LB"/>
        </w:rPr>
        <w:t>في الإصحاح 5 نجد دوافع الخادم، وهي ثلاثة: المجد العتيد، كرسي القضاء، ومحبة المسيح. بالنظر إلى المستقبل المجيد كان بولس ممتلئًا بالثقة المقدسة: "</w:t>
      </w:r>
      <w:r w:rsidRPr="005C08E4">
        <w:rPr>
          <w:rFonts w:ascii="Times New Roman" w:hAnsi="Times New Roman" w:cs="Times New Roman" w:hint="cs"/>
          <w:rtl/>
          <w:lang w:bidi="ar-LB"/>
        </w:rPr>
        <w:t>​</w:t>
      </w:r>
      <w:r w:rsidRPr="005C08E4">
        <w:rPr>
          <w:rFonts w:hint="cs"/>
          <w:rtl/>
          <w:lang w:bidi="ar-LB"/>
        </w:rPr>
        <w:t>لأَنَّنَا</w:t>
      </w:r>
      <w:r w:rsidRPr="005C08E4">
        <w:rPr>
          <w:rtl/>
          <w:lang w:bidi="ar-LB"/>
        </w:rPr>
        <w:t xml:space="preserve"> </w:t>
      </w:r>
      <w:r w:rsidRPr="005C08E4">
        <w:rPr>
          <w:rFonts w:hint="cs"/>
          <w:rtl/>
          <w:lang w:bidi="ar-LB"/>
        </w:rPr>
        <w:t>نَعْلَمُ</w:t>
      </w:r>
      <w:r w:rsidRPr="005C08E4">
        <w:rPr>
          <w:rtl/>
          <w:lang w:bidi="ar-LB"/>
        </w:rPr>
        <w:t xml:space="preserve"> </w:t>
      </w:r>
      <w:r w:rsidRPr="005C08E4">
        <w:rPr>
          <w:rFonts w:hint="cs"/>
          <w:rtl/>
          <w:lang w:bidi="ar-LB"/>
        </w:rPr>
        <w:t>أَنَّهُ</w:t>
      </w:r>
      <w:r w:rsidRPr="005C08E4">
        <w:rPr>
          <w:rtl/>
          <w:lang w:bidi="ar-LB"/>
        </w:rPr>
        <w:t xml:space="preserve"> </w:t>
      </w:r>
      <w:r w:rsidRPr="005C08E4">
        <w:rPr>
          <w:rFonts w:hint="cs"/>
          <w:rtl/>
          <w:lang w:bidi="ar-LB"/>
        </w:rPr>
        <w:t>إِنْ</w:t>
      </w:r>
      <w:r w:rsidRPr="005C08E4">
        <w:rPr>
          <w:rtl/>
          <w:lang w:bidi="ar-LB"/>
        </w:rPr>
        <w:t xml:space="preserve"> </w:t>
      </w:r>
      <w:r w:rsidRPr="005C08E4">
        <w:rPr>
          <w:rFonts w:hint="cs"/>
          <w:rtl/>
          <w:lang w:bidi="ar-LB"/>
        </w:rPr>
        <w:t>نُقِضَ</w:t>
      </w:r>
      <w:r w:rsidRPr="005C08E4">
        <w:rPr>
          <w:rtl/>
          <w:lang w:bidi="ar-LB"/>
        </w:rPr>
        <w:t xml:space="preserve"> </w:t>
      </w:r>
      <w:r w:rsidRPr="005C08E4">
        <w:rPr>
          <w:rFonts w:hint="cs"/>
          <w:rtl/>
          <w:lang w:bidi="ar-LB"/>
        </w:rPr>
        <w:t>بَيْتُ</w:t>
      </w:r>
      <w:r w:rsidRPr="005C08E4">
        <w:rPr>
          <w:rtl/>
          <w:lang w:bidi="ar-LB"/>
        </w:rPr>
        <w:t xml:space="preserve"> </w:t>
      </w:r>
      <w:r w:rsidRPr="005C08E4">
        <w:rPr>
          <w:rFonts w:hint="cs"/>
          <w:rtl/>
          <w:lang w:bidi="ar-LB"/>
        </w:rPr>
        <w:t>خَيْمَتِنَا</w:t>
      </w:r>
      <w:r w:rsidRPr="005C08E4">
        <w:rPr>
          <w:rtl/>
          <w:lang w:bidi="ar-LB"/>
        </w:rPr>
        <w:t xml:space="preserve"> </w:t>
      </w:r>
      <w:r w:rsidRPr="005C08E4">
        <w:rPr>
          <w:rFonts w:hint="cs"/>
          <w:rtl/>
          <w:lang w:bidi="ar-LB"/>
        </w:rPr>
        <w:t>الأَرْضِيُّ،</w:t>
      </w:r>
      <w:r w:rsidRPr="005C08E4">
        <w:rPr>
          <w:rtl/>
          <w:lang w:bidi="ar-LB"/>
        </w:rPr>
        <w:t xml:space="preserve"> </w:t>
      </w:r>
      <w:r w:rsidRPr="005C08E4">
        <w:rPr>
          <w:rFonts w:hint="cs"/>
          <w:rtl/>
          <w:lang w:bidi="ar-LB"/>
        </w:rPr>
        <w:t>فَلَنَا</w:t>
      </w:r>
      <w:r w:rsidRPr="005C08E4">
        <w:rPr>
          <w:rtl/>
          <w:lang w:bidi="ar-LB"/>
        </w:rPr>
        <w:t xml:space="preserve"> </w:t>
      </w:r>
      <w:r w:rsidRPr="005C08E4">
        <w:rPr>
          <w:rFonts w:hint="cs"/>
          <w:rtl/>
          <w:lang w:bidi="ar-LB"/>
        </w:rPr>
        <w:t>فِي</w:t>
      </w:r>
      <w:r w:rsidRPr="005C08E4">
        <w:rPr>
          <w:rtl/>
          <w:lang w:bidi="ar-LB"/>
        </w:rPr>
        <w:t xml:space="preserve"> </w:t>
      </w:r>
      <w:r w:rsidRPr="005C08E4">
        <w:rPr>
          <w:rFonts w:hint="cs"/>
          <w:rtl/>
          <w:lang w:bidi="ar-LB"/>
        </w:rPr>
        <w:t>السَّمَاوَاتِ</w:t>
      </w:r>
      <w:r w:rsidRPr="005C08E4">
        <w:rPr>
          <w:rtl/>
          <w:lang w:bidi="ar-LB"/>
        </w:rPr>
        <w:t xml:space="preserve"> </w:t>
      </w:r>
      <w:r w:rsidRPr="005C08E4">
        <w:rPr>
          <w:rFonts w:hint="cs"/>
          <w:rtl/>
          <w:lang w:bidi="ar-LB"/>
        </w:rPr>
        <w:t>بِنَاءٌ</w:t>
      </w:r>
      <w:r w:rsidRPr="005C08E4">
        <w:rPr>
          <w:rtl/>
          <w:lang w:bidi="ar-LB"/>
        </w:rPr>
        <w:t xml:space="preserve"> </w:t>
      </w:r>
      <w:r w:rsidRPr="005C08E4">
        <w:rPr>
          <w:rFonts w:hint="cs"/>
          <w:rtl/>
          <w:lang w:bidi="ar-LB"/>
        </w:rPr>
        <w:t>مِنَ</w:t>
      </w:r>
      <w:r w:rsidRPr="005C08E4">
        <w:rPr>
          <w:rtl/>
          <w:lang w:bidi="ar-LB"/>
        </w:rPr>
        <w:t xml:space="preserve"> </w:t>
      </w:r>
      <w:r w:rsidRPr="005C08E4">
        <w:rPr>
          <w:rFonts w:hint="cs"/>
          <w:rtl/>
          <w:lang w:bidi="ar-LB"/>
        </w:rPr>
        <w:t>اللهِ،</w:t>
      </w:r>
      <w:r w:rsidRPr="005C08E4">
        <w:rPr>
          <w:rtl/>
          <w:lang w:bidi="ar-LB"/>
        </w:rPr>
        <w:t xml:space="preserve"> </w:t>
      </w:r>
      <w:r w:rsidRPr="005C08E4">
        <w:rPr>
          <w:rFonts w:hint="cs"/>
          <w:rtl/>
          <w:lang w:bidi="ar-LB"/>
        </w:rPr>
        <w:t>بَيْتٌ</w:t>
      </w:r>
      <w:r w:rsidRPr="005C08E4">
        <w:rPr>
          <w:rtl/>
          <w:lang w:bidi="ar-LB"/>
        </w:rPr>
        <w:t xml:space="preserve"> </w:t>
      </w:r>
      <w:r w:rsidRPr="005C08E4">
        <w:rPr>
          <w:rFonts w:hint="cs"/>
          <w:rtl/>
          <w:lang w:bidi="ar-LB"/>
        </w:rPr>
        <w:t>غَيْرُ</w:t>
      </w:r>
      <w:r w:rsidRPr="005C08E4">
        <w:rPr>
          <w:rtl/>
          <w:lang w:bidi="ar-LB"/>
        </w:rPr>
        <w:t xml:space="preserve"> </w:t>
      </w:r>
      <w:r w:rsidRPr="005C08E4">
        <w:rPr>
          <w:rFonts w:hint="cs"/>
          <w:rtl/>
          <w:lang w:bidi="ar-LB"/>
        </w:rPr>
        <w:t>مَصْنُوعٍ</w:t>
      </w:r>
      <w:r w:rsidRPr="005C08E4">
        <w:rPr>
          <w:rtl/>
          <w:lang w:bidi="ar-LB"/>
        </w:rPr>
        <w:t xml:space="preserve"> </w:t>
      </w:r>
      <w:r w:rsidRPr="005C08E4">
        <w:rPr>
          <w:rFonts w:hint="cs"/>
          <w:rtl/>
          <w:lang w:bidi="ar-LB"/>
        </w:rPr>
        <w:t>بِيَدٍ،</w:t>
      </w:r>
      <w:r w:rsidRPr="005C08E4">
        <w:rPr>
          <w:rtl/>
          <w:lang w:bidi="ar-LB"/>
        </w:rPr>
        <w:t xml:space="preserve"> </w:t>
      </w:r>
      <w:r w:rsidRPr="005C08E4">
        <w:rPr>
          <w:rFonts w:hint="cs"/>
          <w:rtl/>
          <w:lang w:bidi="ar-LB"/>
        </w:rPr>
        <w:t>أَبَدِيٌّ</w:t>
      </w:r>
      <w:r w:rsidRPr="005C08E4">
        <w:rPr>
          <w:rtl/>
          <w:lang w:bidi="ar-LB"/>
        </w:rPr>
        <w:t>.</w:t>
      </w:r>
      <w:r>
        <w:rPr>
          <w:rFonts w:hint="cs"/>
          <w:rtl/>
          <w:lang w:bidi="ar-LB"/>
        </w:rPr>
        <w:t>" إن كنا مضطرين بأن نتخلى عن حياتنا، فيمكننا أن نعتمد على أننا سنُلبَس فوقها في وقت قد سبق وتعيّن في الماضي، وسنكون مشابهين الابن (1. يوحنا 3: 2). غير أننا ل</w:t>
      </w:r>
      <w:r w:rsidR="00870D52">
        <w:rPr>
          <w:rFonts w:hint="cs"/>
          <w:rtl/>
          <w:lang w:bidi="ar-LB"/>
        </w:rPr>
        <w:t>ن</w:t>
      </w:r>
      <w:r>
        <w:rPr>
          <w:rFonts w:hint="cs"/>
          <w:rtl/>
          <w:lang w:bidi="ar-LB"/>
        </w:rPr>
        <w:t xml:space="preserve"> ننتظر إلى حين وفاتنا</w:t>
      </w:r>
      <w:r w:rsidR="00972F45">
        <w:rPr>
          <w:rFonts w:hint="cs"/>
          <w:rtl/>
          <w:lang w:bidi="ar-LB"/>
        </w:rPr>
        <w:t>، وإنما انتظارنا هو لمجيء المسيح، حتى يُبتلع المائت بقوة حياة المسيح. وإلى حين تحقق هذا الرجاء المبارك ينتظرنا تغيّر عجيب. يا ليتنا نفهم بشكل واضح أن الرسول بنفسه كان ينتظر هذه اللحظة. فهو لم يؤجّل مجيء الرب إلى زمن بعيد. إنها من سمات العبد الشرير (متى 24: 48)؛ والرسول بولس بكل تأكيد لم يكن أبدًا مثل هذا العبد الشرير! حينما كتب رسالته الثانية لتيموثاوس، قال حينها شيئًا آخر، لكن الرب حينها كان قد أخبره بأنه سيجتاز في الموت لأجل اسمه، وبأنه سيكون عند مجيئه من بين الراقدين (2. تيموثاوس 4: 6).  وبطرس أيضًا تم إبلاغه بذات الطريقة من قِبَل الرب (يوحنا 21: 18، 19).</w:t>
      </w:r>
    </w:p>
    <w:p w14:paraId="72D1EA40" w14:textId="3BC9B39D" w:rsidR="00972F45" w:rsidRDefault="00AE105E" w:rsidP="00041359">
      <w:pPr>
        <w:rPr>
          <w:rtl/>
          <w:lang w:bidi="ar-LB"/>
        </w:rPr>
      </w:pPr>
      <w:r>
        <w:rPr>
          <w:rFonts w:hint="cs"/>
          <w:rtl/>
          <w:lang w:bidi="ar-LB"/>
        </w:rPr>
        <w:t>الله عيّننا للمجد. وحينما بدأ بالعمل في نفوسنا قصد بأن يشابهنا بابنه. هو "</w:t>
      </w:r>
      <w:r w:rsidRPr="00AE105E">
        <w:rPr>
          <w:rtl/>
          <w:lang w:bidi="ar-LB"/>
        </w:rPr>
        <w:t>سَبَقَ فَعَيَّنَهُمْ لِيَكُونُوا مُشَابِهِينَ صُورَةَ ابْنِهِ، لِيَكُونَ هُوَ بِكْرًا بَيْنَ إِخْوَةٍ كَثِيرِينَ.</w:t>
      </w:r>
      <w:r>
        <w:rPr>
          <w:rFonts w:hint="cs"/>
          <w:rtl/>
          <w:lang w:bidi="ar-LB"/>
        </w:rPr>
        <w:t>" (رومية 8: 29). وإلى ذلك الحين أعطانا الروح كعربون. هكذا نحن في كل حين ممتلئين بالثقة. إن رقدنا فهذا ليس إلا أننا نترك الجسد حتى "نستوطن عند الرب". كل هذا أصبح للرسول دافعًا للخدمة: "</w:t>
      </w:r>
      <w:r w:rsidRPr="00AE105E">
        <w:rPr>
          <w:rtl/>
          <w:lang w:bidi="ar-LB"/>
        </w:rPr>
        <w:t>لِذلِكَ نَحْتَرِصُ أَيْضًا ­مُسْتَوْطِنِينَ كُنَّا أَوْ مُتَغَرِّبِينَ­ أَنْ نَكُونَ مَرْضِيِّينَ عِنْدَهُ.</w:t>
      </w:r>
      <w:r>
        <w:rPr>
          <w:rFonts w:hint="cs"/>
          <w:rtl/>
          <w:lang w:bidi="ar-LB"/>
        </w:rPr>
        <w:t>". كيف قدر أن يكون في عمله مفيدًا قدر المستطاع لمثل هذا السيد؟ فكونه أنه مُعدّ للمجد ومن ضمن ذلك أنه حصل على حضور الروح كضمان ملأ الرسول بامتنان عجيب حتى أنه كان على استعداد بسرور أن يستهلك نفسه لأجله إلى أخر نفس في حياته.</w:t>
      </w:r>
    </w:p>
    <w:p w14:paraId="425B2E61" w14:textId="703DD37E" w:rsidR="00AE105E" w:rsidRDefault="00AE105E" w:rsidP="00041359">
      <w:pPr>
        <w:rPr>
          <w:rtl/>
          <w:lang w:bidi="ar-LB"/>
        </w:rPr>
      </w:pPr>
      <w:r>
        <w:rPr>
          <w:rFonts w:hint="cs"/>
          <w:rtl/>
          <w:lang w:bidi="ar-LB"/>
        </w:rPr>
        <w:t>والآن يأتي كرسي القضاء: "</w:t>
      </w:r>
      <w:r w:rsidR="00A72713" w:rsidRPr="00A72713">
        <w:rPr>
          <w:rFonts w:ascii="Times New Roman" w:hAnsi="Times New Roman" w:cs="Times New Roman" w:hint="cs"/>
          <w:rtl/>
          <w:lang w:bidi="ar-LB"/>
        </w:rPr>
        <w:t>​</w:t>
      </w:r>
      <w:r w:rsidR="00A72713" w:rsidRPr="00A72713">
        <w:rPr>
          <w:rFonts w:hint="cs"/>
          <w:rtl/>
          <w:lang w:bidi="ar-LB"/>
        </w:rPr>
        <w:t>لأَنَّهُ</w:t>
      </w:r>
      <w:r w:rsidR="00A72713" w:rsidRPr="00A72713">
        <w:rPr>
          <w:rtl/>
          <w:lang w:bidi="ar-LB"/>
        </w:rPr>
        <w:t xml:space="preserve"> </w:t>
      </w:r>
      <w:r w:rsidR="00A72713" w:rsidRPr="00A72713">
        <w:rPr>
          <w:rFonts w:hint="cs"/>
          <w:rtl/>
          <w:lang w:bidi="ar-LB"/>
        </w:rPr>
        <w:t>لاَبُدَّ</w:t>
      </w:r>
      <w:r w:rsidR="00A72713" w:rsidRPr="00A72713">
        <w:rPr>
          <w:rtl/>
          <w:lang w:bidi="ar-LB"/>
        </w:rPr>
        <w:t xml:space="preserve"> </w:t>
      </w:r>
      <w:r w:rsidR="00A72713" w:rsidRPr="00A72713">
        <w:rPr>
          <w:rFonts w:hint="cs"/>
          <w:rtl/>
          <w:lang w:bidi="ar-LB"/>
        </w:rPr>
        <w:t>أَنَّنَا</w:t>
      </w:r>
      <w:r w:rsidR="00A72713" w:rsidRPr="00A72713">
        <w:rPr>
          <w:rtl/>
          <w:lang w:bidi="ar-LB"/>
        </w:rPr>
        <w:t xml:space="preserve"> </w:t>
      </w:r>
      <w:r w:rsidR="00A72713" w:rsidRPr="00A72713">
        <w:rPr>
          <w:rFonts w:hint="cs"/>
          <w:rtl/>
          <w:lang w:bidi="ar-LB"/>
        </w:rPr>
        <w:t>جَمِيعًا</w:t>
      </w:r>
      <w:r w:rsidR="00A72713" w:rsidRPr="00A72713">
        <w:rPr>
          <w:rtl/>
          <w:lang w:bidi="ar-LB"/>
        </w:rPr>
        <w:t xml:space="preserve"> </w:t>
      </w:r>
      <w:r w:rsidR="00A72713" w:rsidRPr="00A72713">
        <w:rPr>
          <w:rFonts w:hint="cs"/>
          <w:rtl/>
          <w:lang w:bidi="ar-LB"/>
        </w:rPr>
        <w:t>نُظْهَرُ</w:t>
      </w:r>
      <w:r w:rsidR="00A72713" w:rsidRPr="00A72713">
        <w:rPr>
          <w:rtl/>
          <w:lang w:bidi="ar-LB"/>
        </w:rPr>
        <w:t xml:space="preserve"> </w:t>
      </w:r>
      <w:r w:rsidR="00A72713" w:rsidRPr="00A72713">
        <w:rPr>
          <w:rFonts w:hint="cs"/>
          <w:rtl/>
          <w:lang w:bidi="ar-LB"/>
        </w:rPr>
        <w:t>أَمَامَ</w:t>
      </w:r>
      <w:r w:rsidR="00A72713" w:rsidRPr="00A72713">
        <w:rPr>
          <w:rtl/>
          <w:lang w:bidi="ar-LB"/>
        </w:rPr>
        <w:t xml:space="preserve"> </w:t>
      </w:r>
      <w:r w:rsidR="00A72713" w:rsidRPr="00A72713">
        <w:rPr>
          <w:rFonts w:hint="cs"/>
          <w:rtl/>
          <w:lang w:bidi="ar-LB"/>
        </w:rPr>
        <w:t>كُرْسِيِّ</w:t>
      </w:r>
      <w:r w:rsidR="00A72713" w:rsidRPr="00A72713">
        <w:rPr>
          <w:rtl/>
          <w:lang w:bidi="ar-LB"/>
        </w:rPr>
        <w:t xml:space="preserve"> </w:t>
      </w:r>
      <w:r w:rsidR="00A72713" w:rsidRPr="00A72713">
        <w:rPr>
          <w:rFonts w:hint="cs"/>
          <w:rtl/>
          <w:lang w:bidi="ar-LB"/>
        </w:rPr>
        <w:t>الْمَسِيحِ</w:t>
      </w:r>
      <w:r w:rsidR="00A72713">
        <w:rPr>
          <w:rFonts w:hint="cs"/>
          <w:rtl/>
          <w:lang w:bidi="ar-LB"/>
        </w:rPr>
        <w:t xml:space="preserve">". إن هذا يتضمن قديسين </w:t>
      </w:r>
      <w:proofErr w:type="spellStart"/>
      <w:r w:rsidR="00A72713">
        <w:rPr>
          <w:rFonts w:hint="cs"/>
          <w:rtl/>
          <w:lang w:bidi="ar-LB"/>
        </w:rPr>
        <w:t>وخطاة</w:t>
      </w:r>
      <w:proofErr w:type="spellEnd"/>
      <w:r w:rsidR="00A72713">
        <w:rPr>
          <w:rFonts w:hint="cs"/>
          <w:rtl/>
          <w:lang w:bidi="ar-LB"/>
        </w:rPr>
        <w:t xml:space="preserve"> أيضًا. غير أنه ليس بأن الجميع سيقفون معًا وبنفس الوقت أمام الرب، كما ولن تكون ذات النتيجة للجميع. فالذين يؤمنون بالرب يسوع وحصلوا على سلام مع الله من خلال عمله، لهم في الابن حياة أبدية ولهذا هم معفون من الدينونة؛ فالمسيح لا يمكنه أن يحكم على ما صنعه. غير أن الأمر كله لا بد وأن يُصاغ لكيما ندرك فعلاً ما هي نعمته ومن نحن في أنفسنا؛ وليُكافئ الرب بالمجازاة العادلة كل خدمة أمينة. وكم سيكون الأمر في جديته للكثيرين بأن يقفوا أمام المسيح! يا لخزي الوجوه؛ يا للهلاك الأبدي! في كُل عُري كيانهم، من دون أية خرقة تكسوهم في ظهورهم، من دون أي عذر؛ فقط ليُطردوا عنه في عدل كامل إلى عارٍ أبدي! هذه الفكرة أثارت الرسول </w:t>
      </w:r>
      <w:r w:rsidR="001D5C03">
        <w:rPr>
          <w:rFonts w:hint="cs"/>
          <w:rtl/>
          <w:lang w:bidi="ar-LB"/>
        </w:rPr>
        <w:t>وقد تحول بذلك إلى دافع ثاني لخدمته: "</w:t>
      </w:r>
      <w:r w:rsidR="001D5C03" w:rsidRPr="001D5C03">
        <w:rPr>
          <w:rFonts w:ascii="Times New Roman" w:hAnsi="Times New Roman" w:cs="Times New Roman" w:hint="cs"/>
          <w:rtl/>
          <w:lang w:bidi="ar-LB"/>
        </w:rPr>
        <w:t>​</w:t>
      </w:r>
      <w:r w:rsidR="001D5C03" w:rsidRPr="001D5C03">
        <w:rPr>
          <w:rFonts w:hint="cs"/>
          <w:rtl/>
          <w:lang w:bidi="ar-LB"/>
        </w:rPr>
        <w:t>فَإِذْ</w:t>
      </w:r>
      <w:r w:rsidR="001D5C03" w:rsidRPr="001D5C03">
        <w:rPr>
          <w:rtl/>
          <w:lang w:bidi="ar-LB"/>
        </w:rPr>
        <w:t xml:space="preserve"> </w:t>
      </w:r>
      <w:r w:rsidR="001D5C03" w:rsidRPr="001D5C03">
        <w:rPr>
          <w:rFonts w:hint="cs"/>
          <w:rtl/>
          <w:lang w:bidi="ar-LB"/>
        </w:rPr>
        <w:t>نَحْنُ</w:t>
      </w:r>
      <w:r w:rsidR="001D5C03" w:rsidRPr="001D5C03">
        <w:rPr>
          <w:rtl/>
          <w:lang w:bidi="ar-LB"/>
        </w:rPr>
        <w:t xml:space="preserve"> </w:t>
      </w:r>
      <w:r w:rsidR="001D5C03" w:rsidRPr="001D5C03">
        <w:rPr>
          <w:rFonts w:hint="cs"/>
          <w:rtl/>
          <w:lang w:bidi="ar-LB"/>
        </w:rPr>
        <w:t>عَالِمُونَ</w:t>
      </w:r>
      <w:r w:rsidR="001D5C03" w:rsidRPr="001D5C03">
        <w:rPr>
          <w:rtl/>
          <w:lang w:bidi="ar-LB"/>
        </w:rPr>
        <w:t xml:space="preserve"> </w:t>
      </w:r>
      <w:r w:rsidR="001D5C03" w:rsidRPr="001D5C03">
        <w:rPr>
          <w:rFonts w:hint="cs"/>
          <w:rtl/>
          <w:lang w:bidi="ar-LB"/>
        </w:rPr>
        <w:t>مَخَافَةَ</w:t>
      </w:r>
      <w:r w:rsidR="001D5C03" w:rsidRPr="001D5C03">
        <w:rPr>
          <w:rtl/>
          <w:lang w:bidi="ar-LB"/>
        </w:rPr>
        <w:t xml:space="preserve"> </w:t>
      </w:r>
      <w:r w:rsidR="001D5C03" w:rsidRPr="001D5C03">
        <w:rPr>
          <w:rFonts w:hint="cs"/>
          <w:rtl/>
          <w:lang w:bidi="ar-LB"/>
        </w:rPr>
        <w:t>الرَّبِّ</w:t>
      </w:r>
      <w:r w:rsidR="001D5C03" w:rsidRPr="001D5C03">
        <w:rPr>
          <w:rtl/>
          <w:lang w:bidi="ar-LB"/>
        </w:rPr>
        <w:t xml:space="preserve"> </w:t>
      </w:r>
      <w:r w:rsidR="001D5C03" w:rsidRPr="001D5C03">
        <w:rPr>
          <w:rFonts w:hint="cs"/>
          <w:rtl/>
          <w:lang w:bidi="ar-LB"/>
        </w:rPr>
        <w:t>نُقْنِعُ</w:t>
      </w:r>
      <w:r w:rsidR="001D5C03" w:rsidRPr="001D5C03">
        <w:rPr>
          <w:rtl/>
          <w:lang w:bidi="ar-LB"/>
        </w:rPr>
        <w:t xml:space="preserve"> </w:t>
      </w:r>
      <w:r w:rsidR="001D5C03" w:rsidRPr="001D5C03">
        <w:rPr>
          <w:rFonts w:hint="cs"/>
          <w:rtl/>
          <w:lang w:bidi="ar-LB"/>
        </w:rPr>
        <w:t>النَّاسَ</w:t>
      </w:r>
      <w:r w:rsidR="001D5C03">
        <w:rPr>
          <w:rFonts w:hint="cs"/>
          <w:rtl/>
          <w:lang w:bidi="ar-LB"/>
        </w:rPr>
        <w:t>". يا إخوتي الأحباء، هل هذا يؤثّر فينا نحن أيضًا؟ إبليس يبدو أنه قد عزم بأن يقضي على هذا الدافع تمامًا للخدمة. لم يسبق أن أُضعف الخوف من إتيان الدينونة إن لم نقل أُنكر في العلن. غير أن هذه عدم استقامة من جهة الناس، فبهذا يتحول المرء إلى آنية بيد العدو. بولس كان المستقبل أمام عيونه بكل تأثيراته المهولة والمرعبة؛ وكان هذا تأثيرًا له ليكون أكثر غيرة في خدمته لأجل المسيح بين الناس.</w:t>
      </w:r>
    </w:p>
    <w:p w14:paraId="6142AA3A" w14:textId="53991F71" w:rsidR="001D5C03" w:rsidRDefault="001D5C03" w:rsidP="00041359">
      <w:pPr>
        <w:rPr>
          <w:rtl/>
          <w:lang w:bidi="ar-LB"/>
        </w:rPr>
      </w:pPr>
      <w:r>
        <w:rPr>
          <w:rFonts w:hint="cs"/>
          <w:rtl/>
          <w:lang w:bidi="ar-LB"/>
        </w:rPr>
        <w:t>الدافع الثالث ليس هو ولا بأي صورة الأخير، وإنما بالحري هو منبع كل الدوافع: "</w:t>
      </w:r>
      <w:r w:rsidRPr="001D5C03">
        <w:rPr>
          <w:rFonts w:ascii="Times New Roman" w:hAnsi="Times New Roman" w:cs="Times New Roman" w:hint="cs"/>
          <w:rtl/>
          <w:lang w:bidi="ar-LB"/>
        </w:rPr>
        <w:t>​</w:t>
      </w:r>
      <w:r w:rsidRPr="001D5C03">
        <w:rPr>
          <w:rFonts w:hint="cs"/>
          <w:rtl/>
          <w:lang w:bidi="ar-LB"/>
        </w:rPr>
        <w:t>لأَنَّ</w:t>
      </w:r>
      <w:r w:rsidRPr="001D5C03">
        <w:rPr>
          <w:rtl/>
          <w:lang w:bidi="ar-LB"/>
        </w:rPr>
        <w:t xml:space="preserve"> </w:t>
      </w:r>
      <w:r w:rsidRPr="001D5C03">
        <w:rPr>
          <w:rFonts w:hint="cs"/>
          <w:rtl/>
          <w:lang w:bidi="ar-LB"/>
        </w:rPr>
        <w:t>مَحَبَّةَ</w:t>
      </w:r>
      <w:r w:rsidRPr="001D5C03">
        <w:rPr>
          <w:rtl/>
          <w:lang w:bidi="ar-LB"/>
        </w:rPr>
        <w:t xml:space="preserve"> </w:t>
      </w:r>
      <w:r w:rsidRPr="001D5C03">
        <w:rPr>
          <w:rFonts w:hint="cs"/>
          <w:rtl/>
          <w:lang w:bidi="ar-LB"/>
        </w:rPr>
        <w:t>الْمَسِيحِ</w:t>
      </w:r>
      <w:r w:rsidRPr="001D5C03">
        <w:rPr>
          <w:rtl/>
          <w:lang w:bidi="ar-LB"/>
        </w:rPr>
        <w:t xml:space="preserve"> </w:t>
      </w:r>
      <w:r w:rsidRPr="001D5C03">
        <w:rPr>
          <w:rFonts w:hint="cs"/>
          <w:rtl/>
          <w:lang w:bidi="ar-LB"/>
        </w:rPr>
        <w:t>تَحْصُرُنَا</w:t>
      </w:r>
      <w:r>
        <w:rPr>
          <w:rFonts w:hint="cs"/>
          <w:rtl/>
          <w:lang w:bidi="ar-LB"/>
        </w:rPr>
        <w:t xml:space="preserve">". هو كان مشغول فيه، كيف أنه نزل إلى المكان الذي كان فيه الإنسان؛ </w:t>
      </w:r>
      <w:r w:rsidR="00DD1E77">
        <w:rPr>
          <w:rFonts w:hint="cs"/>
          <w:rtl/>
          <w:lang w:bidi="ar-LB"/>
        </w:rPr>
        <w:t>وكيف أنه مشى هنا في طريقه حتى الموت بهدف كفارته للناس، لحتى يُنهي بذلك سيرة الإنسان الأول ويضع أساسًا عادلاً للكفارة ولخليقة جديدة. هذه المحبة العجيبة ملأت قلب الرسول وأصبحت قوة تدفعه. هذه المحبة كانت السبب لديه بأن يخرج كمُرسَل من أجل المسيح الغائب بخدمة المصالحة المباركة في العالم الوثني نائبًا عن المسيح في لجاجة طلبه من أجل الناس: "</w:t>
      </w:r>
      <w:r w:rsidR="00DD1E77" w:rsidRPr="00DD1E77">
        <w:rPr>
          <w:rtl/>
          <w:lang w:bidi="ar-LB"/>
        </w:rPr>
        <w:t>تَصَالَحُوا مَعَ اللهِ</w:t>
      </w:r>
      <w:r w:rsidR="00DD1E77">
        <w:rPr>
          <w:rFonts w:hint="cs"/>
          <w:rtl/>
          <w:lang w:bidi="ar-LB"/>
        </w:rPr>
        <w:t>". الخدمة ستكون رخيصة إن لم تكن المحبة هي منبعها. فأعمال الخضوع والطاعة لن تُشبع المسيح. ولكن أي شيء لا تحتمله المحبة؟ ما الذي لا تعمله من أجل أغراضها؟</w:t>
      </w:r>
    </w:p>
    <w:p w14:paraId="37999323" w14:textId="6209A0E3" w:rsidR="00D43144" w:rsidRDefault="00D43144" w:rsidP="00D43144">
      <w:pPr>
        <w:rPr>
          <w:lang w:bidi="ar-LB"/>
        </w:rPr>
      </w:pPr>
      <w:hyperlink r:id="rId5" w:anchor=":~:text=f%C3%BCr%20ihre%20Gegenst%C3%A4nde%3F-,KAPITEL%206,-Wir%20kommen%20jetzt" w:history="1">
        <w:r w:rsidRPr="00D43144">
          <w:rPr>
            <w:rStyle w:val="Hyperlink"/>
            <w:rFonts w:hint="cs"/>
            <w:rtl/>
            <w:lang w:bidi="ar-LB"/>
          </w:rPr>
          <w:t>إصحاح 6</w:t>
        </w:r>
      </w:hyperlink>
    </w:p>
    <w:sectPr w:rsidR="00D43144"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075"/>
    <w:rsid w:val="00041359"/>
    <w:rsid w:val="00051645"/>
    <w:rsid w:val="00094009"/>
    <w:rsid w:val="000D1B6C"/>
    <w:rsid w:val="001325BA"/>
    <w:rsid w:val="001622BA"/>
    <w:rsid w:val="001C1BF9"/>
    <w:rsid w:val="001D5C03"/>
    <w:rsid w:val="001E393E"/>
    <w:rsid w:val="002C60DE"/>
    <w:rsid w:val="00314C38"/>
    <w:rsid w:val="003512B0"/>
    <w:rsid w:val="00397075"/>
    <w:rsid w:val="0040726F"/>
    <w:rsid w:val="00497322"/>
    <w:rsid w:val="004F2986"/>
    <w:rsid w:val="005C08E4"/>
    <w:rsid w:val="005C7D3F"/>
    <w:rsid w:val="005E69C3"/>
    <w:rsid w:val="00604D77"/>
    <w:rsid w:val="006269E9"/>
    <w:rsid w:val="00632C90"/>
    <w:rsid w:val="0065628F"/>
    <w:rsid w:val="00672406"/>
    <w:rsid w:val="00870D52"/>
    <w:rsid w:val="00972F45"/>
    <w:rsid w:val="00A02F96"/>
    <w:rsid w:val="00A42E09"/>
    <w:rsid w:val="00A72713"/>
    <w:rsid w:val="00A83936"/>
    <w:rsid w:val="00AC5136"/>
    <w:rsid w:val="00AE105E"/>
    <w:rsid w:val="00BA227A"/>
    <w:rsid w:val="00C25EC8"/>
    <w:rsid w:val="00CA3A09"/>
    <w:rsid w:val="00CF402D"/>
    <w:rsid w:val="00D43144"/>
    <w:rsid w:val="00DD1E77"/>
    <w:rsid w:val="00EC73FE"/>
    <w:rsid w:val="00F402C5"/>
    <w:rsid w:val="00F739E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AFFF4"/>
  <w15:chartTrackingRefBased/>
  <w15:docId w15:val="{FC336F60-B6B6-46FA-A5AA-21BE1A9A6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075"/>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3970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70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70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70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70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70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075"/>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3970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970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70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70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70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70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7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075"/>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397075"/>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397075"/>
    <w:pPr>
      <w:spacing w:before="160"/>
      <w:jc w:val="center"/>
    </w:pPr>
    <w:rPr>
      <w:i/>
      <w:iCs/>
      <w:color w:val="404040" w:themeColor="text1" w:themeTint="BF"/>
    </w:rPr>
  </w:style>
  <w:style w:type="character" w:customStyle="1" w:styleId="QuoteChar">
    <w:name w:val="Quote Char"/>
    <w:basedOn w:val="DefaultParagraphFont"/>
    <w:link w:val="Quote"/>
    <w:uiPriority w:val="29"/>
    <w:rsid w:val="00397075"/>
    <w:rPr>
      <w:i/>
      <w:iCs/>
      <w:color w:val="404040" w:themeColor="text1" w:themeTint="BF"/>
    </w:rPr>
  </w:style>
  <w:style w:type="paragraph" w:styleId="ListParagraph">
    <w:name w:val="List Paragraph"/>
    <w:basedOn w:val="Normal"/>
    <w:uiPriority w:val="34"/>
    <w:qFormat/>
    <w:rsid w:val="00397075"/>
    <w:pPr>
      <w:ind w:left="720"/>
      <w:contextualSpacing/>
    </w:pPr>
  </w:style>
  <w:style w:type="character" w:styleId="IntenseEmphasis">
    <w:name w:val="Intense Emphasis"/>
    <w:basedOn w:val="DefaultParagraphFont"/>
    <w:uiPriority w:val="21"/>
    <w:qFormat/>
    <w:rsid w:val="00397075"/>
    <w:rPr>
      <w:i/>
      <w:iCs/>
      <w:color w:val="0F4761" w:themeColor="accent1" w:themeShade="BF"/>
    </w:rPr>
  </w:style>
  <w:style w:type="paragraph" w:styleId="IntenseQuote">
    <w:name w:val="Intense Quote"/>
    <w:basedOn w:val="Normal"/>
    <w:next w:val="Normal"/>
    <w:link w:val="IntenseQuoteChar"/>
    <w:uiPriority w:val="30"/>
    <w:qFormat/>
    <w:rsid w:val="00397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075"/>
    <w:rPr>
      <w:i/>
      <w:iCs/>
      <w:color w:val="0F4761" w:themeColor="accent1" w:themeShade="BF"/>
    </w:rPr>
  </w:style>
  <w:style w:type="character" w:styleId="IntenseReference">
    <w:name w:val="Intense Reference"/>
    <w:basedOn w:val="DefaultParagraphFont"/>
    <w:uiPriority w:val="32"/>
    <w:qFormat/>
    <w:rsid w:val="00397075"/>
    <w:rPr>
      <w:b/>
      <w:bCs/>
      <w:smallCaps/>
      <w:color w:val="0F4761" w:themeColor="accent1" w:themeShade="BF"/>
      <w:spacing w:val="5"/>
    </w:rPr>
  </w:style>
  <w:style w:type="character" w:styleId="Hyperlink">
    <w:name w:val="Hyperlink"/>
    <w:basedOn w:val="DefaultParagraphFont"/>
    <w:uiPriority w:val="99"/>
    <w:unhideWhenUsed/>
    <w:rsid w:val="0040726F"/>
    <w:rPr>
      <w:color w:val="467886" w:themeColor="hyperlink"/>
      <w:u w:val="single"/>
    </w:rPr>
  </w:style>
  <w:style w:type="character" w:styleId="UnresolvedMention">
    <w:name w:val="Unresolved Mention"/>
    <w:basedOn w:val="DefaultParagraphFont"/>
    <w:uiPriority w:val="99"/>
    <w:semiHidden/>
    <w:unhideWhenUsed/>
    <w:rsid w:val="0040726F"/>
    <w:rPr>
      <w:color w:val="605E5C"/>
      <w:shd w:val="clear" w:color="auto" w:fill="E1DFDD"/>
    </w:rPr>
  </w:style>
  <w:style w:type="character" w:styleId="FollowedHyperlink">
    <w:name w:val="FollowedHyperlink"/>
    <w:basedOn w:val="DefaultParagraphFont"/>
    <w:uiPriority w:val="99"/>
    <w:semiHidden/>
    <w:unhideWhenUsed/>
    <w:rsid w:val="001622B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397/der-dienst-und-der-diener" TargetMode="External"/><Relationship Id="rId4" Type="http://schemas.openxmlformats.org/officeDocument/2006/relationships/hyperlink" Target="https://www.bibelkommentare.de/kommentare/397/der-dienst-und-der-die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Pages>
  <Words>2060</Words>
  <Characters>11748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13</cp:revision>
  <dcterms:created xsi:type="dcterms:W3CDTF">2024-06-17T02:04:00Z</dcterms:created>
  <dcterms:modified xsi:type="dcterms:W3CDTF">2024-06-18T05:24:00Z</dcterms:modified>
</cp:coreProperties>
</file>