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602C0" w14:textId="4E4B999F" w:rsidR="00EE6FFD" w:rsidRDefault="00EE6FFD">
      <w:pPr>
        <w:rPr>
          <w:rtl/>
        </w:rPr>
      </w:pPr>
      <w:hyperlink r:id="rId4" w:anchor=":~:text=und%20durch%20Ruhe%20w%C3%BCrdet%20ihr%20gerettet%20werden%3B,30%2C15%29.%20Es%20ist%20immer%20Schw%C3%A4che%2C%20sich%20zu" w:history="1">
        <w:r w:rsidRPr="00EE6FFD">
          <w:rPr>
            <w:rStyle w:val="Hyperlink"/>
            <w:rtl/>
          </w:rPr>
          <w:t>بِالْهُدُوءِ وَالطُّمَأْنِينَةِ</w:t>
        </w:r>
      </w:hyperlink>
    </w:p>
    <w:p w14:paraId="7C4580F3" w14:textId="3E200604" w:rsidR="00EE6FFD" w:rsidRDefault="00EE6FFD">
      <w:pPr>
        <w:rPr>
          <w:rtl/>
        </w:rPr>
      </w:pPr>
      <w:r w:rsidRPr="00EE6FFD">
        <w:t>Charles Haddon Spurgeon</w:t>
      </w:r>
    </w:p>
    <w:p w14:paraId="634ABF98" w14:textId="58EAC25F" w:rsidR="00BE011D" w:rsidRDefault="00EE6FFD">
      <w:pPr>
        <w:rPr>
          <w:rtl/>
        </w:rPr>
      </w:pPr>
      <w:r>
        <w:rPr>
          <w:rFonts w:hint="cs"/>
          <w:rtl/>
        </w:rPr>
        <w:t>"</w:t>
      </w:r>
      <w:r w:rsidRPr="00EE6FFD">
        <w:rPr>
          <w:rFonts w:ascii="Times New Roman" w:hAnsi="Times New Roman" w:cs="Times New Roman"/>
        </w:rPr>
        <w:t>​</w:t>
      </w:r>
      <w:r w:rsidRPr="00EE6FFD">
        <w:rPr>
          <w:rtl/>
        </w:rPr>
        <w:t xml:space="preserve"> </w:t>
      </w:r>
      <w:r w:rsidRPr="00EE6FFD">
        <w:rPr>
          <w:rFonts w:ascii="Times New Roman" w:hAnsi="Times New Roman" w:cs="Times New Roman" w:hint="cs"/>
          <w:rtl/>
        </w:rPr>
        <w:t>​</w:t>
      </w:r>
      <w:r w:rsidRPr="00EE6FFD">
        <w:rPr>
          <w:rFonts w:hint="cs"/>
          <w:rtl/>
        </w:rPr>
        <w:t>لأَنَّهُ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هكَذَا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قَالَ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السَّيِّدُ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الرَّبُّ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قُدُّوسُ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إِسْرَائِيلَ</w:t>
      </w:r>
      <w:r w:rsidRPr="00EE6FFD">
        <w:rPr>
          <w:rtl/>
        </w:rPr>
        <w:t xml:space="preserve">: </w:t>
      </w:r>
      <w:r w:rsidRPr="00EE6FFD">
        <w:rPr>
          <w:rFonts w:hint="cs"/>
          <w:rtl/>
        </w:rPr>
        <w:t>«بِالرُّجُوعِ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وَالسُّكُونِ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تَخْلُصُونَ</w:t>
      </w:r>
      <w:r w:rsidRPr="00EE6FFD">
        <w:rPr>
          <w:rtl/>
        </w:rPr>
        <w:t xml:space="preserve">. </w:t>
      </w:r>
      <w:r w:rsidRPr="00EE6FFD">
        <w:rPr>
          <w:rFonts w:hint="cs"/>
          <w:rtl/>
        </w:rPr>
        <w:t>بِالْهُدُوءِ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وَالطُّمَأْنِينَةِ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تَكُونُ</w:t>
      </w:r>
      <w:r w:rsidRPr="00EE6FFD">
        <w:rPr>
          <w:rtl/>
        </w:rPr>
        <w:t xml:space="preserve"> </w:t>
      </w:r>
      <w:r w:rsidRPr="00EE6FFD">
        <w:rPr>
          <w:rFonts w:hint="cs"/>
          <w:rtl/>
        </w:rPr>
        <w:t>قُوَّتُكُمْ</w:t>
      </w:r>
      <w:r w:rsidRPr="00EE6FFD">
        <w:rPr>
          <w:rtl/>
        </w:rPr>
        <w:t>»</w:t>
      </w:r>
      <w:r>
        <w:rPr>
          <w:rFonts w:hint="cs"/>
          <w:rtl/>
        </w:rPr>
        <w:t>" (أشعياء 30: 15).</w:t>
      </w:r>
    </w:p>
    <w:p w14:paraId="412F8C74" w14:textId="2EE423DB" w:rsidR="00EE6FFD" w:rsidRDefault="00EE6FFD">
      <w:pPr>
        <w:rPr>
          <w:rtl/>
        </w:rPr>
      </w:pPr>
      <w:r>
        <w:rPr>
          <w:rFonts w:hint="cs"/>
          <w:rtl/>
        </w:rPr>
        <w:t>إنه دائمًا من الضعف بأن نئن، ونشك ونحجب ثقتنا. لماذا نندب حظنا إلى</w:t>
      </w:r>
      <w:r w:rsidR="00801E63">
        <w:rPr>
          <w:rFonts w:hint="cs"/>
          <w:rtl/>
        </w:rPr>
        <w:t xml:space="preserve"> أن</w:t>
      </w:r>
      <w:r>
        <w:rPr>
          <w:rFonts w:hint="cs"/>
          <w:rtl/>
        </w:rPr>
        <w:t xml:space="preserve"> نصير فقط جلدة على عظم؟ هل يمكننا أن نستفيد شيئًا من الخوف أو الحيرة</w:t>
      </w:r>
      <w:r w:rsidR="00801E63">
        <w:rPr>
          <w:rFonts w:hint="cs"/>
          <w:rtl/>
        </w:rPr>
        <w:t xml:space="preserve"> والقلق؟ أفلا نجعل أنفسنا عاجزين بأن نعمل ونحطّم روحنا حتى لا يعود بإمكاننا أن نتخذ قرارًا صحيحًا؟ نحن نغرق بركل أرجلنا، حتى وإن كنا نستطيع السباحة لو كان لنا إيمان.</w:t>
      </w:r>
    </w:p>
    <w:p w14:paraId="01404E79" w14:textId="2A013FAF" w:rsidR="00801E63" w:rsidRDefault="00801E63">
      <w:pPr>
        <w:rPr>
          <w:rtl/>
        </w:rPr>
      </w:pPr>
      <w:r>
        <w:rPr>
          <w:rFonts w:hint="cs"/>
          <w:rtl/>
        </w:rPr>
        <w:t xml:space="preserve">يا ليت لنا نعمة لكي نهدأ! لماذا </w:t>
      </w:r>
      <w:r w:rsidR="00F82CBC">
        <w:rPr>
          <w:rFonts w:hint="cs"/>
          <w:rtl/>
        </w:rPr>
        <w:t>نذهب</w:t>
      </w:r>
      <w:r>
        <w:rPr>
          <w:rFonts w:hint="cs"/>
          <w:rtl/>
        </w:rPr>
        <w:t xml:space="preserve"> من </w:t>
      </w:r>
      <w:r w:rsidR="00F82CBC">
        <w:rPr>
          <w:rFonts w:hint="cs"/>
          <w:rtl/>
        </w:rPr>
        <w:t>قصيد</w:t>
      </w:r>
      <w:r>
        <w:rPr>
          <w:rFonts w:hint="cs"/>
          <w:rtl/>
        </w:rPr>
        <w:t xml:space="preserve"> إلى </w:t>
      </w:r>
      <w:r w:rsidR="00F82CBC">
        <w:rPr>
          <w:rFonts w:hint="cs"/>
          <w:rtl/>
        </w:rPr>
        <w:t>قصيد</w:t>
      </w:r>
      <w:r>
        <w:rPr>
          <w:rFonts w:hint="cs"/>
          <w:rtl/>
        </w:rPr>
        <w:t xml:space="preserve"> لنكرر القصة المؤسفة ثانية</w:t>
      </w:r>
      <w:r w:rsidR="00DF6C22">
        <w:rPr>
          <w:rFonts w:hint="cs"/>
          <w:rtl/>
        </w:rPr>
        <w:t xml:space="preserve"> التي دائمًا تزداد في إذلالنا كلما حكيناها؟ لماذا نكتنف أفكارًا محزنة، والتي ربما لن تتحقق؟ إنه لكان من الجيد بأن نحفظ لساننا هادئًا، ولكن ما هو أفضل من هذا بكثير</w:t>
      </w:r>
      <w:r w:rsidR="00F82CBC">
        <w:rPr>
          <w:rFonts w:hint="cs"/>
          <w:rtl/>
        </w:rPr>
        <w:t xml:space="preserve"> هو </w:t>
      </w:r>
      <w:r w:rsidR="00DF6C22">
        <w:rPr>
          <w:rFonts w:hint="cs"/>
          <w:rtl/>
        </w:rPr>
        <w:t>بأن يكون لنا قلب هادئ، ففي الهدوء قوتنا.</w:t>
      </w:r>
    </w:p>
    <w:p w14:paraId="0CF4F0B9" w14:textId="1D2AD687" w:rsidR="00F82CBC" w:rsidRDefault="00F82CBC">
      <w:pPr>
        <w:rPr>
          <w:rtl/>
        </w:rPr>
      </w:pPr>
      <w:r>
        <w:rPr>
          <w:rFonts w:hint="cs"/>
          <w:rtl/>
        </w:rPr>
        <w:t>هو يليق به بأن نثق فيه؛ وإن هدئنا في اتكالنا عليه، فسنفرح فرح الأرواح أمام عرشه. هيا يا نفسي عودي إلى راحتك!</w:t>
      </w:r>
    </w:p>
    <w:p w14:paraId="0F74C39A" w14:textId="0D809429" w:rsidR="009503F6" w:rsidRDefault="009503F6">
      <w:pPr>
        <w:rPr>
          <w:rtl/>
        </w:rPr>
      </w:pPr>
    </w:p>
    <w:p w14:paraId="18C098A0" w14:textId="77777777" w:rsidR="009503F6" w:rsidRDefault="009503F6">
      <w:pPr>
        <w:rPr>
          <w:rFonts w:hint="cs"/>
        </w:rPr>
      </w:pPr>
    </w:p>
    <w:sectPr w:rsidR="009503F6" w:rsidSect="00E03FA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FD"/>
    <w:rsid w:val="00801E63"/>
    <w:rsid w:val="009503F6"/>
    <w:rsid w:val="00BE011D"/>
    <w:rsid w:val="00DF6C22"/>
    <w:rsid w:val="00E03FA1"/>
    <w:rsid w:val="00EE6FFD"/>
    <w:rsid w:val="00F8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1018"/>
  <w15:chartTrackingRefBased/>
  <w15:docId w15:val="{DB5C4820-3E1F-4010-9D1A-8EDDA3AC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kkal Majalla" w:eastAsiaTheme="minorHAnsi" w:hAnsi="Sakkal Majalla" w:cs="Sakkal Majalla"/>
        <w:sz w:val="28"/>
        <w:szCs w:val="28"/>
        <w:lang w:val="en-US" w:eastAsia="en-US" w:bidi="he-I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6F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belstudium.de/articles/608/stillsein-und-vertrau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193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איבט סלייח</dc:creator>
  <cp:keywords/>
  <dc:description/>
  <cp:lastModifiedBy>איבט סלייח</cp:lastModifiedBy>
  <cp:revision>3</cp:revision>
  <dcterms:created xsi:type="dcterms:W3CDTF">2022-09-11T13:34:00Z</dcterms:created>
  <dcterms:modified xsi:type="dcterms:W3CDTF">2022-09-11T13:56:00Z</dcterms:modified>
</cp:coreProperties>
</file>