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E7D80" w14:textId="25D1D115" w:rsidR="00AF6FE2" w:rsidRDefault="00000000">
      <w:pPr>
        <w:rPr>
          <w:rtl/>
        </w:rPr>
      </w:pPr>
      <w:hyperlink r:id="rId4" w:history="1">
        <w:r w:rsidR="00154CA4" w:rsidRPr="00154CA4">
          <w:rPr>
            <w:rStyle w:val="Hyperlink"/>
            <w:rtl/>
          </w:rPr>
          <w:t>الانفصال عن الشر هو المبدأ الإلهي للوحدة</w:t>
        </w:r>
      </w:hyperlink>
    </w:p>
    <w:p w14:paraId="22B92789" w14:textId="51CD185C" w:rsidR="00154CA4" w:rsidRDefault="00154CA4">
      <w:pPr>
        <w:rPr>
          <w:rtl/>
        </w:rPr>
      </w:pPr>
      <w:r>
        <w:rPr>
          <w:rFonts w:hint="cs"/>
          <w:rtl/>
        </w:rPr>
        <w:t>البشير بالخلاص في المسيح 1868</w:t>
      </w:r>
    </w:p>
    <w:p w14:paraId="75DDFDB0" w14:textId="46783436" w:rsidR="00154CA4" w:rsidRDefault="00AE7068">
      <w:pPr>
        <w:rPr>
          <w:rtl/>
        </w:rPr>
      </w:pPr>
      <w:r>
        <w:rPr>
          <w:rFonts w:hint="cs"/>
          <w:rtl/>
        </w:rPr>
        <w:t xml:space="preserve">إن الاحتياج للوِحدة يشعر به في أيامنا جميع المسيحيين الصادقين. جميعهم يشعرون بقوة الشر المحيط بنا. جاذبيته قريبة جدًا منا، تقدمه السريع، نعم والسريع جدًا واضح جدًا ويمسّ بالعواطف المتسم بها مختلف فئات المسيحيين، </w:t>
      </w:r>
      <w:r w:rsidRPr="00AE7068">
        <w:rPr>
          <w:rtl/>
        </w:rPr>
        <w:t>بالنسبة لهؤلاء - مهما كان مقياس حكمهم على أهميته الحقيقية و طبيعة هذا الشر – لم يعد بإمكانهم غض الطرف عما يجري حولهم.</w:t>
      </w:r>
      <w:r>
        <w:rPr>
          <w:rFonts w:hint="cs"/>
          <w:rtl/>
        </w:rPr>
        <w:t xml:space="preserve"> كما </w:t>
      </w:r>
      <w:r w:rsidR="003C024B">
        <w:rPr>
          <w:rFonts w:hint="cs"/>
          <w:rtl/>
        </w:rPr>
        <w:t xml:space="preserve">وبصورة </w:t>
      </w:r>
      <w:r>
        <w:rPr>
          <w:rFonts w:hint="cs"/>
          <w:rtl/>
        </w:rPr>
        <w:t xml:space="preserve">عامة </w:t>
      </w:r>
      <w:r w:rsidR="003C024B">
        <w:rPr>
          <w:rFonts w:hint="cs"/>
          <w:rtl/>
        </w:rPr>
        <w:t>ال</w:t>
      </w:r>
      <w:r>
        <w:rPr>
          <w:rFonts w:hint="cs"/>
          <w:rtl/>
        </w:rPr>
        <w:t xml:space="preserve">عواطف </w:t>
      </w:r>
      <w:r w:rsidR="003C024B">
        <w:rPr>
          <w:rFonts w:hint="cs"/>
          <w:rtl/>
        </w:rPr>
        <w:t>ال</w:t>
      </w:r>
      <w:r>
        <w:rPr>
          <w:rFonts w:hint="cs"/>
          <w:rtl/>
        </w:rPr>
        <w:t>أفضل و</w:t>
      </w:r>
      <w:r w:rsidR="003C024B">
        <w:rPr>
          <w:rFonts w:hint="cs"/>
          <w:rtl/>
        </w:rPr>
        <w:t>ال</w:t>
      </w:r>
      <w:r>
        <w:rPr>
          <w:rFonts w:hint="cs"/>
          <w:rtl/>
        </w:rPr>
        <w:t xml:space="preserve">أقدس </w:t>
      </w:r>
      <w:r w:rsidR="003C024B">
        <w:rPr>
          <w:rFonts w:hint="cs"/>
          <w:rtl/>
        </w:rPr>
        <w:t>توقظ</w:t>
      </w:r>
      <w:r>
        <w:rPr>
          <w:rFonts w:hint="cs"/>
          <w:rtl/>
        </w:rPr>
        <w:t xml:space="preserve"> الوعي </w:t>
      </w:r>
      <w:r w:rsidR="003C024B">
        <w:rPr>
          <w:rFonts w:hint="cs"/>
          <w:rtl/>
        </w:rPr>
        <w:t>بالخطر الذي يهدد قضية الله على قدر توكيلها لمسؤولية ا</w:t>
      </w:r>
      <w:r w:rsidR="00EA118C">
        <w:rPr>
          <w:rFonts w:hint="cs"/>
          <w:rtl/>
        </w:rPr>
        <w:t xml:space="preserve">لناس الذين لم يتخلوا عنها أبدًا. </w:t>
      </w:r>
      <w:r w:rsidR="00EA118C" w:rsidRPr="00EA118C">
        <w:rPr>
          <w:rtl/>
        </w:rPr>
        <w:t>وحيثما يعمل روح الله ليجعل القديسين يدركون قيمة النعمة والحق، فإن هذا النشاط أيضًا يجذب ويدفع نحو الوحدة لأنه لا يوجد سوى روح واحد، وحق واحد فقط، وجسد واحد فقط.</w:t>
      </w:r>
    </w:p>
    <w:p w14:paraId="6ACF0BFC" w14:textId="7D403E1D" w:rsidR="00EA118C" w:rsidRDefault="00EA118C">
      <w:r>
        <w:rPr>
          <w:rFonts w:hint="cs"/>
          <w:rtl/>
        </w:rPr>
        <w:t xml:space="preserve">إلا أن العواطف التي هي نتيجة الوعي في تقدم الشر قد تكون مختلفة جدًا. ربما بعض المسيحيون لا زالوا يثقون </w:t>
      </w:r>
      <w:r w:rsidR="00FE3AF7">
        <w:rPr>
          <w:rFonts w:hint="cs"/>
          <w:rtl/>
        </w:rPr>
        <w:t>بالدعائم</w:t>
      </w:r>
      <w:r w:rsidRPr="00EA118C">
        <w:rPr>
          <w:rtl/>
        </w:rPr>
        <w:t xml:space="preserve"> التي ركزوا عليها منذ فترة طويلة، و</w:t>
      </w:r>
      <w:r w:rsidR="00DF37CB">
        <w:rPr>
          <w:rFonts w:hint="cs"/>
          <w:rtl/>
        </w:rPr>
        <w:t>التي</w:t>
      </w:r>
      <w:r w:rsidRPr="00EA118C">
        <w:rPr>
          <w:rtl/>
        </w:rPr>
        <w:t xml:space="preserve"> قوتها تعتمد على الاحترام الذي لم يعد يُمنح لهم اليوم.</w:t>
      </w:r>
      <w:r w:rsidR="00FE3AF7">
        <w:rPr>
          <w:rFonts w:hint="cs"/>
          <w:rtl/>
        </w:rPr>
        <w:t xml:space="preserve"> </w:t>
      </w:r>
      <w:r w:rsidR="00FE3AF7" w:rsidRPr="00FE3AF7">
        <w:rPr>
          <w:rtl/>
        </w:rPr>
        <w:t>وقد يعتمد آخرون على قوة الحق المفترضة</w:t>
      </w:r>
      <w:r w:rsidR="00FE3AF7">
        <w:rPr>
          <w:rFonts w:hint="cs"/>
          <w:rtl/>
        </w:rPr>
        <w:t xml:space="preserve"> سابقًا</w:t>
      </w:r>
      <w:r w:rsidR="00FE3AF7" w:rsidRPr="00FE3AF7">
        <w:rPr>
          <w:rtl/>
        </w:rPr>
        <w:t>، وال</w:t>
      </w:r>
      <w:r w:rsidR="00FE3AF7">
        <w:rPr>
          <w:rFonts w:hint="cs"/>
          <w:rtl/>
        </w:rPr>
        <w:t>ذي لم يُذاع إلا بين رعية صغيرة</w:t>
      </w:r>
      <w:r w:rsidR="00FE3AF7" w:rsidRPr="00FE3AF7">
        <w:rPr>
          <w:rtl/>
        </w:rPr>
        <w:t>، لأن الله وعمل روحه كانا هناك.</w:t>
      </w:r>
      <w:r w:rsidR="00FE3AF7">
        <w:rPr>
          <w:rFonts w:hint="cs"/>
          <w:rtl/>
        </w:rPr>
        <w:t xml:space="preserve"> كما أن هنالك آخرون يثقون برباط لم يكن أبدًا آنية قوة من الجانب الحسن </w:t>
      </w:r>
      <w:r w:rsidR="00FE3AF7">
        <w:rPr>
          <w:rtl/>
        </w:rPr>
        <w:t>–</w:t>
      </w:r>
      <w:r w:rsidR="00FE3AF7">
        <w:rPr>
          <w:rFonts w:hint="cs"/>
          <w:rtl/>
        </w:rPr>
        <w:t xml:space="preserve"> برباط تم إنشاؤه بعقد أو اتفاق. بينما هنالك آخرون أيضًا </w:t>
      </w:r>
      <w:r w:rsidR="008E046E">
        <w:rPr>
          <w:rFonts w:hint="cs"/>
          <w:rtl/>
        </w:rPr>
        <w:t xml:space="preserve">يرون أنفسهم مضطرين إن كان بمراعاة التزامات اتفقوا عليها سابقًا أو بالتحيز بالابتعاد عن رباط كهذا. بحيث أنه يتحول إلى صورة حزب. وعلى أي حال هو هذا الشعور بالخطر عامة. وهنالك شعور بأن ما استُهزأ به كنظرية، أصبح الآن ساري المفعول عمليًا بحيث لا يمكن إنكاره فيما بعد، مع أن فهم كلمة الله </w:t>
      </w:r>
      <w:r w:rsidR="00237CF7">
        <w:rPr>
          <w:rFonts w:hint="cs"/>
          <w:rtl/>
        </w:rPr>
        <w:t xml:space="preserve">التي سبق وتوقعها المستهزئون بالشر، قد لا يزال مرفوضًا ومُحتقر. </w:t>
      </w:r>
      <w:r w:rsidR="008E046E">
        <w:rPr>
          <w:rFonts w:hint="cs"/>
          <w:rtl/>
        </w:rPr>
        <w:t xml:space="preserve"> </w:t>
      </w:r>
      <w:r w:rsidR="00237CF7">
        <w:rPr>
          <w:rFonts w:hint="cs"/>
          <w:rtl/>
        </w:rPr>
        <w:t>إلا أن هذه المسألة تصعّب على القديسين وتسبب لهم مخاطر خاصة تمامًا وتدفعهم بأن يمتحنوا ما هو سبيل الأمناء، وأين علينا أن نجد الرابطة الصحيحة. وبالذات بسبب روعة وحلاوة الوحدة يتعرض الذين</w:t>
      </w:r>
      <w:r w:rsidR="00237CF7" w:rsidRPr="00237CF7">
        <w:rPr>
          <w:rtl/>
        </w:rPr>
        <w:t xml:space="preserve"> أدركوا منذ زمن طويل قيمتها وضرورة الحفاظ عليها،</w:t>
      </w:r>
      <w:r w:rsidR="00237CF7">
        <w:rPr>
          <w:rFonts w:hint="cs"/>
          <w:rtl/>
        </w:rPr>
        <w:t xml:space="preserve"> لخطر الانجراف إلى مَ</w:t>
      </w:r>
      <w:r w:rsidR="00260396">
        <w:rPr>
          <w:rFonts w:hint="cs"/>
          <w:rtl/>
        </w:rPr>
        <w:t>ن</w:t>
      </w:r>
      <w:r w:rsidR="00237CF7">
        <w:rPr>
          <w:rFonts w:hint="cs"/>
          <w:rtl/>
        </w:rPr>
        <w:t xml:space="preserve"> رفضوا </w:t>
      </w:r>
      <w:r w:rsidR="00260396">
        <w:rPr>
          <w:rFonts w:hint="cs"/>
          <w:rtl/>
        </w:rPr>
        <w:t xml:space="preserve">قَبول ما أخبرت به كلمة الله عن هذه الحقيقة؛ - فهم يتعرضون من خلال الإقناع لخطورة ترك المبادئ والسبل التي رسمت أمامهم الفهم الواضح لكلمة الله. إن هذه الكلمة الطيبة نبهتهم من اقتراب العاصفة وبينما فتشوا فيها في هدوء أرتهم سبيل الصديق في مثل هذه الأزمنة وكل الأزمنة. أما الآن فهم يُدفعون على ترك هذا السبيل </w:t>
      </w:r>
      <w:r w:rsidR="00C37C5A">
        <w:rPr>
          <w:rFonts w:hint="cs"/>
          <w:rtl/>
        </w:rPr>
        <w:t>ل</w:t>
      </w:r>
      <w:r w:rsidR="00260396">
        <w:rPr>
          <w:rFonts w:hint="cs"/>
          <w:rtl/>
        </w:rPr>
        <w:t xml:space="preserve">يسيروا في آخر، الذي </w:t>
      </w:r>
      <w:r w:rsidR="00C37C5A">
        <w:rPr>
          <w:rFonts w:hint="cs"/>
          <w:rtl/>
        </w:rPr>
        <w:t xml:space="preserve">يمليه ضغط المخاوف التي تنبأوا بها فيما مضى </w:t>
      </w:r>
      <w:r w:rsidR="00C37C5A" w:rsidRPr="00C37C5A">
        <w:rPr>
          <w:rtl/>
        </w:rPr>
        <w:t>على روح</w:t>
      </w:r>
      <w:r w:rsidR="00943168">
        <w:rPr>
          <w:rFonts w:hint="cs"/>
          <w:rtl/>
        </w:rPr>
        <w:t>هم</w:t>
      </w:r>
      <w:r w:rsidR="00C37C5A" w:rsidRPr="00C37C5A">
        <w:rPr>
          <w:rtl/>
        </w:rPr>
        <w:t xml:space="preserve"> البشرية</w:t>
      </w:r>
      <w:r w:rsidR="00C37C5A">
        <w:rPr>
          <w:rFonts w:hint="cs"/>
          <w:rtl/>
        </w:rPr>
        <w:t xml:space="preserve">، والذي مع أنه كان الدخول فيه في البداية بدوافع </w:t>
      </w:r>
      <w:r w:rsidR="00943168" w:rsidRPr="0099557B">
        <w:rPr>
          <w:rFonts w:hint="cs"/>
          <w:rtl/>
        </w:rPr>
        <w:t>حسنة</w:t>
      </w:r>
      <w:r w:rsidR="0099557B">
        <w:rPr>
          <w:rFonts w:hint="cs"/>
          <w:rtl/>
        </w:rPr>
        <w:t>، إلا أنه عند إعادة تفكير هادئ لا يبدو أنه كما أشارت به كلمة الله.</w:t>
      </w:r>
      <w:r w:rsidR="00444735">
        <w:rPr>
          <w:rFonts w:hint="cs"/>
          <w:rtl/>
        </w:rPr>
        <w:t xml:space="preserve"> ولكن هل هذا هو طريق القديسين؟ أفليس لهم أن يعرضوا عن ما تعلموه أنه مرفوض على الفهم بصورة عامة لكي يتّبعوا نور مَن لا يريدون إلى الآن أن </w:t>
      </w:r>
      <w:hyperlink r:id="rId5" w:anchor=":~:text=Indes%20ist%20dies%20nicht%20die%20einzige%20Gefahr%2C" w:history="1">
        <w:r w:rsidR="00444735" w:rsidRPr="006F7B35">
          <w:rPr>
            <w:rStyle w:val="Hyperlink"/>
            <w:rFonts w:hint="cs"/>
            <w:rtl/>
          </w:rPr>
          <w:t>يروا</w:t>
        </w:r>
      </w:hyperlink>
      <w:r w:rsidR="00444735">
        <w:rPr>
          <w:rFonts w:hint="cs"/>
          <w:rtl/>
        </w:rPr>
        <w:t>؟</w:t>
      </w:r>
    </w:p>
    <w:sectPr w:rsidR="00EA11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15"/>
    <w:rsid w:val="00102381"/>
    <w:rsid w:val="00154CA4"/>
    <w:rsid w:val="00237CF7"/>
    <w:rsid w:val="00260396"/>
    <w:rsid w:val="003C024B"/>
    <w:rsid w:val="00444735"/>
    <w:rsid w:val="005A2617"/>
    <w:rsid w:val="006F7B35"/>
    <w:rsid w:val="00702715"/>
    <w:rsid w:val="00762970"/>
    <w:rsid w:val="008039DD"/>
    <w:rsid w:val="008E046E"/>
    <w:rsid w:val="008E0EC1"/>
    <w:rsid w:val="00943168"/>
    <w:rsid w:val="0099557B"/>
    <w:rsid w:val="00AE7068"/>
    <w:rsid w:val="00AF6FE2"/>
    <w:rsid w:val="00C37C5A"/>
    <w:rsid w:val="00CE7726"/>
    <w:rsid w:val="00DF37CB"/>
    <w:rsid w:val="00EA118C"/>
    <w:rsid w:val="00FE3A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FFFE8"/>
  <w15:chartTrackingRefBased/>
  <w15:docId w15:val="{42DFBA3D-5D6E-4A1F-895E-4FE3F33F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4CA4"/>
    <w:rPr>
      <w:color w:val="0563C1" w:themeColor="hyperlink"/>
      <w:u w:val="single"/>
    </w:rPr>
  </w:style>
  <w:style w:type="character" w:styleId="UnresolvedMention">
    <w:name w:val="Unresolved Mention"/>
    <w:basedOn w:val="DefaultParagraphFont"/>
    <w:uiPriority w:val="99"/>
    <w:semiHidden/>
    <w:unhideWhenUsed/>
    <w:rsid w:val="00154CA4"/>
    <w:rPr>
      <w:color w:val="605E5C"/>
      <w:shd w:val="clear" w:color="auto" w:fill="E1DFDD"/>
    </w:rPr>
  </w:style>
  <w:style w:type="character" w:styleId="FollowedHyperlink">
    <w:name w:val="FollowedHyperlink"/>
    <w:basedOn w:val="DefaultParagraphFont"/>
    <w:uiPriority w:val="99"/>
    <w:semiHidden/>
    <w:unhideWhenUsed/>
    <w:rsid w:val="009955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021/botschafter-des-heils-in-christo-1868/trennung-vom-boesen-grundsatz-der-einheit" TargetMode="External"/><Relationship Id="rId4" Type="http://schemas.openxmlformats.org/officeDocument/2006/relationships/hyperlink" Target="https://www.bibelkommentare.de/kommentare/k-5021/botschafter-des-heils-in-christo-1868/trennung-vom-boesen-grundsatz-der-einh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7</cp:revision>
  <dcterms:created xsi:type="dcterms:W3CDTF">2024-07-30T05:23:00Z</dcterms:created>
  <dcterms:modified xsi:type="dcterms:W3CDTF">2024-08-07T06:56:00Z</dcterms:modified>
</cp:coreProperties>
</file>