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3E5D3" w14:textId="6276B72E" w:rsidR="00BE011D" w:rsidRDefault="00000000">
      <w:pPr>
        <w:rPr>
          <w:rtl/>
        </w:rPr>
      </w:pPr>
      <w:r>
        <w:fldChar w:fldCharType="begin"/>
      </w:r>
      <w:r>
        <w:instrText>HYPERLINK "https://www.bibelkommentare.de/kommentare/621/botschafter-des-heils-in-christo-1884"</w:instrText>
      </w:r>
      <w:r>
        <w:fldChar w:fldCharType="separate"/>
      </w:r>
      <w:r w:rsidR="00664C32" w:rsidRPr="00664C32">
        <w:rPr>
          <w:rStyle w:val="Hyperlink"/>
          <w:rFonts w:hint="cs"/>
          <w:rtl/>
        </w:rPr>
        <w:t>السران – جزء 1/3</w:t>
      </w:r>
      <w:r>
        <w:rPr>
          <w:rStyle w:val="Hyperlink"/>
        </w:rPr>
        <w:fldChar w:fldCharType="end"/>
      </w:r>
    </w:p>
    <w:p w14:paraId="41E7CF48" w14:textId="7ED084BD" w:rsidR="00664C32" w:rsidRDefault="00664C32">
      <w:pPr>
        <w:rPr>
          <w:rtl/>
        </w:rPr>
      </w:pPr>
      <w:r>
        <w:rPr>
          <w:rFonts w:hint="cs"/>
          <w:rtl/>
        </w:rPr>
        <w:t>البشير بالخلاص في المسيح 1884</w:t>
      </w:r>
    </w:p>
    <w:p w14:paraId="20814059" w14:textId="02544D9E" w:rsidR="00664C32" w:rsidRDefault="000E2186">
      <w:pPr>
        <w:rPr>
          <w:rtl/>
        </w:rPr>
      </w:pPr>
      <w:r>
        <w:rPr>
          <w:rFonts w:hint="cs"/>
          <w:rtl/>
        </w:rPr>
        <w:t xml:space="preserve">المتناقضان العظيمان: </w:t>
      </w:r>
      <w:r w:rsidR="00745AC1">
        <w:rPr>
          <w:rFonts w:hint="cs"/>
          <w:rtl/>
        </w:rPr>
        <w:t>ال</w:t>
      </w:r>
      <w:r>
        <w:rPr>
          <w:rFonts w:hint="cs"/>
          <w:rtl/>
        </w:rPr>
        <w:t>نور و</w:t>
      </w:r>
      <w:r w:rsidR="00745AC1">
        <w:rPr>
          <w:rFonts w:hint="cs"/>
          <w:rtl/>
        </w:rPr>
        <w:t>ال</w:t>
      </w:r>
      <w:r>
        <w:rPr>
          <w:rFonts w:hint="cs"/>
          <w:rtl/>
        </w:rPr>
        <w:t xml:space="preserve">ظلمة، </w:t>
      </w:r>
      <w:r w:rsidR="00745AC1">
        <w:rPr>
          <w:rFonts w:hint="cs"/>
          <w:rtl/>
        </w:rPr>
        <w:t>ال</w:t>
      </w:r>
      <w:r>
        <w:rPr>
          <w:rFonts w:hint="cs"/>
          <w:rtl/>
        </w:rPr>
        <w:t>صلاح و</w:t>
      </w:r>
      <w:r w:rsidR="00745AC1">
        <w:rPr>
          <w:rFonts w:hint="cs"/>
          <w:rtl/>
        </w:rPr>
        <w:t>ال</w:t>
      </w:r>
      <w:r>
        <w:rPr>
          <w:rFonts w:hint="cs"/>
          <w:rtl/>
        </w:rPr>
        <w:t xml:space="preserve">شر لكل منهما، إذ أنهما متناقضان، دائرته واتساعه وإعلانه التي تختلف عن التي للآخر. وإذ أن سيرة كل إنسان دون استثناء متشابكة إما بهذه الدائرة أو </w:t>
      </w:r>
      <w:r w:rsidR="00745AC1">
        <w:rPr>
          <w:rFonts w:hint="cs"/>
          <w:rtl/>
        </w:rPr>
        <w:t>ب</w:t>
      </w:r>
      <w:r>
        <w:rPr>
          <w:rFonts w:hint="cs"/>
          <w:rtl/>
        </w:rPr>
        <w:t>تلك، فالجهل أو عدم التنبه لهذه الحقيقة</w:t>
      </w:r>
      <w:r w:rsidR="000D3A21">
        <w:rPr>
          <w:rFonts w:hint="cs"/>
          <w:rtl/>
        </w:rPr>
        <w:t xml:space="preserve"> هو أكثر فتكًا له لأنها مسألة تتعلق بسلامته أو ويله الأبدي. كما هو الأمر من جهة الأمور الإلهية على الإطلاق هكذا أيضًا حكمة الإنسان هنا هي قاصرة: ومع هذا فكلمة الله لا تتركه بلا أي عُذر، ولا شيء يمكن أن يفتك به أكثر من </w:t>
      </w:r>
      <w:r w:rsidR="005576E6">
        <w:rPr>
          <w:rFonts w:hint="cs"/>
          <w:rtl/>
        </w:rPr>
        <w:t>لامبالاته</w:t>
      </w:r>
      <w:r w:rsidR="000D3A21">
        <w:rPr>
          <w:rFonts w:hint="cs"/>
          <w:rtl/>
        </w:rPr>
        <w:t xml:space="preserve"> بهذه الكلمة. إن اللحظة تقترب في خطواتها السريعة، من حيث ما لا زال إلى الآن محتجبًا في سرّ سيُستعلن أمام كل العيون، ولكن عندها سيكون الوقت قد تأخر على كثيرين.</w:t>
      </w:r>
      <w:r w:rsidR="005576E6">
        <w:rPr>
          <w:rFonts w:hint="cs"/>
          <w:rtl/>
        </w:rPr>
        <w:t xml:space="preserve"> لذا فليس صدفة نجد التحذير العاجل المتكرر في الكتاب: "</w:t>
      </w:r>
      <w:r w:rsidR="005576E6" w:rsidRPr="005576E6">
        <w:rPr>
          <w:rFonts w:ascii="Times New Roman" w:hAnsi="Times New Roman" w:cs="Times New Roman" w:hint="cs"/>
          <w:rtl/>
        </w:rPr>
        <w:t>​</w:t>
      </w:r>
      <w:r w:rsidR="005576E6" w:rsidRPr="005576E6">
        <w:rPr>
          <w:rFonts w:hint="cs"/>
          <w:rtl/>
        </w:rPr>
        <w:t>مَنْ</w:t>
      </w:r>
      <w:r w:rsidR="005576E6" w:rsidRPr="005576E6">
        <w:rPr>
          <w:rtl/>
        </w:rPr>
        <w:t xml:space="preserve"> </w:t>
      </w:r>
      <w:r w:rsidR="005576E6" w:rsidRPr="005576E6">
        <w:rPr>
          <w:rFonts w:hint="cs"/>
          <w:rtl/>
        </w:rPr>
        <w:t>لَهُ</w:t>
      </w:r>
      <w:r w:rsidR="005576E6" w:rsidRPr="005576E6">
        <w:rPr>
          <w:rtl/>
        </w:rPr>
        <w:t xml:space="preserve"> </w:t>
      </w:r>
      <w:r w:rsidR="005576E6" w:rsidRPr="005576E6">
        <w:rPr>
          <w:rFonts w:hint="cs"/>
          <w:rtl/>
        </w:rPr>
        <w:t>أُذُنَانِ</w:t>
      </w:r>
      <w:r w:rsidR="005576E6" w:rsidRPr="005576E6">
        <w:rPr>
          <w:rtl/>
        </w:rPr>
        <w:t xml:space="preserve"> </w:t>
      </w:r>
      <w:r w:rsidR="005576E6" w:rsidRPr="005576E6">
        <w:rPr>
          <w:rFonts w:hint="cs"/>
          <w:rtl/>
        </w:rPr>
        <w:t>لِلسَّمْعِ</w:t>
      </w:r>
      <w:r w:rsidR="005576E6" w:rsidRPr="005576E6">
        <w:rPr>
          <w:rtl/>
        </w:rPr>
        <w:t xml:space="preserve"> </w:t>
      </w:r>
      <w:r w:rsidR="005576E6" w:rsidRPr="005576E6">
        <w:rPr>
          <w:rFonts w:hint="cs"/>
          <w:rtl/>
        </w:rPr>
        <w:t>فَلْيَسْمَعْ</w:t>
      </w:r>
      <w:r w:rsidR="005576E6">
        <w:rPr>
          <w:rFonts w:hint="cs"/>
          <w:rtl/>
        </w:rPr>
        <w:t>".</w:t>
      </w:r>
    </w:p>
    <w:p w14:paraId="3DEA5010" w14:textId="6238B1D7" w:rsidR="005576E6" w:rsidRDefault="005576E6" w:rsidP="00470F0C">
      <w:pPr>
        <w:rPr>
          <w:rtl/>
        </w:rPr>
      </w:pPr>
      <w:r>
        <w:rPr>
          <w:rFonts w:hint="cs"/>
          <w:rtl/>
        </w:rPr>
        <w:t>فكلمة الله تشمل ك</w:t>
      </w:r>
      <w:r w:rsidR="00745AC1">
        <w:rPr>
          <w:rFonts w:hint="cs"/>
          <w:rtl/>
        </w:rPr>
        <w:t>ِ</w:t>
      </w:r>
      <w:r>
        <w:rPr>
          <w:rFonts w:hint="cs"/>
          <w:rtl/>
        </w:rPr>
        <w:t>لا الدائرت</w:t>
      </w:r>
      <w:r w:rsidR="00702897">
        <w:rPr>
          <w:rFonts w:hint="cs"/>
          <w:rtl/>
        </w:rPr>
        <w:t>ي</w:t>
      </w:r>
      <w:r>
        <w:rPr>
          <w:rFonts w:hint="cs"/>
          <w:rtl/>
        </w:rPr>
        <w:t>ن أو أجواء النور والظلمة في كل من السر</w:t>
      </w:r>
      <w:r w:rsidR="00702897">
        <w:rPr>
          <w:rFonts w:hint="cs"/>
          <w:rtl/>
        </w:rPr>
        <w:t>ي</w:t>
      </w:r>
      <w:r>
        <w:rPr>
          <w:rFonts w:hint="cs"/>
          <w:rtl/>
        </w:rPr>
        <w:t>ن</w:t>
      </w:r>
      <w:r w:rsidR="005A5986">
        <w:rPr>
          <w:rFonts w:hint="cs"/>
          <w:rtl/>
        </w:rPr>
        <w:t xml:space="preserve"> معًا</w:t>
      </w:r>
      <w:r>
        <w:rPr>
          <w:rFonts w:hint="cs"/>
          <w:rtl/>
        </w:rPr>
        <w:t>، سر "التقوى"</w:t>
      </w:r>
      <w:r w:rsidR="005A5986">
        <w:rPr>
          <w:rFonts w:hint="cs"/>
          <w:rtl/>
        </w:rPr>
        <w:t xml:space="preserve"> وسر "الاثم" (1. تيموثاوس 3: 16؛ 2. تيموثاوس 2: 7)، أو ما هو بالحري في الشخصين اللذان يمثلان هذان المتناقضان، في "المسيح يسوع الإنسان" و "إنسان الخطية، ابن الهلاك" (1. تيموثاوس 2: 5؛ 2. تسالونيكي 2: 3).</w:t>
      </w:r>
      <w:r w:rsidR="00EC3DE5">
        <w:rPr>
          <w:rFonts w:hint="cs"/>
          <w:rtl/>
        </w:rPr>
        <w:t xml:space="preserve"> في الأول نحن نجد الشيء المحوري والتعبير الكامل عن النور، وفي الثاني نجد تعبير الظلمة. في صورة دقيقة وبلا غموض تُشير لنا كلمة الله في الشخصين الحدّين اللذان يفصلان النور عن الظلمة، كما وما ينتمي لمجال كل واحد منهما، وبهذا يؤمّننا من كل ضلال وخداع.</w:t>
      </w:r>
      <w:r w:rsidR="00702897">
        <w:rPr>
          <w:rFonts w:hint="cs"/>
          <w:rtl/>
        </w:rPr>
        <w:t xml:space="preserve"> إننا في خدمتنا للرب نحتاج، كما وأيضًا لأجل أماننا وتقدّم نمونا، قدرة تمييز واضحة أولاً ما بين النور والظلمة، ما بين الخير والشر. الكتاب يُشير إلى الذين يفتقرون لهذه القدرة بأنهم "قاصرين </w:t>
      </w:r>
      <w:r w:rsidR="00702897">
        <w:rPr>
          <w:rtl/>
        </w:rPr>
        <w:t>–</w:t>
      </w:r>
      <w:r w:rsidR="00702897">
        <w:rPr>
          <w:rFonts w:hint="cs"/>
          <w:rtl/>
        </w:rPr>
        <w:t xml:space="preserve"> أطفال". كيف يمكن أن يتمم جندي واجباته في </w:t>
      </w:r>
      <w:r w:rsidR="003F7CA2">
        <w:rPr>
          <w:rFonts w:hint="cs"/>
          <w:rtl/>
        </w:rPr>
        <w:t>الميدان</w:t>
      </w:r>
      <w:r w:rsidR="00702897">
        <w:rPr>
          <w:rFonts w:hint="cs"/>
          <w:rtl/>
        </w:rPr>
        <w:t>، إن لم يكن يعرف العدو؟ كيف يمكن للمرء أن ينفصل عن الشر، إن لم يكن يفهم كيف يميّزه؟ أو كيف سيصل إلى غايته الصحيحة، إن لم يكن له عِلم بالطريق للوصول إليها؟ إن كاهن الع</w:t>
      </w:r>
      <w:r w:rsidR="003F7CA2">
        <w:rPr>
          <w:rFonts w:hint="cs"/>
          <w:rtl/>
        </w:rPr>
        <w:t>ه</w:t>
      </w:r>
      <w:r w:rsidR="00702897">
        <w:rPr>
          <w:rFonts w:hint="cs"/>
          <w:rtl/>
        </w:rPr>
        <w:t>د</w:t>
      </w:r>
      <w:r w:rsidR="003F7CA2">
        <w:rPr>
          <w:rFonts w:hint="cs"/>
          <w:rtl/>
        </w:rPr>
        <w:t xml:space="preserve"> القديم</w:t>
      </w:r>
      <w:r w:rsidR="00702897">
        <w:rPr>
          <w:rFonts w:hint="cs"/>
          <w:rtl/>
        </w:rPr>
        <w:t xml:space="preserve"> لما كان بإمكانه أن يكون كاهنًا بحسب أفكار الله، ولا أن يكون معلمًا للشعب، إن لم يكن قادرًا بأن "يميّز </w:t>
      </w:r>
      <w:r w:rsidR="00702897" w:rsidRPr="00702897">
        <w:rPr>
          <w:rtl/>
        </w:rPr>
        <w:t>بَيْنَ الْمُقَدَّسِ وَالْمُحَلَّلِ وَبَيْنَ النَّجِسِ وَالطَّاهِرِ</w:t>
      </w:r>
      <w:r w:rsidR="00702897">
        <w:rPr>
          <w:rFonts w:hint="cs"/>
          <w:rtl/>
        </w:rPr>
        <w:t xml:space="preserve">" (لاويين 10: 10 </w:t>
      </w:r>
      <w:r w:rsidR="00702897">
        <w:rPr>
          <w:rtl/>
        </w:rPr>
        <w:t>–</w:t>
      </w:r>
      <w:r w:rsidR="00702897">
        <w:rPr>
          <w:rFonts w:hint="cs"/>
          <w:rtl/>
        </w:rPr>
        <w:t xml:space="preserve"> 11). والنبي ما كان سيكون "كفم الله" إلا إن فهم </w:t>
      </w:r>
      <w:r w:rsidR="00470F0C">
        <w:rPr>
          <w:rFonts w:hint="cs"/>
          <w:rtl/>
        </w:rPr>
        <w:t>كيف "سيُخرج</w:t>
      </w:r>
      <w:r w:rsidR="00470F0C" w:rsidRPr="00470F0C">
        <w:rPr>
          <w:rtl/>
        </w:rPr>
        <w:t xml:space="preserve"> الثَّمِينَ مِنَ الْمَرْذُولِ</w:t>
      </w:r>
      <w:r w:rsidR="00470F0C">
        <w:rPr>
          <w:rFonts w:hint="cs"/>
          <w:rtl/>
        </w:rPr>
        <w:t>" (إرمياء 15: 19). فالله كان قد أشار في كلمته الثمينة، وكما تمت الملاحظة، إلى الثمين كما وإلى الردي بوضوح وبصورة محددة، حتى أن المرء لن ينخدع، إلا إن كان "ع</w:t>
      </w:r>
      <w:r w:rsidR="00470F0C" w:rsidRPr="00470F0C">
        <w:rPr>
          <w:rtl/>
        </w:rPr>
        <w:t>دِيمُ الْخِبْرَةِ فِي كَلاَمِ الْبِرِّ</w:t>
      </w:r>
      <w:r w:rsidR="00470F0C">
        <w:rPr>
          <w:rFonts w:hint="cs"/>
          <w:rtl/>
        </w:rPr>
        <w:t>". فالكاهن كان يعلم من دون أي شك إطلاقًا، ما هو مقدس وما هو نجس بمجرد نظره إلى أحكام الكلمة. لكن إن لم تتحول ملاحظتنا هذه للكلمة بقيادة الروح لتكون عادة لدينا فلن نتجنب</w:t>
      </w:r>
      <w:r w:rsidR="003F7CA2">
        <w:rPr>
          <w:rFonts w:hint="cs"/>
          <w:rtl/>
        </w:rPr>
        <w:t xml:space="preserve"> بأن نفتقر إلى "ال</w:t>
      </w:r>
      <w:r w:rsidR="003F7CA2" w:rsidRPr="003F7CA2">
        <w:rPr>
          <w:rtl/>
        </w:rPr>
        <w:t xml:space="preserve">حَوَاسُّ </w:t>
      </w:r>
      <w:r w:rsidR="003F7CA2">
        <w:rPr>
          <w:rFonts w:hint="cs"/>
          <w:rtl/>
        </w:rPr>
        <w:t>ال</w:t>
      </w:r>
      <w:r w:rsidR="003F7CA2" w:rsidRPr="003F7CA2">
        <w:rPr>
          <w:rtl/>
        </w:rPr>
        <w:t>مُدَرَّبَةً عَلَى التَّمْيِيزِ بَيْنَ الْخَيْرِ وَالشَّرِّ</w:t>
      </w:r>
      <w:r w:rsidR="003F7CA2">
        <w:rPr>
          <w:rFonts w:hint="cs"/>
          <w:rtl/>
        </w:rPr>
        <w:t xml:space="preserve">"، </w:t>
      </w:r>
      <w:r w:rsidR="006B19CA">
        <w:rPr>
          <w:rFonts w:hint="cs"/>
          <w:rtl/>
        </w:rPr>
        <w:t>"</w:t>
      </w:r>
      <w:r w:rsidR="006B19CA" w:rsidRPr="006B19CA">
        <w:rPr>
          <w:rtl/>
        </w:rPr>
        <w:t xml:space="preserve"> كَيْ لاَ نَكُونَ فِي مَا بَعْدُ أَطْفَالاً مُضْطَرِبِينَ وَمَحْمُولِينَ بِكُلِّ رِيحِ تَعْلِيمٍ، بِحِيلَةِ النَّاسِ، بِمَكْرٍ إِلَى مَكِيدَةِ الضَّلاَلِ</w:t>
      </w:r>
      <w:r w:rsidR="006B19CA">
        <w:rPr>
          <w:rFonts w:hint="cs"/>
          <w:rtl/>
        </w:rPr>
        <w:t xml:space="preserve">" (عبرانيين 5: 13 </w:t>
      </w:r>
      <w:r w:rsidR="006B19CA">
        <w:rPr>
          <w:rtl/>
        </w:rPr>
        <w:t>–</w:t>
      </w:r>
      <w:r w:rsidR="006B19CA">
        <w:rPr>
          <w:rFonts w:hint="cs"/>
          <w:rtl/>
        </w:rPr>
        <w:t xml:space="preserve"> 14؛ أفسس 4: 14). التمييز الروحي دائمًا ما يكون قبل الانفصال العملي عن الشر والتمسك بالخير.</w:t>
      </w:r>
    </w:p>
    <w:p w14:paraId="5B232124" w14:textId="778AF42F" w:rsidR="006B19CA" w:rsidRDefault="00CC583A" w:rsidP="00470F0C">
      <w:pPr>
        <w:rPr>
          <w:rtl/>
        </w:rPr>
      </w:pPr>
      <w:r>
        <w:rPr>
          <w:rFonts w:hint="cs"/>
          <w:rtl/>
        </w:rPr>
        <w:t xml:space="preserve">الميزات التي يخبرنا عنها الكتاب في الرب يسوع وإنسان الخطية، ترينا المبدأين اللذان يعملان في الخير والشر: الطاعة أو التطابق مع مشيئة الله في المبدأ الأول، والعصيان أو عمل إرادة الإنسان في الحالة الأخرى. بهذين المبدأين يُرسم الخط الفاصل ما بين النور والظلمة، بين الخير </w:t>
      </w:r>
      <w:r w:rsidR="00783236">
        <w:rPr>
          <w:rFonts w:hint="cs"/>
          <w:rtl/>
        </w:rPr>
        <w:t>و</w:t>
      </w:r>
      <w:r>
        <w:rPr>
          <w:rFonts w:hint="cs"/>
          <w:rtl/>
        </w:rPr>
        <w:t>الشر بصورة قاطعة وواضحة.</w:t>
      </w:r>
    </w:p>
    <w:p w14:paraId="642457EC" w14:textId="39A51165" w:rsidR="00242955" w:rsidRDefault="00242955" w:rsidP="00470F0C">
      <w:pPr>
        <w:rPr>
          <w:rtl/>
        </w:rPr>
      </w:pPr>
      <w:r>
        <w:rPr>
          <w:rFonts w:hint="cs"/>
          <w:rtl/>
        </w:rPr>
        <w:t xml:space="preserve">ما قبل السقوط في الخطية لم يكن من الممكن طرح المسألة بين الخير والشر، لأن كل شيء كان بما يتفق مع مشيئة </w:t>
      </w:r>
      <w:r w:rsidRPr="00783236">
        <w:rPr>
          <w:rFonts w:hint="cs"/>
          <w:rtl/>
        </w:rPr>
        <w:t>الله</w:t>
      </w:r>
      <w:r>
        <w:rPr>
          <w:rFonts w:hint="cs"/>
          <w:rtl/>
        </w:rPr>
        <w:t>. "</w:t>
      </w:r>
      <w:r w:rsidR="00783236" w:rsidRPr="00783236">
        <w:rPr>
          <w:rFonts w:ascii="Arial" w:hAnsi="Arial" w:cs="Arial" w:hint="cs"/>
          <w:rtl/>
        </w:rPr>
        <w:t>​</w:t>
      </w:r>
      <w:r w:rsidR="00783236" w:rsidRPr="00783236">
        <w:rPr>
          <w:rFonts w:hint="cs"/>
          <w:rtl/>
        </w:rPr>
        <w:t>وَرَأَى</w:t>
      </w:r>
      <w:r w:rsidR="00783236" w:rsidRPr="00783236">
        <w:rPr>
          <w:rtl/>
        </w:rPr>
        <w:t xml:space="preserve"> </w:t>
      </w:r>
      <w:r w:rsidR="00783236" w:rsidRPr="00783236">
        <w:rPr>
          <w:rFonts w:hint="cs"/>
          <w:rtl/>
        </w:rPr>
        <w:t>اللهُ</w:t>
      </w:r>
      <w:r w:rsidR="00783236" w:rsidRPr="00783236">
        <w:rPr>
          <w:rtl/>
        </w:rPr>
        <w:t xml:space="preserve"> </w:t>
      </w:r>
      <w:r w:rsidR="00783236" w:rsidRPr="00783236">
        <w:rPr>
          <w:rFonts w:hint="cs"/>
          <w:rtl/>
        </w:rPr>
        <w:t>كُلَّ</w:t>
      </w:r>
      <w:r w:rsidR="00783236" w:rsidRPr="00783236">
        <w:rPr>
          <w:rtl/>
        </w:rPr>
        <w:t xml:space="preserve"> </w:t>
      </w:r>
      <w:r w:rsidR="00783236" w:rsidRPr="00783236">
        <w:rPr>
          <w:rFonts w:hint="cs"/>
          <w:rtl/>
        </w:rPr>
        <w:t>مَا</w:t>
      </w:r>
      <w:r w:rsidR="00783236" w:rsidRPr="00783236">
        <w:rPr>
          <w:rtl/>
        </w:rPr>
        <w:t xml:space="preserve"> </w:t>
      </w:r>
      <w:r w:rsidR="00783236" w:rsidRPr="00783236">
        <w:rPr>
          <w:rFonts w:hint="cs"/>
          <w:rtl/>
        </w:rPr>
        <w:t>عَمِلَهُ</w:t>
      </w:r>
      <w:r w:rsidR="00783236" w:rsidRPr="00783236">
        <w:rPr>
          <w:rtl/>
        </w:rPr>
        <w:t xml:space="preserve"> </w:t>
      </w:r>
      <w:r w:rsidR="00783236" w:rsidRPr="00783236">
        <w:rPr>
          <w:rFonts w:hint="cs"/>
          <w:rtl/>
        </w:rPr>
        <w:t>فَإِذَا</w:t>
      </w:r>
      <w:r w:rsidR="00783236" w:rsidRPr="00783236">
        <w:rPr>
          <w:rtl/>
        </w:rPr>
        <w:t xml:space="preserve"> </w:t>
      </w:r>
      <w:r w:rsidR="00783236" w:rsidRPr="00783236">
        <w:rPr>
          <w:rFonts w:hint="cs"/>
          <w:rtl/>
        </w:rPr>
        <w:t>هُوَ</w:t>
      </w:r>
      <w:r w:rsidR="00783236" w:rsidRPr="00783236">
        <w:rPr>
          <w:rtl/>
        </w:rPr>
        <w:t xml:space="preserve"> </w:t>
      </w:r>
      <w:r w:rsidR="00783236" w:rsidRPr="00783236">
        <w:rPr>
          <w:rFonts w:hint="cs"/>
          <w:rtl/>
        </w:rPr>
        <w:t>حَسَنٌ</w:t>
      </w:r>
      <w:r w:rsidR="00783236" w:rsidRPr="00783236">
        <w:rPr>
          <w:rtl/>
        </w:rPr>
        <w:t xml:space="preserve"> </w:t>
      </w:r>
      <w:r w:rsidR="00783236" w:rsidRPr="00783236">
        <w:rPr>
          <w:rFonts w:hint="cs"/>
          <w:rtl/>
        </w:rPr>
        <w:t>جِدًّا</w:t>
      </w:r>
      <w:r w:rsidR="00783236" w:rsidRPr="00783236">
        <w:rPr>
          <w:rtl/>
        </w:rPr>
        <w:t>.</w:t>
      </w:r>
      <w:r w:rsidR="00783236">
        <w:rPr>
          <w:rFonts w:hint="cs"/>
          <w:rtl/>
        </w:rPr>
        <w:t xml:space="preserve">" (تكوين 1: 31). لكن حالما أن ترك الإنسان، رأس الخليقة، موقف اعتماده على الله باتباع إرادته تحطم الانسجام ما بين الخالق وصنيعة يديه وأصبحت الخليقة في حالة من الفوضى. وكان الإنسان في موقف يناقض أو ما هو أصح متمرد على الله. ووُضعت سلطة الله </w:t>
      </w:r>
      <w:r w:rsidR="00F929F0">
        <w:rPr>
          <w:rFonts w:hint="cs"/>
          <w:rtl/>
        </w:rPr>
        <w:t>في موضع</w:t>
      </w:r>
      <w:r w:rsidR="00783236">
        <w:rPr>
          <w:rFonts w:hint="cs"/>
          <w:rtl/>
        </w:rPr>
        <w:t xml:space="preserve"> شك؛ وهذا هو الطابع الحقيقي ل</w:t>
      </w:r>
      <w:r w:rsidR="00762138">
        <w:rPr>
          <w:rFonts w:hint="cs"/>
          <w:rtl/>
        </w:rPr>
        <w:t xml:space="preserve">شر وطبيعة الإنسان الساقط </w:t>
      </w:r>
      <w:r w:rsidR="00762138">
        <w:rPr>
          <w:rtl/>
        </w:rPr>
        <w:t>–</w:t>
      </w:r>
      <w:r w:rsidR="00762138">
        <w:rPr>
          <w:rFonts w:hint="cs"/>
          <w:rtl/>
        </w:rPr>
        <w:t xml:space="preserve"> إنها عداوة لله. "</w:t>
      </w:r>
      <w:r w:rsidR="00762138" w:rsidRPr="00762138">
        <w:rPr>
          <w:rtl/>
        </w:rPr>
        <w:t xml:space="preserve"> لأَنَّ اهْتِمَامَ الْجَسَدِ هُوَ عَدَاوَةٌ ِللهِ، إِذْ لَيْسَ هُوَ خَاضِعًا لِنَامُوسِ اللهِ، لأَنَّهُ أَيْضًا لاَ يَسْتَطِيعُ.</w:t>
      </w:r>
      <w:r w:rsidR="00762138">
        <w:rPr>
          <w:rFonts w:hint="cs"/>
          <w:rtl/>
        </w:rPr>
        <w:t xml:space="preserve">" (رومية 8: 7). نحن لا نتكلم هنا عن الصورة التي ظهر فيها الشر، وإنما عن المبدأ الذي يعمل به. وهذا المبدأ الظاهر في خطية آدم في جنة عدن سيميّز </w:t>
      </w:r>
      <w:r w:rsidR="000D6409" w:rsidRPr="000D6409">
        <w:rPr>
          <w:rtl/>
        </w:rPr>
        <w:t xml:space="preserve">لاحقًا </w:t>
      </w:r>
      <w:r w:rsidR="00762138">
        <w:rPr>
          <w:rFonts w:hint="cs"/>
          <w:rtl/>
        </w:rPr>
        <w:t xml:space="preserve">أيضًا "الأثيم"، مع الفارق، بأنه في الأخير سيكون تأثير هذا المبدأ ظاهرًا في صورته المتكاملة. </w:t>
      </w:r>
      <w:r w:rsidR="000D6409">
        <w:rPr>
          <w:rFonts w:hint="cs"/>
          <w:rtl/>
        </w:rPr>
        <w:t xml:space="preserve">في </w:t>
      </w:r>
      <w:r w:rsidR="00762138">
        <w:rPr>
          <w:rFonts w:hint="cs"/>
          <w:rtl/>
        </w:rPr>
        <w:t xml:space="preserve">الإنسان </w:t>
      </w:r>
      <w:r w:rsidR="000D6409">
        <w:rPr>
          <w:rFonts w:hint="cs"/>
          <w:rtl/>
        </w:rPr>
        <w:t>يوجد</w:t>
      </w:r>
      <w:r w:rsidR="00762138">
        <w:rPr>
          <w:rFonts w:hint="cs"/>
          <w:rtl/>
        </w:rPr>
        <w:t xml:space="preserve"> منذ سقوطه في الخطية إرادة فاسدة، وكل ما يصدر منها هو شر مبدئيًا ويزداد رداءة كلما اتخذ مظهر الخير. وحيثما تكون هذه الإرادة عاملة هناك تكون أجواء الشر، مهما اختلفت الصور والأشكال التي يظهر </w:t>
      </w:r>
      <w:r w:rsidR="00762138" w:rsidRPr="00E069C3">
        <w:rPr>
          <w:rFonts w:hint="cs"/>
          <w:rtl/>
        </w:rPr>
        <w:t>فيها</w:t>
      </w:r>
      <w:r w:rsidR="00762138">
        <w:rPr>
          <w:rFonts w:hint="cs"/>
          <w:rtl/>
        </w:rPr>
        <w:t>.</w:t>
      </w:r>
    </w:p>
    <w:p w14:paraId="3EE9C8A3" w14:textId="59B754DF" w:rsidR="006B3551" w:rsidRDefault="00E069C3" w:rsidP="00470F0C">
      <w:pPr>
        <w:rPr>
          <w:rtl/>
        </w:rPr>
      </w:pPr>
      <w:r>
        <w:rPr>
          <w:rFonts w:hint="cs"/>
          <w:rtl/>
        </w:rPr>
        <w:t>إن المكانة التي أُشيرت للإنسان كمخلوق كانت مكانة الطاعة نحو خالقه، الذي كان باستطاعته ومضطرًا بأن يطالب بهذه الطاعة إن كان يجب الحفاظ على الروابط بين الله والإنسان، وعلى النظام في الخليقة، الذي قد تعيّن رئيسًا لها. إن هذا المبدأ الذي يتكرر في كل العلاقات بالأخص في حياة الإنسان، ومن دونه لن يكون هنالك أي نظام. وإذ أن الله هو المصدر الوحيد للخير، والنور والمحبة، فلم يكن من الممكن بالتالي إلا أن تكون إرادة الإنسان الذاتية شرًا، وتوابع عصيانه لم يكن من الممكن إلا أن تحدث فسادًا. في أن الإنسان فعل إرادته فإنه بالتالي سلب من الله مكانته وجلس مكانه.</w:t>
      </w:r>
    </w:p>
    <w:p w14:paraId="487C3CB8" w14:textId="060D05A5" w:rsidR="00E069C3" w:rsidRDefault="002A5BFB" w:rsidP="00470F0C">
      <w:pPr>
        <w:rPr>
          <w:rtl/>
        </w:rPr>
      </w:pPr>
      <w:r>
        <w:rPr>
          <w:rFonts w:hint="cs"/>
          <w:rtl/>
        </w:rPr>
        <w:t xml:space="preserve">كثيرًا ما يرد في الكلام عن إرادة الإنسان الحرة. ولكن عندما تحرر الإنسان في أحد الأيام ليختار ما بين الخير والشر، أظهر من خلال اختياره، ما هي هذ الإرادة الحرة </w:t>
      </w:r>
      <w:r>
        <w:rPr>
          <w:rtl/>
        </w:rPr>
        <w:t>–</w:t>
      </w:r>
      <w:r>
        <w:rPr>
          <w:rFonts w:hint="cs"/>
          <w:rtl/>
        </w:rPr>
        <w:t xml:space="preserve"> هو اختار الشر، حينما كان في حيّز التمتع بالخير. فماذا يُتوقّع منه الآن من بعدما أن أظهر بأن إرادته شريرة؟ في أن نتكلم عن إرادة حرة بالنظر للإنسان الساقط، ليس هو إلا تطاول وجهل؛ لأن كل المِحَن التي امتحنه فيها الله في كل صورة من الممكن أن نتخيلها ترك له الاختيار ما بين الخير والشر، أظهرت بما فيه الكفاية عدم إمكانية إصلاح طبيعته المتهورة؛ وهذا ما سيفعله الأثيم في أواخر الأيام في أقصى صورة له. فيه سيتجلى مبدأ الشر وحالة الإنسان الطبيعية على واقعها المكشوف.</w:t>
      </w:r>
    </w:p>
    <w:p w14:paraId="3C9E4C48" w14:textId="73194B9C" w:rsidR="00246550" w:rsidRDefault="00246550" w:rsidP="00470F0C">
      <w:pPr>
        <w:rPr>
          <w:rtl/>
        </w:rPr>
      </w:pPr>
      <w:r>
        <w:rPr>
          <w:rFonts w:hint="cs"/>
          <w:rtl/>
        </w:rPr>
        <w:t>دعونا نسمع كيف تصفه كلمة الله: "</w:t>
      </w:r>
      <w:r w:rsidRPr="00246550">
        <w:rPr>
          <w:rFonts w:ascii="Arial" w:hAnsi="Arial" w:cs="Arial" w:hint="cs"/>
          <w:rtl/>
        </w:rPr>
        <w:t>​</w:t>
      </w:r>
      <w:r w:rsidRPr="00246550">
        <w:rPr>
          <w:rFonts w:hint="cs"/>
          <w:rtl/>
        </w:rPr>
        <w:t>«وَيَفْعَلُ</w:t>
      </w:r>
      <w:r w:rsidRPr="00246550">
        <w:rPr>
          <w:rtl/>
        </w:rPr>
        <w:t xml:space="preserve"> </w:t>
      </w:r>
      <w:r w:rsidRPr="00246550">
        <w:rPr>
          <w:rFonts w:hint="cs"/>
          <w:rtl/>
        </w:rPr>
        <w:t>الْمَل</w:t>
      </w:r>
      <w:r w:rsidRPr="00246550">
        <w:rPr>
          <w:rtl/>
        </w:rPr>
        <w:t>ِكُ كَإِرَادَتِهِ، وَيَرْتَفِعُ وَيَتَعَظَّمُ عَلَى كُلِّ إِلهٍ، وَيَتَكَلَّمُ بِأُمُورٍ عَجِيبَةٍ عَلَى إِلهِ الآلِهَةِ،</w:t>
      </w:r>
      <w:r>
        <w:rPr>
          <w:rFonts w:hint="cs"/>
          <w:rtl/>
        </w:rPr>
        <w:t xml:space="preserve">" </w:t>
      </w:r>
      <w:r>
        <w:rPr>
          <w:rtl/>
        </w:rPr>
        <w:t>–</w:t>
      </w:r>
      <w:r>
        <w:rPr>
          <w:rFonts w:hint="cs"/>
          <w:rtl/>
        </w:rPr>
        <w:t xml:space="preserve"> "</w:t>
      </w:r>
      <w:r w:rsidRPr="00246550">
        <w:rPr>
          <w:rtl/>
        </w:rPr>
        <w:t xml:space="preserve"> الْمُقَاوِمُ وَالْمُرْتَفِعُ عَلَى كُلِّ مَا يُدْعَى إِلهًا أَوْ مَعْبُودًا، حَتَّى إِنَّهُ يَجْلِسُ فِي هَيْكَلِ اللهِ كَإِلهٍ، مُظْهِرًا نَفْسَهُ أَنَّهُ إِلهٌ.</w:t>
      </w:r>
      <w:r>
        <w:rPr>
          <w:rFonts w:hint="cs"/>
          <w:rtl/>
        </w:rPr>
        <w:t xml:space="preserve">" </w:t>
      </w:r>
      <w:r>
        <w:rPr>
          <w:rtl/>
        </w:rPr>
        <w:t>–</w:t>
      </w:r>
      <w:r>
        <w:rPr>
          <w:rFonts w:hint="cs"/>
          <w:rtl/>
        </w:rPr>
        <w:t xml:space="preserve"> "</w:t>
      </w:r>
      <w:r w:rsidRPr="00246550">
        <w:rPr>
          <w:rFonts w:ascii="Arial" w:hAnsi="Arial" w:cs="Arial" w:hint="cs"/>
          <w:rtl/>
        </w:rPr>
        <w:t>​</w:t>
      </w:r>
      <w:r w:rsidRPr="00246550">
        <w:rPr>
          <w:rFonts w:hint="cs"/>
          <w:rtl/>
        </w:rPr>
        <w:t>وَأَنْتَ</w:t>
      </w:r>
      <w:r w:rsidRPr="00246550">
        <w:rPr>
          <w:rtl/>
        </w:rPr>
        <w:t xml:space="preserve"> </w:t>
      </w:r>
      <w:r w:rsidRPr="00246550">
        <w:rPr>
          <w:rFonts w:hint="cs"/>
          <w:rtl/>
        </w:rPr>
        <w:t>قُلْتَ</w:t>
      </w:r>
      <w:r w:rsidRPr="00246550">
        <w:rPr>
          <w:rtl/>
        </w:rPr>
        <w:t xml:space="preserve"> </w:t>
      </w:r>
      <w:r w:rsidRPr="00246550">
        <w:rPr>
          <w:rFonts w:hint="cs"/>
          <w:rtl/>
        </w:rPr>
        <w:t>فِي</w:t>
      </w:r>
      <w:r w:rsidRPr="00246550">
        <w:rPr>
          <w:rtl/>
        </w:rPr>
        <w:t xml:space="preserve"> </w:t>
      </w:r>
      <w:r w:rsidRPr="00246550">
        <w:rPr>
          <w:rFonts w:hint="cs"/>
          <w:rtl/>
        </w:rPr>
        <w:t>قَلْبِكَ</w:t>
      </w:r>
      <w:r w:rsidRPr="00246550">
        <w:rPr>
          <w:rtl/>
        </w:rPr>
        <w:t xml:space="preserve">: </w:t>
      </w:r>
      <w:r w:rsidRPr="00246550">
        <w:rPr>
          <w:rFonts w:hint="cs"/>
          <w:rtl/>
        </w:rPr>
        <w:t>أَصْعَدُ</w:t>
      </w:r>
      <w:r w:rsidRPr="00246550">
        <w:rPr>
          <w:rtl/>
        </w:rPr>
        <w:t xml:space="preserve"> </w:t>
      </w:r>
      <w:r w:rsidRPr="00246550">
        <w:rPr>
          <w:rFonts w:hint="cs"/>
          <w:rtl/>
        </w:rPr>
        <w:t>إِلَى</w:t>
      </w:r>
      <w:r w:rsidRPr="00246550">
        <w:rPr>
          <w:rtl/>
        </w:rPr>
        <w:t xml:space="preserve"> </w:t>
      </w:r>
      <w:r w:rsidRPr="00246550">
        <w:rPr>
          <w:rFonts w:hint="cs"/>
          <w:rtl/>
        </w:rPr>
        <w:t>السَّمَاوَاتِ</w:t>
      </w:r>
      <w:r w:rsidRPr="00246550">
        <w:rPr>
          <w:rtl/>
        </w:rPr>
        <w:t xml:space="preserve">. </w:t>
      </w:r>
      <w:r w:rsidRPr="00246550">
        <w:rPr>
          <w:rFonts w:hint="cs"/>
          <w:rtl/>
        </w:rPr>
        <w:t>أَرْفَعُ</w:t>
      </w:r>
      <w:r w:rsidRPr="00246550">
        <w:rPr>
          <w:rtl/>
        </w:rPr>
        <w:t xml:space="preserve"> </w:t>
      </w:r>
      <w:r w:rsidRPr="00246550">
        <w:rPr>
          <w:rFonts w:hint="cs"/>
          <w:rtl/>
        </w:rPr>
        <w:t>كُرْسِيِّي</w:t>
      </w:r>
      <w:r w:rsidRPr="00246550">
        <w:rPr>
          <w:rtl/>
        </w:rPr>
        <w:t xml:space="preserve"> </w:t>
      </w:r>
      <w:r w:rsidRPr="00246550">
        <w:rPr>
          <w:rFonts w:hint="cs"/>
          <w:rtl/>
        </w:rPr>
        <w:t>فَوْقَ</w:t>
      </w:r>
      <w:r w:rsidRPr="00246550">
        <w:rPr>
          <w:rtl/>
        </w:rPr>
        <w:t xml:space="preserve"> </w:t>
      </w:r>
      <w:r w:rsidRPr="00246550">
        <w:rPr>
          <w:rFonts w:hint="cs"/>
          <w:rtl/>
        </w:rPr>
        <w:t>كَوَاكِبِ</w:t>
      </w:r>
      <w:r w:rsidRPr="00246550">
        <w:rPr>
          <w:rtl/>
        </w:rPr>
        <w:t xml:space="preserve"> </w:t>
      </w:r>
      <w:r w:rsidRPr="00246550">
        <w:rPr>
          <w:rFonts w:hint="cs"/>
          <w:rtl/>
        </w:rPr>
        <w:t>اللهِ،</w:t>
      </w:r>
      <w:r w:rsidRPr="00246550">
        <w:rPr>
          <w:rtl/>
        </w:rPr>
        <w:t xml:space="preserve"> </w:t>
      </w:r>
      <w:r w:rsidRPr="00246550">
        <w:rPr>
          <w:rFonts w:hint="cs"/>
          <w:rtl/>
        </w:rPr>
        <w:t>وَأَجْلِسُ</w:t>
      </w:r>
      <w:r w:rsidRPr="00246550">
        <w:rPr>
          <w:rtl/>
        </w:rPr>
        <w:t xml:space="preserve"> </w:t>
      </w:r>
      <w:r w:rsidRPr="00246550">
        <w:rPr>
          <w:rFonts w:hint="cs"/>
          <w:rtl/>
        </w:rPr>
        <w:t>عَلَى</w:t>
      </w:r>
      <w:r w:rsidRPr="00246550">
        <w:rPr>
          <w:rtl/>
        </w:rPr>
        <w:t xml:space="preserve"> </w:t>
      </w:r>
      <w:r w:rsidRPr="00246550">
        <w:rPr>
          <w:rFonts w:hint="cs"/>
          <w:rtl/>
        </w:rPr>
        <w:t>جَبَلِ</w:t>
      </w:r>
      <w:r w:rsidRPr="00246550">
        <w:rPr>
          <w:rtl/>
        </w:rPr>
        <w:t xml:space="preserve"> </w:t>
      </w:r>
      <w:r w:rsidRPr="00246550">
        <w:rPr>
          <w:rFonts w:hint="cs"/>
          <w:rtl/>
        </w:rPr>
        <w:t>الاجْتِمَاعِ</w:t>
      </w:r>
      <w:r w:rsidRPr="00246550">
        <w:rPr>
          <w:rtl/>
        </w:rPr>
        <w:t xml:space="preserve"> </w:t>
      </w:r>
      <w:r w:rsidRPr="00246550">
        <w:rPr>
          <w:rFonts w:hint="cs"/>
          <w:rtl/>
        </w:rPr>
        <w:t>فِي</w:t>
      </w:r>
      <w:r w:rsidRPr="00246550">
        <w:rPr>
          <w:rtl/>
        </w:rPr>
        <w:t xml:space="preserve"> </w:t>
      </w:r>
      <w:r w:rsidRPr="00246550">
        <w:rPr>
          <w:rFonts w:hint="cs"/>
          <w:rtl/>
        </w:rPr>
        <w:t>أَقَاصِي</w:t>
      </w:r>
      <w:r w:rsidRPr="00246550">
        <w:rPr>
          <w:rtl/>
        </w:rPr>
        <w:t xml:space="preserve"> </w:t>
      </w:r>
      <w:r w:rsidRPr="00246550">
        <w:rPr>
          <w:rFonts w:hint="cs"/>
          <w:rtl/>
        </w:rPr>
        <w:t>الشَّمَالِ</w:t>
      </w:r>
      <w:r w:rsidRPr="00246550">
        <w:rPr>
          <w:rtl/>
        </w:rPr>
        <w:t xml:space="preserve">.  </w:t>
      </w:r>
      <w:r w:rsidRPr="00246550">
        <w:rPr>
          <w:rFonts w:ascii="Arial" w:hAnsi="Arial" w:cs="Arial" w:hint="cs"/>
          <w:rtl/>
        </w:rPr>
        <w:t>​</w:t>
      </w:r>
      <w:r w:rsidRPr="00246550">
        <w:rPr>
          <w:rtl/>
        </w:rPr>
        <w:t>14</w:t>
      </w:r>
      <w:r w:rsidRPr="00246550">
        <w:rPr>
          <w:rFonts w:ascii="Arial" w:hAnsi="Arial" w:cs="Arial" w:hint="cs"/>
          <w:rtl/>
        </w:rPr>
        <w:t>​</w:t>
      </w:r>
      <w:r w:rsidRPr="00246550">
        <w:rPr>
          <w:rtl/>
        </w:rPr>
        <w:t xml:space="preserve"> </w:t>
      </w:r>
      <w:r w:rsidRPr="00246550">
        <w:rPr>
          <w:rFonts w:ascii="Arial" w:hAnsi="Arial" w:cs="Arial" w:hint="cs"/>
          <w:rtl/>
        </w:rPr>
        <w:t>​</w:t>
      </w:r>
      <w:r w:rsidRPr="00246550">
        <w:rPr>
          <w:rFonts w:hint="cs"/>
          <w:rtl/>
        </w:rPr>
        <w:t>أَصْعَدُ</w:t>
      </w:r>
      <w:r w:rsidRPr="00246550">
        <w:rPr>
          <w:rtl/>
        </w:rPr>
        <w:t xml:space="preserve"> </w:t>
      </w:r>
      <w:r w:rsidRPr="00246550">
        <w:rPr>
          <w:rFonts w:hint="cs"/>
          <w:rtl/>
        </w:rPr>
        <w:t>فَوْقَ</w:t>
      </w:r>
      <w:r w:rsidRPr="00246550">
        <w:rPr>
          <w:rtl/>
        </w:rPr>
        <w:t xml:space="preserve"> </w:t>
      </w:r>
      <w:r w:rsidRPr="00246550">
        <w:rPr>
          <w:rFonts w:hint="cs"/>
          <w:rtl/>
        </w:rPr>
        <w:t>مُرْتَفَعَاتِ</w:t>
      </w:r>
      <w:r w:rsidRPr="00246550">
        <w:rPr>
          <w:rtl/>
        </w:rPr>
        <w:t xml:space="preserve"> </w:t>
      </w:r>
      <w:r w:rsidRPr="00246550">
        <w:rPr>
          <w:rFonts w:hint="cs"/>
          <w:rtl/>
        </w:rPr>
        <w:t>السَّحَابِ</w:t>
      </w:r>
      <w:r w:rsidRPr="00246550">
        <w:rPr>
          <w:rtl/>
        </w:rPr>
        <w:t xml:space="preserve">. </w:t>
      </w:r>
      <w:r w:rsidRPr="00246550">
        <w:rPr>
          <w:rFonts w:hint="cs"/>
          <w:rtl/>
        </w:rPr>
        <w:t>أَصِيرُ</w:t>
      </w:r>
      <w:r w:rsidRPr="00246550">
        <w:rPr>
          <w:rtl/>
        </w:rPr>
        <w:t xml:space="preserve"> </w:t>
      </w:r>
      <w:r w:rsidRPr="00246550">
        <w:rPr>
          <w:rFonts w:hint="cs"/>
          <w:rtl/>
        </w:rPr>
        <w:t>مِثْلَ</w:t>
      </w:r>
      <w:r w:rsidRPr="00246550">
        <w:rPr>
          <w:rtl/>
        </w:rPr>
        <w:t xml:space="preserve"> </w:t>
      </w:r>
      <w:r w:rsidRPr="00246550">
        <w:rPr>
          <w:rFonts w:hint="cs"/>
          <w:rtl/>
        </w:rPr>
        <w:t>الْعَلِيِّ</w:t>
      </w:r>
      <w:r w:rsidRPr="00246550">
        <w:rPr>
          <w:rtl/>
        </w:rPr>
        <w:t>.</w:t>
      </w:r>
      <w:r>
        <w:rPr>
          <w:rFonts w:hint="cs"/>
          <w:rtl/>
        </w:rPr>
        <w:t xml:space="preserve">" (دانيال 11: 36؛ 2. تسالونيكي 2: 4؛ </w:t>
      </w:r>
      <w:proofErr w:type="spellStart"/>
      <w:r>
        <w:rPr>
          <w:rFonts w:hint="cs"/>
          <w:rtl/>
        </w:rPr>
        <w:t>أشعياء</w:t>
      </w:r>
      <w:proofErr w:type="spellEnd"/>
      <w:r>
        <w:rPr>
          <w:rFonts w:hint="cs"/>
          <w:rtl/>
        </w:rPr>
        <w:t xml:space="preserve"> 14: 13 </w:t>
      </w:r>
      <w:r>
        <w:rPr>
          <w:rtl/>
        </w:rPr>
        <w:t>–</w:t>
      </w:r>
      <w:r>
        <w:rPr>
          <w:rFonts w:hint="cs"/>
          <w:rtl/>
        </w:rPr>
        <w:t xml:space="preserve"> 14).</w:t>
      </w:r>
    </w:p>
    <w:p w14:paraId="2C768713" w14:textId="6C51302E" w:rsidR="00246550" w:rsidRDefault="00246550" w:rsidP="00470F0C">
      <w:pPr>
        <w:rPr>
          <w:rtl/>
        </w:rPr>
      </w:pPr>
      <w:r>
        <w:rPr>
          <w:rFonts w:hint="cs"/>
          <w:rtl/>
        </w:rPr>
        <w:t>إن إرادة الإنسان التي قادته منذ سقوط آدم في كل أفعاله لا تستهدف إلا بأن تضع الله جانبًا وتجلس مكانه. في أن الله في طول أناته وصبره حاصر هذه الإرادة بوسائل وطرق مختلفة لهي مسألة مختلفة؛ إلا أنها فعّالة وعلى انتظار بأن تُرفَع هذه الحواجز</w:t>
      </w:r>
      <w:r w:rsidR="006F674A">
        <w:rPr>
          <w:rFonts w:hint="cs"/>
          <w:rtl/>
        </w:rPr>
        <w:t xml:space="preserve"> لكي تظهر عندها على حقيقتها.</w:t>
      </w:r>
    </w:p>
    <w:p w14:paraId="01B240FD" w14:textId="2A5569E6" w:rsidR="006F674A" w:rsidRDefault="006F674A" w:rsidP="00470F0C">
      <w:pPr>
        <w:rPr>
          <w:rtl/>
        </w:rPr>
      </w:pPr>
      <w:r>
        <w:rPr>
          <w:rFonts w:hint="cs"/>
          <w:rtl/>
        </w:rPr>
        <w:t xml:space="preserve">وما يؤكّد على ذلك هي مجرد نظرة في سيرة الإنسان، من الفردوس إلى هذه اللحظة. فما كاد أن </w:t>
      </w:r>
      <w:r w:rsidR="00B7245A">
        <w:rPr>
          <w:rFonts w:hint="cs"/>
          <w:rtl/>
        </w:rPr>
        <w:t>خسر</w:t>
      </w:r>
      <w:r>
        <w:rPr>
          <w:rFonts w:hint="cs"/>
          <w:rtl/>
        </w:rPr>
        <w:t xml:space="preserve"> الفردوس بسبب عصيانه، نراه مسرعًا جدًا في مسار الشر وقد ملأ الأرض بالعنف والظُلم، بحيث كان الله مضطرًا بأن يتدخّل بدينونة الطوفان. وما أن تجددت الأرض، ظهر مبدأ الإرادة الذاتية وأعمال الظُلم في نمرود، مؤسس بابل، ومن بعدها على الفور في سعي الإنسان بأن يصنع لنفسه اسمًا من خلال بنائه برج بابل. من بعد ذلك حاول الله في حُكم الناموس بأن يحرك الإنسان للطاعة بواسطة المواعيد، لكنه تعدّى</w:t>
      </w:r>
      <w:r w:rsidR="00B7245A">
        <w:rPr>
          <w:rFonts w:hint="cs"/>
          <w:rtl/>
        </w:rPr>
        <w:t xml:space="preserve"> على</w:t>
      </w:r>
      <w:r>
        <w:rPr>
          <w:rFonts w:hint="cs"/>
          <w:rtl/>
        </w:rPr>
        <w:t xml:space="preserve"> الناموس. وفي النهاية أرسل ابنه الوحيد. ولكن ماذا كانت لغة الإنسان عنه؟ "</w:t>
      </w:r>
      <w:r w:rsidRPr="006F674A">
        <w:rPr>
          <w:rtl/>
        </w:rPr>
        <w:t>هَلُمُّوا نَقْتُلْهُ وَنَأْخُذْ مِيرَاثَهُ!</w:t>
      </w:r>
      <w:r>
        <w:rPr>
          <w:rFonts w:hint="cs"/>
          <w:rtl/>
        </w:rPr>
        <w:t>" "</w:t>
      </w:r>
      <w:r w:rsidRPr="006F674A">
        <w:rPr>
          <w:rtl/>
        </w:rPr>
        <w:t>لاَ نُرِيدُ أَنَّ هذَا يَمْلِكُ عَلَيْنَا.</w:t>
      </w:r>
      <w:r>
        <w:rPr>
          <w:rFonts w:hint="cs"/>
          <w:rtl/>
        </w:rPr>
        <w:t>" هذه كانت آخر محاولة من الله، آخر اختبار وُضع الإنسان فيه. وإذ لم ينجح في ذلك أيضًا</w:t>
      </w:r>
      <w:r w:rsidR="00B7245A">
        <w:rPr>
          <w:rFonts w:hint="cs"/>
          <w:rtl/>
        </w:rPr>
        <w:t>، لم يتبقى للعالم أي شيء آخر غير الدينونة. "</w:t>
      </w:r>
      <w:r w:rsidR="00B7245A" w:rsidRPr="00B7245A">
        <w:rPr>
          <w:rFonts w:ascii="Arial" w:hAnsi="Arial" w:cs="Arial" w:hint="cs"/>
          <w:rtl/>
        </w:rPr>
        <w:t>​</w:t>
      </w:r>
      <w:r w:rsidR="00B7245A" w:rsidRPr="00B7245A">
        <w:rPr>
          <w:rFonts w:hint="cs"/>
          <w:rtl/>
        </w:rPr>
        <w:t>اَلآنَ</w:t>
      </w:r>
      <w:r w:rsidR="00B7245A" w:rsidRPr="00B7245A">
        <w:rPr>
          <w:rtl/>
        </w:rPr>
        <w:t xml:space="preserve"> </w:t>
      </w:r>
      <w:r w:rsidR="00B7245A" w:rsidRPr="00B7245A">
        <w:rPr>
          <w:rFonts w:hint="cs"/>
          <w:rtl/>
        </w:rPr>
        <w:t>دَيْنُونَةُ</w:t>
      </w:r>
      <w:r w:rsidR="00B7245A" w:rsidRPr="00B7245A">
        <w:rPr>
          <w:rtl/>
        </w:rPr>
        <w:t xml:space="preserve"> </w:t>
      </w:r>
      <w:r w:rsidR="00B7245A" w:rsidRPr="00B7245A">
        <w:rPr>
          <w:rFonts w:hint="cs"/>
          <w:rtl/>
        </w:rPr>
        <w:t>هذَا</w:t>
      </w:r>
      <w:r w:rsidR="00B7245A" w:rsidRPr="00B7245A">
        <w:rPr>
          <w:rtl/>
        </w:rPr>
        <w:t xml:space="preserve"> </w:t>
      </w:r>
      <w:r w:rsidR="00B7245A" w:rsidRPr="00B7245A">
        <w:rPr>
          <w:rFonts w:hint="cs"/>
          <w:rtl/>
        </w:rPr>
        <w:t>الْعَالَمِ</w:t>
      </w:r>
      <w:r w:rsidR="00B7245A">
        <w:rPr>
          <w:rFonts w:hint="cs"/>
          <w:rtl/>
        </w:rPr>
        <w:t>"، قال الرب. غير أن الله لم يكن قد حجب وجهه في أناته التي بلا حدود عن الإنسان. بل بالحري عرض عليه في المسيحية نعمة بلا حدود كما وأغنى بركات على الإطلاق. ولكن ما كاد وتم هذا الأمر أيضًا حتى ظهر من جديد مبدأ الشر، في نشاط إرادة الإنسان.</w:t>
      </w:r>
    </w:p>
    <w:p w14:paraId="29CC74E6" w14:textId="68536EC1" w:rsidR="00C57891" w:rsidRDefault="00C57891" w:rsidP="00470F0C">
      <w:pPr>
        <w:rPr>
          <w:rtl/>
        </w:rPr>
      </w:pPr>
      <w:r>
        <w:rPr>
          <w:rFonts w:hint="cs"/>
          <w:rtl/>
        </w:rPr>
        <w:t xml:space="preserve">فإن </w:t>
      </w:r>
      <w:r w:rsidR="00CE29F3">
        <w:rPr>
          <w:rFonts w:hint="cs"/>
          <w:rtl/>
        </w:rPr>
        <w:t>كانت هنالك أية وسيلة شفاء لحالة الإنسان الساقط، فلا بد وأن تكون المسيحية. لكن تاريخ الكنيسة يعلمنا، بأن حتى هذا الإعلان عن المحبة الكاملة ونعمة الله التي بلا حدود لم تكن قادرة على التغلب على إرادة الإنسان المعادية. لأننا من البداية نسمع الرسول يقول: "</w:t>
      </w:r>
      <w:r w:rsidR="00CE29F3" w:rsidRPr="00CE29F3">
        <w:rPr>
          <w:rtl/>
        </w:rPr>
        <w:t>لأَنَّ سِرَّ الإِثْمِ الآنَ يَعْمَلُ فَقَطْ</w:t>
      </w:r>
      <w:r w:rsidR="00CE29F3">
        <w:rPr>
          <w:rFonts w:hint="cs"/>
          <w:rtl/>
        </w:rPr>
        <w:t xml:space="preserve">" (2. تسالونيكي 2: 7). وهذا ما كان في مفهوم ما حال </w:t>
      </w:r>
      <w:r w:rsidR="00CE29F3" w:rsidRPr="004000E4">
        <w:rPr>
          <w:rFonts w:hint="cs"/>
          <w:rtl/>
        </w:rPr>
        <w:t>آدم</w:t>
      </w:r>
      <w:r w:rsidR="004000E4" w:rsidRPr="004000E4">
        <w:rPr>
          <w:rtl/>
        </w:rPr>
        <w:t xml:space="preserve"> دائمًا</w:t>
      </w:r>
      <w:r w:rsidR="00CE29F3">
        <w:rPr>
          <w:rFonts w:hint="cs"/>
          <w:rtl/>
        </w:rPr>
        <w:t xml:space="preserve">. </w:t>
      </w:r>
      <w:r w:rsidR="004000E4">
        <w:rPr>
          <w:rFonts w:hint="cs"/>
          <w:rtl/>
        </w:rPr>
        <w:t>لكن الصورة الغير كاملة التي أعلن فيها الله عن ذاته في العهد القديم لم تسمح للشر أن يظهر في طابعه هذا كثيرًا. لكنه تزايد في ظهوره كلما ازداد نور الإعلان أكثر.</w:t>
      </w:r>
    </w:p>
    <w:p w14:paraId="63CCC94A" w14:textId="3F42DC3F" w:rsidR="00296B9E" w:rsidRDefault="00296B9E" w:rsidP="00470F0C">
      <w:pPr>
        <w:rPr>
          <w:rtl/>
        </w:rPr>
      </w:pPr>
      <w:r>
        <w:rPr>
          <w:rFonts w:hint="cs"/>
          <w:rtl/>
        </w:rPr>
        <w:t xml:space="preserve">فالمسيحية إذًا هي الإعلان الكامل عن الله، قد نزلت من العلاء في شخص المسيح بنعمة ومحبة غير محدودة نحو </w:t>
      </w:r>
      <w:proofErr w:type="spellStart"/>
      <w:r>
        <w:rPr>
          <w:rFonts w:hint="cs"/>
          <w:rtl/>
        </w:rPr>
        <w:t>الخطاة</w:t>
      </w:r>
      <w:proofErr w:type="spellEnd"/>
      <w:r>
        <w:rPr>
          <w:rFonts w:hint="cs"/>
          <w:rtl/>
        </w:rPr>
        <w:t xml:space="preserve"> الهالكين. وكأن الله قد خرج من عتمة استتاره وهو يظهر ذاته، كما هو، في كامل مجد طبيعته وجوهره، كالنور والمحبة. والآن لم يتبق أي شيء آخر للإنسان إلا بأن يكشف عن نفسه أيضًا، كما هو. فإنه فيما يمكن قوله يجد نفسه مضطرًا من خلال إعلان مجد الله، بأن يمتثل في صورته الحقيقية، "كالأثيم، إنسان الخطية، ابن الهلاك"، الذي إرادته </w:t>
      </w:r>
      <w:r w:rsidR="00D16216">
        <w:rPr>
          <w:rFonts w:hint="cs"/>
          <w:rtl/>
        </w:rPr>
        <w:t xml:space="preserve">ليست إلا هي مبدأ الشر الذي لا يمكن إصلاحه: "الاثم." الصليب هو البرهان الأدبي لهذه الحقيقة؛ البرهان الفعلي لهذا الأمر سنراه فقط عند رفع الحاجز الذي يحافظ عليه الله إلى أن تتم مقاصده الأخرى. </w:t>
      </w:r>
      <w:r w:rsidR="004026FF">
        <w:rPr>
          <w:rFonts w:hint="cs"/>
          <w:rtl/>
        </w:rPr>
        <w:t xml:space="preserve">أكيد أن حالة الإنسان وعداوته لله قد </w:t>
      </w:r>
      <w:proofErr w:type="spellStart"/>
      <w:r w:rsidR="004026FF">
        <w:rPr>
          <w:rFonts w:hint="cs"/>
          <w:rtl/>
        </w:rPr>
        <w:t>تبرهت</w:t>
      </w:r>
      <w:proofErr w:type="spellEnd"/>
      <w:r w:rsidR="004026FF">
        <w:rPr>
          <w:rFonts w:hint="cs"/>
          <w:rtl/>
        </w:rPr>
        <w:t xml:space="preserve"> بالكامل على الصليب، وكل العالم مذنب في موت الرب. لكن فقط عند استعلان الأثيم نجد </w:t>
      </w:r>
      <w:r w:rsidR="004026FF" w:rsidRPr="004026FF">
        <w:rPr>
          <w:rtl/>
        </w:rPr>
        <w:t xml:space="preserve">العالم كله في الواقع في سخط </w:t>
      </w:r>
      <w:r w:rsidR="004026FF">
        <w:rPr>
          <w:rFonts w:hint="cs"/>
          <w:rtl/>
        </w:rPr>
        <w:t>علني</w:t>
      </w:r>
      <w:r w:rsidR="004026FF" w:rsidRPr="004026FF">
        <w:rPr>
          <w:rtl/>
        </w:rPr>
        <w:t xml:space="preserve"> ضد الرب</w:t>
      </w:r>
      <w:r w:rsidR="004026FF">
        <w:rPr>
          <w:rFonts w:hint="cs"/>
          <w:rtl/>
        </w:rPr>
        <w:t xml:space="preserve">. إلى ذلك الحين يحمل الإثم طابع "السر"، وذلك لأنه التحف بلباس التقوى. لقد اتخذ الشر مظهر الخير، وهذا هو أردأ صورة له وأخطرها، لأنها الأسهل في </w:t>
      </w:r>
      <w:proofErr w:type="spellStart"/>
      <w:r w:rsidR="004026FF">
        <w:rPr>
          <w:rFonts w:hint="cs"/>
          <w:rtl/>
        </w:rPr>
        <w:t>خداعها</w:t>
      </w:r>
      <w:proofErr w:type="spellEnd"/>
      <w:r w:rsidR="004026FF">
        <w:rPr>
          <w:rFonts w:hint="cs"/>
          <w:rtl/>
        </w:rPr>
        <w:t>. إن الذي نراه في المسيحية الاسمية</w:t>
      </w:r>
      <w:r w:rsidR="00013403">
        <w:rPr>
          <w:rFonts w:hint="cs"/>
          <w:rtl/>
        </w:rPr>
        <w:t xml:space="preserve"> ليست مقاومة الخير، وإنما بالحري التمثل </w:t>
      </w:r>
      <w:r w:rsidR="00013403" w:rsidRPr="00EA1148">
        <w:rPr>
          <w:rFonts w:hint="cs"/>
          <w:rtl/>
        </w:rPr>
        <w:t>به</w:t>
      </w:r>
      <w:r w:rsidR="00013403">
        <w:rPr>
          <w:rFonts w:hint="cs"/>
          <w:rtl/>
        </w:rPr>
        <w:t xml:space="preserve">. </w:t>
      </w:r>
      <w:r w:rsidR="00EA1148">
        <w:rPr>
          <w:rFonts w:hint="cs"/>
          <w:rtl/>
        </w:rPr>
        <w:t>صحيح أنها أظهرت من آنٍ لآخر مثل هذه المقاومة في اضطهاد المسيحيين الحقيقيين، عندما تجرأوا على رفع الستار عن السر وإظهار الطابع الحقيقي للكنيسة الاسمية؛ لكن حتى هذه المقاومة أيضًا عرفوا كيف يقدمون لها بريق البرّ.</w:t>
      </w:r>
    </w:p>
    <w:p w14:paraId="03083575" w14:textId="171575B3" w:rsidR="009F403E" w:rsidRDefault="009F403E" w:rsidP="00470F0C">
      <w:pPr>
        <w:rPr>
          <w:rtl/>
        </w:rPr>
      </w:pPr>
      <w:r>
        <w:rPr>
          <w:rFonts w:hint="cs"/>
          <w:rtl/>
        </w:rPr>
        <w:t>الجموع الاسميون ينخدعون بمظهر هذه التقوى، ولكن ليس هم فقط، وإنما أيضًا للأسف الكثير من المؤمنين ممن يحكمون على الشر فقط مما هو ظاهر وليس في مبدأه. عندما سيظهر الأثيم يومًا، لن يعود الاثم سرًا فيما بعد؛ لكن وبالرغم من ذلك</w:t>
      </w:r>
      <w:r w:rsidR="00B62B65">
        <w:rPr>
          <w:rFonts w:hint="cs"/>
          <w:rtl/>
        </w:rPr>
        <w:t xml:space="preserve"> فإنه </w:t>
      </w:r>
      <w:r w:rsidR="001D0386">
        <w:rPr>
          <w:rFonts w:hint="cs"/>
          <w:rtl/>
          <w:lang w:bidi="ar-SA"/>
        </w:rPr>
        <w:t>يبقى إثمًا</w:t>
      </w:r>
      <w:r w:rsidR="00B62B65">
        <w:rPr>
          <w:rFonts w:hint="cs"/>
          <w:rtl/>
        </w:rPr>
        <w:t xml:space="preserve"> دائمًا إلى ذلك الحين، حتى وإن كان له صورة التقوى. إنه يزداد في </w:t>
      </w:r>
      <w:proofErr w:type="spellStart"/>
      <w:r w:rsidR="00B62B65">
        <w:rPr>
          <w:rFonts w:hint="cs"/>
          <w:rtl/>
        </w:rPr>
        <w:t>خداعه</w:t>
      </w:r>
      <w:proofErr w:type="spellEnd"/>
      <w:r w:rsidR="00B62B65">
        <w:rPr>
          <w:rFonts w:hint="cs"/>
          <w:rtl/>
        </w:rPr>
        <w:t xml:space="preserve"> كلما اقترب أكثر من </w:t>
      </w:r>
      <w:r w:rsidR="00B62B65" w:rsidRPr="001D0386">
        <w:rPr>
          <w:rFonts w:hint="cs"/>
          <w:rtl/>
        </w:rPr>
        <w:t>الحق</w:t>
      </w:r>
      <w:r w:rsidR="00B62B65">
        <w:rPr>
          <w:rFonts w:hint="cs"/>
          <w:rtl/>
        </w:rPr>
        <w:t xml:space="preserve">. </w:t>
      </w:r>
      <w:r w:rsidR="001D0386">
        <w:rPr>
          <w:rFonts w:hint="cs"/>
          <w:rtl/>
        </w:rPr>
        <w:t xml:space="preserve">الإنسان من الممكن أن يتشبه بكل صور المسيحية، وقد فعل؛ ولكن حيثما قد تصرف بإرادته يكون فقط قد أفسدها وحرم نفسه من الطابع الحقيقي، ويكون في موقف مقاوم لعمل الروح القدس في الكنيسة. هذا هو سر الإثم. في النهاية ستتجه هذه المقاومة ضد المسيح شخصيًا عند ظهوره في المجد وعندها ستتخذ طابع إسخاط علني. الآن هي لا زال لها طابع روحي، </w:t>
      </w:r>
      <w:r w:rsidR="00F271B3">
        <w:rPr>
          <w:rFonts w:hint="cs"/>
          <w:rtl/>
        </w:rPr>
        <w:t xml:space="preserve">إذ توجهها هو ضد عمل الروح القدس، من حيث يتم إنكار حضوره فعلاً ويُحتَقر شخصه. إن خطية الإثم هذه سيشارك فيها كل مَن يتطاول في وضع ترتيبات في الكنيسة وإدارة شؤونها </w:t>
      </w:r>
      <w:r w:rsidR="00F271B3" w:rsidRPr="00377122">
        <w:rPr>
          <w:rFonts w:hint="cs"/>
          <w:b/>
          <w:bCs/>
          <w:u w:val="single"/>
          <w:rtl/>
        </w:rPr>
        <w:t>بحسب إرادته</w:t>
      </w:r>
      <w:r w:rsidR="00F271B3">
        <w:rPr>
          <w:rFonts w:hint="cs"/>
          <w:rtl/>
        </w:rPr>
        <w:t xml:space="preserve"> بعكس ترتيبات كلمة الله وبالاستقلال عن إرشاد الروح القدس. وآهٍ! يا للمدى الواسع الذي يحدث فيه هذا وليس فقط في الكنائس الدولية العظمى، وإنما أيضًا نوعًا ما في كل التحزبات، كما ومن دون استثناء المؤمنين الحقيقيين. فمجرد وجود هذه الكنائس الكثيرة والتحزبات هو دليل محزن على ذلك.</w:t>
      </w:r>
    </w:p>
    <w:p w14:paraId="2D511524" w14:textId="28B9EEA5" w:rsidR="00377122" w:rsidRDefault="00377122" w:rsidP="00470F0C">
      <w:pPr>
        <w:rPr>
          <w:rtl/>
        </w:rPr>
      </w:pPr>
      <w:r>
        <w:rPr>
          <w:rFonts w:hint="cs"/>
          <w:rtl/>
        </w:rPr>
        <w:t xml:space="preserve">الكنيسة هي بحسب الكتاب "جسد المسيح"، "بيت الله، كنيسة الله الحي"، المكوّنة من أعضاء حيّة وينتمي لها جميع المؤمنين الحقيقيين على الأرض (1. كورنثوس 12: 27؛ 1. تيموثاوس 3: 15). </w:t>
      </w:r>
      <w:r w:rsidR="00F6330F">
        <w:rPr>
          <w:rFonts w:hint="cs"/>
          <w:rtl/>
        </w:rPr>
        <w:t>جميعهم اعتمدوا بروح واحد في جسد واحد (1. كورنثوس 12: 13). "</w:t>
      </w:r>
      <w:r w:rsidR="00F6330F" w:rsidRPr="00F6330F">
        <w:rPr>
          <w:rtl/>
        </w:rPr>
        <w:t xml:space="preserve">  4جَسَدٌ وَاحِدٌ، وَرُوحٌ وَاحِدٌ، كَمَا دُعِيتُمْ أَيْضًا فِي رَجَاءِ دَعْوَتِكُمُ الْوَاحِدِ.  5رَبٌّ وَاحِدٌ، إِيمَانٌ وَاحِدٌ، مَعْمُودِيَّةٌ وَاحِدَةٌ،  6إِلهٌ وَآبٌ وَاحِدٌ لِلْكُلِّ، الَّذِي عَلَى الْكُلِّ وَبِالْكُلِّ وَفِي كُلِّكُمْ.</w:t>
      </w:r>
      <w:r w:rsidR="00F6330F">
        <w:rPr>
          <w:rFonts w:hint="cs"/>
          <w:rtl/>
        </w:rPr>
        <w:t xml:space="preserve">" (أفسس 4: 4 </w:t>
      </w:r>
      <w:r w:rsidR="00F6330F">
        <w:rPr>
          <w:rtl/>
        </w:rPr>
        <w:t>–</w:t>
      </w:r>
      <w:r w:rsidR="00F6330F">
        <w:rPr>
          <w:rFonts w:hint="cs"/>
          <w:rtl/>
        </w:rPr>
        <w:t xml:space="preserve"> 6). هذا هو المفهوم المختصر كما والبسيط والواضح للكنيسة. هنا يوجد فقط سيادة واحدة، سيادة المسيح، رأسها الوحيد؛ وإرشاد واحد فقط، إرشاد الروح </w:t>
      </w:r>
      <w:r w:rsidR="00F6330F" w:rsidRPr="008707C8">
        <w:rPr>
          <w:rFonts w:hint="cs"/>
          <w:rtl/>
        </w:rPr>
        <w:t>القدس</w:t>
      </w:r>
      <w:r w:rsidR="00F6330F">
        <w:rPr>
          <w:rFonts w:hint="cs"/>
          <w:rtl/>
        </w:rPr>
        <w:t xml:space="preserve">. </w:t>
      </w:r>
      <w:r w:rsidR="008707C8">
        <w:rPr>
          <w:rFonts w:hint="cs"/>
          <w:rtl/>
        </w:rPr>
        <w:t>إن مفهوم كنيسة عامة مكونة من مؤمنين وغير مؤمنين هو أيضًا غريب على الكتاب مثل الكثير من الكنائس أو الفئات المنفصلة عن بعضها يترأسها مختلف القادة والرؤساء؛ فكل هذا ليس هو إلا ثمر إثم الإنسان المتصرف بإرادته، بحسب مبدأ الاستقلال والشر. فلقد تم تجاهل الإنذار الأساسي في الحفاظ على الوحدانية كشرط أول، بأن نسلك "بكل تواضع إلخ.". إن مبدأ الشر هذا، مبدأ التعظّم، الإرادة الذاتية يقود كل مَن يُقيم حزبًا أو ينضم بوعي لأحدها، مهما كانت الصورة التي يتم بها. فمن الممكن أن يكون هذا الشخص مسيحيًا</w:t>
      </w:r>
      <w:r w:rsidR="00A23179">
        <w:rPr>
          <w:rFonts w:hint="cs"/>
          <w:rtl/>
        </w:rPr>
        <w:t xml:space="preserve"> حقيقيًا </w:t>
      </w:r>
      <w:r w:rsidR="00A23179">
        <w:rPr>
          <w:rtl/>
        </w:rPr>
        <w:t>–</w:t>
      </w:r>
      <w:r w:rsidR="00A23179">
        <w:rPr>
          <w:rFonts w:hint="cs"/>
          <w:rtl/>
        </w:rPr>
        <w:t xml:space="preserve"> وهم موجودين، نشكر الله! في كل الفئات </w:t>
      </w:r>
      <w:r w:rsidR="00A23179">
        <w:rPr>
          <w:rtl/>
        </w:rPr>
        <w:t>–</w:t>
      </w:r>
      <w:r w:rsidR="00A23179">
        <w:rPr>
          <w:rFonts w:hint="cs"/>
          <w:rtl/>
        </w:rPr>
        <w:t xml:space="preserve"> لكنه يقف موقف مناقض فعلي لعمل الروح القدس، ويصبح بالتالي أداة في يد إبليس، المقاوم الرئيسي للمسيح ولخاصته، ويعمل له، من دون أن يريد ذلك أو دون علمه بذلك. فبدلاً من أن يحافظ على "وحدانية الروح" ويُشارك في "بناء جسد المسيح"، يضع يده في عمل التخريب الكبير الذي للعدو، في تقسيم الكنيسة. باختصار، هو يسلك مبدئيًا في إثر الأثيم، "المقاوم والمتعظّم". وربما يقول أحدهم: هذا يعني أن الموضوع قد زاد عن حده! لكن كلا؛ فهذا يعني بالحري بأن نتأمل الموضوع في نور الله ونحكم عليه بحسب المبدأ الذي يقود ذلك الشخص. فالسؤال: هل أنا أتصرف بحسب مشيئة الله</w:t>
      </w:r>
      <w:r w:rsidR="00926AA4">
        <w:rPr>
          <w:rFonts w:hint="cs"/>
          <w:rtl/>
        </w:rPr>
        <w:t xml:space="preserve"> أم بحسب إرادتي عند انضمامي لإحدى الفئات؟ هل أن أطلب مجد المسيح واهتماماته أم هي اهتماماتي أنا؟ أنا أوافق بأن مسيحيين كثيرين يتصرفون دون علم؛ ولكني مقتنع </w:t>
      </w:r>
      <w:r w:rsidR="00926AA4" w:rsidRPr="00DF27D3">
        <w:rPr>
          <w:rFonts w:hint="cs"/>
          <w:rtl/>
        </w:rPr>
        <w:t>أيضًا</w:t>
      </w:r>
      <w:r w:rsidR="00DF27D3">
        <w:rPr>
          <w:rFonts w:hint="cs"/>
          <w:rtl/>
        </w:rPr>
        <w:t xml:space="preserve"> بأنهم إن كانوا صادقين في فعل مشيئة الله ولمجد المسيح واهتماماته، فسيخضعون لقيادة الروح القدس ولكلمة الله وبالتالي لن يكونوا في جهل بالأمر. الله يتأنى على عدم عِلمنا، وهو وحده سينيرنا بروحه، لكنه يعلم أيضًا إن كنا نريد بأن نستنير،</w:t>
      </w:r>
      <w:r w:rsidR="00960D10">
        <w:rPr>
          <w:rFonts w:hint="cs"/>
          <w:rtl/>
        </w:rPr>
        <w:t xml:space="preserve"> وإن كانت مشيئته هي وحدها معيار لحياتنا. إن تعليم كنيسة الله ومقام المؤمن بحسب كلمة الله هو واضح وبسيط لدرجة أن كل المعضلات ستختفي مع الذي يبغي بأن يطيع الحق باستقامة قلب. "</w:t>
      </w:r>
      <w:r w:rsidR="00C902F0" w:rsidRPr="00C902F0">
        <w:rPr>
          <w:rtl/>
        </w:rPr>
        <w:t xml:space="preserve"> إِنْ شَاءَ أَحَدٌ أَنْ يَعْمَلَ مَشِيئَتَهُ يَعْرِفُ التَّعْلِيمَ، هَلْ هُوَ مِنَ اللهِ، أَمْ أَتَكَلَّمُ أَنَا مِنْ نَفْسِي.</w:t>
      </w:r>
      <w:r w:rsidR="00C902F0">
        <w:rPr>
          <w:rFonts w:hint="cs"/>
          <w:rtl/>
        </w:rPr>
        <w:t xml:space="preserve">" (يوحنا 7: 17). هنالك مُضِلّين ومُضَلّين، ومن الواضح أن أولهم عليهم مسؤولية أعظم، لكن الخط الفاصل ما بين النور والظلمة، ما بين الخير والشر، قد تحدد بشكل قاطع، حتى أنه لا أحد له أي عذر. إني لن أطيل أكثر في تعليم الكنيسة والمقام الذي على المؤمن أن يتخذه، وإنما أكرر فقط، بأن كل مسيحي يتصرف بإرادته الخاصة في اختيار مكانته يكون موقفه ضد عمل الروح القدس وبالتالي يكون مبدئيًا شريكًا بخطية الإثم. في هذا الصدد هنالك عصيان إيجابي وسلبي. في الحالة الأولى يعلم المرء ما هي مشيئة الله ويقاومه، في أن بنفسه يحدد اختيار مكانته بشتى الاعتبارات الأنانية والبشرية. في الحالة الثانية المرء لا يمتحن ما هي مشيئة الله، ويواصل في مقام خاطئ دون مبالاة. بغض النظر عن ذلك أيضًا هو يستحق العقاب، لأنه عنده كلمة الله، التي هي التعبير عن مشيئته. </w:t>
      </w:r>
      <w:r w:rsidR="00E62D5E">
        <w:rPr>
          <w:rFonts w:hint="cs"/>
          <w:rtl/>
        </w:rPr>
        <w:t>لماذا لا يمتحن المرء، إن كان الله قد شاركنا بمشيئته بوضوح وبالتحديد لكي نعلم بها؟ ببساطة لأن المرء هو في حالة عصيان (لأن الله يأمرنا بأن نمتحن)، أو كذلك لأنه يريد التهرب من المسؤولية. لكن المبدأ الساري في الحياة المدنية: "الجهل بالقانون لا يحمينا"، ينطبق هنا أيضًا. فكما أن المرء هو في عصيان في الحالة الأولى، هكذا أيضًا هو في الحالة الأخرى. "</w:t>
      </w:r>
      <w:r w:rsidR="00E62D5E" w:rsidRPr="00E62D5E">
        <w:rPr>
          <w:rtl/>
        </w:rPr>
        <w:t xml:space="preserve">أَنَّ التَّمَرُّدَ كَخَطِيَّةِ الْعِرَافَةِ، وَالْعِنَادُ كَالْوَثَنِ </w:t>
      </w:r>
      <w:proofErr w:type="spellStart"/>
      <w:r w:rsidR="00E62D5E" w:rsidRPr="00E62D5E">
        <w:rPr>
          <w:rtl/>
        </w:rPr>
        <w:t>وَالتَّرَافِيمِ</w:t>
      </w:r>
      <w:proofErr w:type="spellEnd"/>
      <w:r w:rsidR="00E62D5E">
        <w:rPr>
          <w:rFonts w:hint="cs"/>
          <w:rtl/>
        </w:rPr>
        <w:t xml:space="preserve">" (1. صموئيل 15: 23). والموقف المحايد عند المؤمن وسط حالة الكنيسة في الوقت الحاضر ليس له وجود، </w:t>
      </w:r>
      <w:r w:rsidR="007D06E6">
        <w:rPr>
          <w:rFonts w:hint="cs"/>
          <w:rtl/>
        </w:rPr>
        <w:t>إنه</w:t>
      </w:r>
      <w:r w:rsidR="00982BE7">
        <w:rPr>
          <w:rFonts w:hint="cs"/>
          <w:rtl/>
        </w:rPr>
        <w:t xml:space="preserve"> كذلك مجرد اختيار بحسب إرادته. في الواقع ليس للمرء أي اختيار عندما يكون الله قد أخبر بمشيئته بصورة واضحة.</w:t>
      </w:r>
    </w:p>
    <w:p w14:paraId="0004E871" w14:textId="4FBC2811" w:rsidR="0049698A" w:rsidRDefault="0049698A" w:rsidP="00470F0C">
      <w:pPr>
        <w:rPr>
          <w:rtl/>
        </w:rPr>
      </w:pPr>
      <w:r>
        <w:rPr>
          <w:rFonts w:hint="cs"/>
          <w:rtl/>
        </w:rPr>
        <w:t>قارئي العزيز، يا مَن تعترف بأن دم المسيح الثمين اشتراك</w:t>
      </w:r>
      <w:r w:rsidR="00C54994">
        <w:rPr>
          <w:rFonts w:hint="cs"/>
          <w:rtl/>
        </w:rPr>
        <w:t>َ</w:t>
      </w:r>
      <w:r>
        <w:rPr>
          <w:rFonts w:hint="cs"/>
          <w:rtl/>
        </w:rPr>
        <w:t>، وخلصك من العالم الحاضر الشرير وجعلك عضوًا حيًا في جسد المسيح، ولكنك تتخذ موقفًا بحسب إرادتك الخاصة، تذكّر، بأنك أنت</w:t>
      </w:r>
      <w:r w:rsidR="00C54994" w:rsidRPr="00C54994">
        <w:rPr>
          <w:rtl/>
        </w:rPr>
        <w:t xml:space="preserve"> بهذا</w:t>
      </w:r>
      <w:r>
        <w:rPr>
          <w:rFonts w:hint="cs"/>
          <w:rtl/>
        </w:rPr>
        <w:t xml:space="preserve"> تقاوم عمل الروح القدس وتجعل نفسك شريكًا في الإثم الذي يعمل في الكنيسة الاسمية</w:t>
      </w:r>
      <w:r w:rsidR="00405B38">
        <w:rPr>
          <w:rFonts w:hint="cs"/>
          <w:rtl/>
        </w:rPr>
        <w:t xml:space="preserve"> وهي م</w:t>
      </w:r>
      <w:r w:rsidR="00C54994">
        <w:rPr>
          <w:rFonts w:hint="cs"/>
          <w:rtl/>
        </w:rPr>
        <w:t>ُ</w:t>
      </w:r>
      <w:r w:rsidR="00405B38">
        <w:rPr>
          <w:rFonts w:hint="cs"/>
          <w:rtl/>
        </w:rPr>
        <w:t>قد</w:t>
      </w:r>
      <w:r w:rsidR="00C54994">
        <w:rPr>
          <w:rFonts w:hint="cs"/>
          <w:rtl/>
        </w:rPr>
        <w:t>ِ</w:t>
      </w:r>
      <w:r w:rsidR="00405B38">
        <w:rPr>
          <w:rFonts w:hint="cs"/>
          <w:rtl/>
        </w:rPr>
        <w:t xml:space="preserve">مة على مواجهة لحظة مصيرها المشؤوم، حيث </w:t>
      </w:r>
      <w:proofErr w:type="spellStart"/>
      <w:r w:rsidR="00405B38">
        <w:rPr>
          <w:rFonts w:hint="cs"/>
          <w:rtl/>
        </w:rPr>
        <w:t>سيتقيأها</w:t>
      </w:r>
      <w:proofErr w:type="spellEnd"/>
      <w:r w:rsidR="00405B38">
        <w:rPr>
          <w:rFonts w:hint="cs"/>
          <w:rtl/>
        </w:rPr>
        <w:t xml:space="preserve"> الرب من فمه. </w:t>
      </w:r>
      <w:r w:rsidR="007458B8">
        <w:rPr>
          <w:rFonts w:hint="cs"/>
          <w:rtl/>
        </w:rPr>
        <w:t xml:space="preserve">انظر إلى الانقسام الذي لا ينتهي في كنيسة المسيح، إلى تشويه تأسيساتها كما وتعليم المسيحية وكيانها الباطني. انظر </w:t>
      </w:r>
      <w:r w:rsidR="00FC3255">
        <w:rPr>
          <w:rFonts w:hint="cs"/>
          <w:rtl/>
        </w:rPr>
        <w:t xml:space="preserve">إلى كنيسة العصور الوسطى بخرافاتها العمياء، إلى وثنيتها واستخداماتها الردية </w:t>
      </w:r>
      <w:r w:rsidR="00FC3255" w:rsidRPr="007B341D">
        <w:rPr>
          <w:rFonts w:hint="cs"/>
          <w:rtl/>
        </w:rPr>
        <w:t>الرهيبة</w:t>
      </w:r>
      <w:r w:rsidR="00FC3255">
        <w:rPr>
          <w:rFonts w:hint="cs"/>
          <w:rtl/>
        </w:rPr>
        <w:t>.</w:t>
      </w:r>
      <w:r w:rsidR="007B341D">
        <w:rPr>
          <w:rFonts w:hint="cs"/>
          <w:rtl/>
        </w:rPr>
        <w:t xml:space="preserve"> انظر من جانب آخر بسبب التزوير المستمر للحق يُدفع بالجماهير إلى أحضان العصيان العلني. انظر كيف أن المسيحية الاسمية هي مثل سدوم وعمورة مسرحًا لعدم الأخلاقية وكل نوع من الجُرم المتنامي بصورة يتزايد شدة. كما وانظر بالأخص إهانة اسم يسوع الفظيعة. كما وخذ نظرك إلى أعلى قمة الفساد </w:t>
      </w:r>
      <w:r w:rsidR="007B341D">
        <w:rPr>
          <w:rtl/>
        </w:rPr>
        <w:t>–</w:t>
      </w:r>
      <w:r w:rsidR="007B341D">
        <w:rPr>
          <w:rFonts w:hint="cs"/>
          <w:rtl/>
        </w:rPr>
        <w:t xml:space="preserve"> "الأثيم،</w:t>
      </w:r>
      <w:r w:rsidR="008470A1">
        <w:rPr>
          <w:rFonts w:hint="cs"/>
          <w:rtl/>
        </w:rPr>
        <w:t xml:space="preserve"> إنسان الخطية، ابن </w:t>
      </w:r>
      <w:r w:rsidR="008470A1" w:rsidRPr="00D04D42">
        <w:rPr>
          <w:rFonts w:hint="cs"/>
          <w:rtl/>
        </w:rPr>
        <w:t>الهلاك</w:t>
      </w:r>
      <w:r w:rsidR="008470A1">
        <w:rPr>
          <w:rFonts w:hint="cs"/>
          <w:rtl/>
        </w:rPr>
        <w:t xml:space="preserve">"، </w:t>
      </w:r>
      <w:r w:rsidR="00D04D42">
        <w:rPr>
          <w:rFonts w:hint="cs"/>
          <w:rtl/>
        </w:rPr>
        <w:t>الذي سيجرف في صورته كإبليس في كراهيته للمسيح معه كل العالم إلى تمرّد علني ضده، ضد رب المجد. انظر إلى كل هذه النتائج التي ستنتهي فقط في الدينونة عند ظهور الرب.</w:t>
      </w:r>
    </w:p>
    <w:p w14:paraId="005A034C" w14:textId="675285B8" w:rsidR="00EE4CAA" w:rsidRDefault="00EE4CAA" w:rsidP="00470F0C">
      <w:pPr>
        <w:rPr>
          <w:rtl/>
        </w:rPr>
      </w:pPr>
      <w:r>
        <w:rPr>
          <w:rFonts w:hint="cs"/>
          <w:rtl/>
        </w:rPr>
        <w:t>انظر إلى نطاق الشر، الظلمة، التي أنت تتحرك فيها، في اتباعك لإرادتك الذاتية لاختيار مكانتك. أنا لا أريد أن أبالغ في كلامي؛ فأنا أُسر بأن أعترف، بأنك كمسيحي حقيقي تمقت الشر العلني ولا تريد أن يكون لك يد مع الحشد الكبير من غير المؤمنين؛ فأنت ليس فقط تحفظ نفسك بعيدًا عن عُهرهم وأعيادهم العالمي</w:t>
      </w:r>
      <w:r w:rsidR="00BF2D28">
        <w:rPr>
          <w:rFonts w:hint="cs"/>
          <w:rtl/>
        </w:rPr>
        <w:t>ة</w:t>
      </w:r>
      <w:r>
        <w:rPr>
          <w:rFonts w:hint="cs"/>
          <w:rtl/>
        </w:rPr>
        <w:t xml:space="preserve">، وإنما أيضًا ليس لك أية شركة معهم في روابطهم الدينية. لكني أقول أيضًا، طالما أنك لا تتخذ مركزك في قيادة </w:t>
      </w:r>
      <w:r w:rsidR="008C552D">
        <w:rPr>
          <w:rFonts w:hint="cs"/>
          <w:rtl/>
        </w:rPr>
        <w:t xml:space="preserve">الروح القدس لك بحسب كلمة الله، فأنت تتصرف بحسب إرادتك وبالتالي بحسب مبدأ غير </w:t>
      </w:r>
      <w:r w:rsidR="00BF2D28">
        <w:rPr>
          <w:rFonts w:hint="cs"/>
          <w:rtl/>
        </w:rPr>
        <w:t>ال</w:t>
      </w:r>
      <w:r w:rsidR="008C552D">
        <w:rPr>
          <w:rFonts w:hint="cs"/>
          <w:rtl/>
        </w:rPr>
        <w:t>مؤمنين.</w:t>
      </w:r>
    </w:p>
    <w:p w14:paraId="44322232" w14:textId="078945F1" w:rsidR="00BF2D28" w:rsidRDefault="00BF2D28" w:rsidP="00470F0C">
      <w:pPr>
        <w:rPr>
          <w:rtl/>
        </w:rPr>
      </w:pPr>
      <w:r>
        <w:rPr>
          <w:rFonts w:hint="cs"/>
          <w:rtl/>
        </w:rPr>
        <w:t>ومع ذلك، فأنا لا أريد أن أصف حالة المسيحية المؤسفة المُشار إليها أعلاه بكامل نطاق الشر، وإنما أردت فقط أن أعرض في إشارات قليلة خطوطها العريضة. كما ولا أقول، بأن المرء يتعدى حدود هذا النطاق بالذات في تخليه عن مكانته الخاطئة واتخاذه مكانته الحقيقية. كلا البتة!</w:t>
      </w:r>
      <w:r w:rsidR="00467392">
        <w:rPr>
          <w:rFonts w:hint="cs"/>
          <w:rtl/>
        </w:rPr>
        <w:t xml:space="preserve"> من دون شك يكون المرء قد أحرز تقدمًا كبيرًا في هذا الاتجاه بانفصاله عن الشر؛ لكن الخداع سيزداد خطورة إن تخيّل للمرء أنه بهذا يكون قد أخذ خطوته الأخيرة. وكثيرًا ما لا يكفينا بأن نتذكر، بأن سلطة الشر التي تعمي الأنظار تزداد خطورتها كلما كانت قريبة من الحق، وبأننا سنكون عندها بالذات بحاجة لأعظم صحوة وسهر. فعلينا أن نخشى من غرور (خداع) الخطية أكثر من الخطية بكثير عند ظهورها (عبرانيين 3: 13).</w:t>
      </w:r>
      <w:r w:rsidR="00FF63FB">
        <w:rPr>
          <w:rFonts w:hint="cs"/>
          <w:rtl/>
        </w:rPr>
        <w:t xml:space="preserve"> إن كان إبليس يعرف بأن يأخذ صورة ملاك نور، فهو يعرف كذلك بأن يضع مكايده بدهاء كافي، </w:t>
      </w:r>
      <w:r w:rsidR="000136F5">
        <w:rPr>
          <w:rFonts w:hint="cs"/>
          <w:rtl/>
        </w:rPr>
        <w:t xml:space="preserve">حتى أن أكثر المسيحيين أمانة يقع فيها إن لم يسهر على الدوام. إن وقوفه على أرضية الحق بحسب مركزه الظاهري لا يعني بعد بأنه موجود خارج نطاق الشر، أو أنه محمي بما يكفي منه. فمتى إذًا يحصل الانتقال العملي من نطاق الشر إلى نطاق الخير؟ عندما لا يعود المرء يسلك في كل نحو بإرادته الذاتية وإنما بحسب مشيئة الله، أو بكلمات أخرى، عندما لا يعود المرء يسلك بحسب الإنسان العتيق، وإنما بحسب الإنسان الجديد، ليس بحسب الجسد فيما بعد، وإنما بالروح، إن حقق الإنسان الجديد موت الإنسان العتيق وأظهر حياة يسوع. لأن نطاق النور هو نطاق الحياة، بينما الظلمة فهي نطاق الموت. إن المؤمن بحسب مركزه قد انتقل من الموت إلى الحياة، وهو له الحياة الأبدية (1. يوحنا 5: 11 </w:t>
      </w:r>
      <w:r w:rsidR="000136F5">
        <w:rPr>
          <w:rtl/>
        </w:rPr>
        <w:t>–</w:t>
      </w:r>
      <w:r w:rsidR="000136F5">
        <w:rPr>
          <w:rFonts w:hint="cs"/>
          <w:rtl/>
        </w:rPr>
        <w:t xml:space="preserve"> 12). إنه جسديًا قد مات مع المسيح ويمكنه أن يقول مع الرسول</w:t>
      </w:r>
      <w:r w:rsidR="001F4017">
        <w:rPr>
          <w:rFonts w:hint="cs"/>
          <w:rtl/>
        </w:rPr>
        <w:t>: "</w:t>
      </w:r>
      <w:r w:rsidR="001F4017" w:rsidRPr="001F4017">
        <w:rPr>
          <w:rtl/>
        </w:rPr>
        <w:t>فَأَحْيَا لاَ أَنَا، بَلِ الْمَسِيحُ يَحْيَا فِيَّ</w:t>
      </w:r>
      <w:r w:rsidR="001F4017">
        <w:rPr>
          <w:rFonts w:hint="cs"/>
          <w:rtl/>
        </w:rPr>
        <w:t xml:space="preserve"> (لم أعُد أحيا أنا، بل المسيح يحيا فيّ)" (</w:t>
      </w:r>
      <w:proofErr w:type="spellStart"/>
      <w:r w:rsidR="001F4017">
        <w:rPr>
          <w:rFonts w:hint="cs"/>
          <w:rtl/>
        </w:rPr>
        <w:t>غلاطية</w:t>
      </w:r>
      <w:proofErr w:type="spellEnd"/>
      <w:r w:rsidR="001F4017">
        <w:rPr>
          <w:rFonts w:hint="cs"/>
          <w:rtl/>
        </w:rPr>
        <w:t xml:space="preserve"> 2: 20). فبقدر تحقيقنا لهذه الحياة نكون عمليًا موجودين في نطاق النور، كما الرسول يستمر في قوله: "</w:t>
      </w:r>
      <w:r w:rsidR="001F4017" w:rsidRPr="001F4017">
        <w:rPr>
          <w:rtl/>
        </w:rPr>
        <w:t>فَمَا أَحْيَاهُ الآنَ فِي الْجَسَدِ، فَإِنَّمَا أَحْيَاهُ فِي الإِيمَانِ، إِيمَانِ ابْنِ اللهِ،</w:t>
      </w:r>
      <w:r w:rsidR="001F4017">
        <w:rPr>
          <w:rFonts w:hint="cs"/>
          <w:rtl/>
        </w:rPr>
        <w:t xml:space="preserve"> (الإيمان بابن الله)" إن شخص المسيح هو الموضوع الوحيد ومحور حياتنا الجديدة، إذ هو بذاته حياتنا.</w:t>
      </w:r>
    </w:p>
    <w:p w14:paraId="384CE7F2" w14:textId="52019068" w:rsidR="001F4017" w:rsidRDefault="001F4017" w:rsidP="00470F0C">
      <w:pPr>
        <w:rPr>
          <w:rtl/>
        </w:rPr>
      </w:pPr>
      <w:r>
        <w:rPr>
          <w:rFonts w:hint="cs"/>
          <w:rtl/>
        </w:rPr>
        <w:t>فعندما نعرف سرّ شخص المسيح، عندها ليس فقط أننا سنفهم ما هي هذه الحياة، وإنما أيضًا ما هي المسيحية في جوهرها الباطني ومعناها الحقيقي أمام الله. إننا سنجد بأن المسيح والمسيحية الحقيقية يتعارضان تعارضًا صارخًا ضد إنسان الخطية والمسيحية الكاذبة. كما وأننا سنتعرف على طابع اتضاعه وطاعته.</w:t>
      </w:r>
    </w:p>
    <w:p w14:paraId="263B16EC" w14:textId="77777777" w:rsidR="001068C0" w:rsidRDefault="001068C0" w:rsidP="00470F0C">
      <w:pPr>
        <w:rPr>
          <w:rtl/>
        </w:rPr>
        <w:sectPr w:rsidR="001068C0" w:rsidSect="00E03FA1">
          <w:pgSz w:w="11906" w:h="16838"/>
          <w:pgMar w:top="1440" w:right="1440" w:bottom="1440" w:left="1440" w:header="708" w:footer="708" w:gutter="0"/>
          <w:cols w:space="708"/>
          <w:bidi/>
          <w:rtlGutter/>
          <w:docGrid w:linePitch="360"/>
        </w:sectPr>
      </w:pPr>
    </w:p>
    <w:p w14:paraId="210DB73B" w14:textId="40B27A47" w:rsidR="001068C0" w:rsidRDefault="001068C0" w:rsidP="00470F0C">
      <w:pPr>
        <w:rPr>
          <w:rtl/>
        </w:rPr>
      </w:pPr>
      <w:hyperlink r:id="rId4" w:history="1">
        <w:proofErr w:type="spellStart"/>
        <w:r w:rsidRPr="001068C0">
          <w:rPr>
            <w:rStyle w:val="Hyperlink"/>
            <w:rFonts w:hint="cs"/>
            <w:rtl/>
          </w:rPr>
          <w:t>قايين</w:t>
        </w:r>
        <w:proofErr w:type="spellEnd"/>
        <w:r w:rsidRPr="001068C0">
          <w:rPr>
            <w:rStyle w:val="Hyperlink"/>
            <w:rFonts w:hint="cs"/>
            <w:rtl/>
          </w:rPr>
          <w:t xml:space="preserve"> وهابيل</w:t>
        </w:r>
      </w:hyperlink>
    </w:p>
    <w:p w14:paraId="68E39400" w14:textId="6C6F4D4B" w:rsidR="001068C0" w:rsidRDefault="001068C0" w:rsidP="00470F0C">
      <w:r>
        <w:rPr>
          <w:rFonts w:hint="cs"/>
          <w:rtl/>
        </w:rPr>
        <w:t xml:space="preserve">بين الطابع الخارجي وظروف كل من </w:t>
      </w:r>
      <w:proofErr w:type="spellStart"/>
      <w:r>
        <w:rPr>
          <w:rFonts w:hint="cs"/>
          <w:rtl/>
        </w:rPr>
        <w:t>قايين</w:t>
      </w:r>
      <w:proofErr w:type="spellEnd"/>
      <w:r>
        <w:rPr>
          <w:rFonts w:hint="cs"/>
          <w:rtl/>
        </w:rPr>
        <w:t xml:space="preserve"> وهابيل لم يكن هنالك فوارق جديرة بالذكر. كلاهما كانا تحت حُكم النفي من محضر الله. كلاهما كان لديهما </w:t>
      </w:r>
      <w:proofErr w:type="spellStart"/>
      <w:r>
        <w:rPr>
          <w:rFonts w:hint="cs"/>
          <w:rtl/>
        </w:rPr>
        <w:t>مزامع</w:t>
      </w:r>
      <w:proofErr w:type="spellEnd"/>
      <w:r>
        <w:rPr>
          <w:rFonts w:hint="cs"/>
          <w:rtl/>
        </w:rPr>
        <w:t xml:space="preserve"> صادقة، ويبدو أنهما أقدما عليها بنشاط وغيرة. كلاهما أيضًا أتيا ليسجدا، </w:t>
      </w:r>
      <w:proofErr w:type="spellStart"/>
      <w:r>
        <w:rPr>
          <w:rFonts w:hint="cs"/>
          <w:rtl/>
        </w:rPr>
        <w:t>وقايين</w:t>
      </w:r>
      <w:proofErr w:type="spellEnd"/>
      <w:r>
        <w:rPr>
          <w:rFonts w:hint="cs"/>
          <w:rtl/>
        </w:rPr>
        <w:t xml:space="preserve"> أحضر أثمن ما عنده فيما عمله. الله أمر الإنسان بأن يفلح الأرض، </w:t>
      </w:r>
      <w:proofErr w:type="spellStart"/>
      <w:r>
        <w:rPr>
          <w:rFonts w:hint="cs"/>
          <w:rtl/>
        </w:rPr>
        <w:t>وقايين</w:t>
      </w:r>
      <w:proofErr w:type="spellEnd"/>
      <w:r>
        <w:rPr>
          <w:rFonts w:hint="cs"/>
          <w:rtl/>
        </w:rPr>
        <w:t xml:space="preserve"> كان فلاحًا مزارعًا. وكان كل شيء في محله وعلى ما يرام، وكان أيضًا مناسبًا له بأن يقدّم قربانًا. وبين الأخوين لم يكن أي فارق في هذه الأمور. حتى في الطابع الخارجي لم يفرق </w:t>
      </w:r>
      <w:proofErr w:type="spellStart"/>
      <w:r>
        <w:rPr>
          <w:rFonts w:hint="cs"/>
          <w:rtl/>
        </w:rPr>
        <w:t>قايين</w:t>
      </w:r>
      <w:proofErr w:type="spellEnd"/>
      <w:r>
        <w:rPr>
          <w:rFonts w:hint="cs"/>
          <w:rtl/>
        </w:rPr>
        <w:t xml:space="preserve"> عن هابيل بشيء؛ ونحن لا نسمع أي شيء خاطئ إلى اللحظة التي ضرب فيها أخاه. </w:t>
      </w:r>
      <w:r w:rsidR="00C62522">
        <w:rPr>
          <w:rFonts w:hint="cs"/>
          <w:rtl/>
        </w:rPr>
        <w:t>فما الشيء الذي جعله غير مرضي أمام الله؟ قلبه لم يكن يشعر بأنه طُرد من الفردوس، لأنه كان يستحق ذلك. على ما يبدو أنه لم يكن قد عرف بأن الخطية نفت الإنسان من قربه من الله، وبأنها كانت فاصلاً بينه والله القدوس. هو اعتقد بأنه يمكنه أن يتقدم أما</w:t>
      </w:r>
      <w:r w:rsidR="00BD6B24">
        <w:rPr>
          <w:rFonts w:hint="cs"/>
          <w:rtl/>
        </w:rPr>
        <w:t>م</w:t>
      </w:r>
      <w:r w:rsidR="00C62522">
        <w:rPr>
          <w:rFonts w:hint="cs"/>
          <w:rtl/>
        </w:rPr>
        <w:t xml:space="preserve"> الله بكل بساطة كما لو يكن قد حدث أي شيء وأن كل شيء هو على ما يرام بالنسبة </w:t>
      </w:r>
      <w:hyperlink r:id="rId5" w:anchor=":~:text=in%20Ordnung%20sei.-,Genau%20dasselbe%20tun,-die%20Menschen%20auch" w:history="1">
        <w:r w:rsidR="00C62522" w:rsidRPr="00E80939">
          <w:rPr>
            <w:rStyle w:val="Hyperlink"/>
            <w:rFonts w:hint="cs"/>
            <w:rtl/>
          </w:rPr>
          <w:t>له</w:t>
        </w:r>
      </w:hyperlink>
      <w:r w:rsidR="00C62522">
        <w:rPr>
          <w:rFonts w:hint="cs"/>
          <w:rtl/>
        </w:rPr>
        <w:t xml:space="preserve">. </w:t>
      </w:r>
    </w:p>
    <w:sectPr w:rsidR="001068C0"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32"/>
    <w:rsid w:val="00013403"/>
    <w:rsid w:val="000136F5"/>
    <w:rsid w:val="000D3A21"/>
    <w:rsid w:val="000D6409"/>
    <w:rsid w:val="000E2186"/>
    <w:rsid w:val="001068C0"/>
    <w:rsid w:val="001D0386"/>
    <w:rsid w:val="001F4017"/>
    <w:rsid w:val="00242955"/>
    <w:rsid w:val="00246550"/>
    <w:rsid w:val="00296B9E"/>
    <w:rsid w:val="002A5BFB"/>
    <w:rsid w:val="00377122"/>
    <w:rsid w:val="003F7CA2"/>
    <w:rsid w:val="004000E4"/>
    <w:rsid w:val="004026FF"/>
    <w:rsid w:val="00405B38"/>
    <w:rsid w:val="00467392"/>
    <w:rsid w:val="00470F0C"/>
    <w:rsid w:val="0049698A"/>
    <w:rsid w:val="005576E6"/>
    <w:rsid w:val="005A5986"/>
    <w:rsid w:val="00664C32"/>
    <w:rsid w:val="006B19CA"/>
    <w:rsid w:val="006B3551"/>
    <w:rsid w:val="006B5246"/>
    <w:rsid w:val="006F674A"/>
    <w:rsid w:val="00702897"/>
    <w:rsid w:val="007458B8"/>
    <w:rsid w:val="00745AC1"/>
    <w:rsid w:val="00762138"/>
    <w:rsid w:val="00783236"/>
    <w:rsid w:val="007B341D"/>
    <w:rsid w:val="007D06E6"/>
    <w:rsid w:val="008470A1"/>
    <w:rsid w:val="008707C8"/>
    <w:rsid w:val="008C552D"/>
    <w:rsid w:val="00926AA4"/>
    <w:rsid w:val="00960D10"/>
    <w:rsid w:val="00982BE7"/>
    <w:rsid w:val="009F403E"/>
    <w:rsid w:val="00A23179"/>
    <w:rsid w:val="00AB1CF7"/>
    <w:rsid w:val="00B62B65"/>
    <w:rsid w:val="00B7245A"/>
    <w:rsid w:val="00BD6B24"/>
    <w:rsid w:val="00BE011D"/>
    <w:rsid w:val="00BF2D28"/>
    <w:rsid w:val="00C54994"/>
    <w:rsid w:val="00C57891"/>
    <w:rsid w:val="00C62522"/>
    <w:rsid w:val="00C81002"/>
    <w:rsid w:val="00C902F0"/>
    <w:rsid w:val="00CC583A"/>
    <w:rsid w:val="00CE29F3"/>
    <w:rsid w:val="00D04D42"/>
    <w:rsid w:val="00D16216"/>
    <w:rsid w:val="00DA4C1A"/>
    <w:rsid w:val="00DF27D3"/>
    <w:rsid w:val="00E03FA1"/>
    <w:rsid w:val="00E069C3"/>
    <w:rsid w:val="00E124CE"/>
    <w:rsid w:val="00E62D5E"/>
    <w:rsid w:val="00E80939"/>
    <w:rsid w:val="00EA1148"/>
    <w:rsid w:val="00EC3DE5"/>
    <w:rsid w:val="00EE4CAA"/>
    <w:rsid w:val="00F271B3"/>
    <w:rsid w:val="00F6330F"/>
    <w:rsid w:val="00F929F0"/>
    <w:rsid w:val="00FC3255"/>
    <w:rsid w:val="00FF63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5263"/>
  <w15:chartTrackingRefBased/>
  <w15:docId w15:val="{EB94BB42-5AD3-4EC4-A2DB-82B0EADC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4C32"/>
    <w:rPr>
      <w:color w:val="0563C1" w:themeColor="hyperlink"/>
      <w:u w:val="single"/>
    </w:rPr>
  </w:style>
  <w:style w:type="character" w:styleId="UnresolvedMention">
    <w:name w:val="Unresolved Mention"/>
    <w:basedOn w:val="DefaultParagraphFont"/>
    <w:uiPriority w:val="99"/>
    <w:semiHidden/>
    <w:unhideWhenUsed/>
    <w:rsid w:val="00664C32"/>
    <w:rPr>
      <w:color w:val="605E5C"/>
      <w:shd w:val="clear" w:color="auto" w:fill="E1DFDD"/>
    </w:rPr>
  </w:style>
  <w:style w:type="character" w:styleId="FollowedHyperlink">
    <w:name w:val="FollowedHyperlink"/>
    <w:basedOn w:val="DefaultParagraphFont"/>
    <w:uiPriority w:val="99"/>
    <w:semiHidden/>
    <w:unhideWhenUsed/>
    <w:rsid w:val="007832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567/botschafter-des-heils-in-christo-1884/kain-und-abel" TargetMode="External"/><Relationship Id="rId4" Type="http://schemas.openxmlformats.org/officeDocument/2006/relationships/hyperlink" Target="https://www.bibelkommentare.de/kommentare/k-5567/botschafter-des-heils-in-christo-1884/kain-und-ab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45</cp:revision>
  <dcterms:created xsi:type="dcterms:W3CDTF">2022-11-20T19:24:00Z</dcterms:created>
  <dcterms:modified xsi:type="dcterms:W3CDTF">2022-12-19T12:27:00Z</dcterms:modified>
</cp:coreProperties>
</file>