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46A48" w14:textId="4FC1274D" w:rsidR="00BE011D" w:rsidRDefault="00E9168E">
      <w:pPr>
        <w:rPr>
          <w:rtl/>
        </w:rPr>
      </w:pPr>
      <w:hyperlink r:id="rId4" w:history="1">
        <w:r w:rsidRPr="00E9168E">
          <w:rPr>
            <w:rStyle w:val="Hyperlink"/>
            <w:rFonts w:hint="cs"/>
            <w:rtl/>
          </w:rPr>
          <w:t>المسيح في الوسط</w:t>
        </w:r>
      </w:hyperlink>
      <w:r>
        <w:rPr>
          <w:rFonts w:hint="cs"/>
          <w:rtl/>
        </w:rPr>
        <w:t xml:space="preserve"> </w:t>
      </w:r>
      <w:r>
        <w:rPr>
          <w:rtl/>
        </w:rPr>
        <w:t>–</w:t>
      </w:r>
      <w:r>
        <w:rPr>
          <w:rFonts w:hint="cs"/>
          <w:rtl/>
        </w:rPr>
        <w:t xml:space="preserve"> لماذا علينا أن نجتمع باسم يسوع فقط؟</w:t>
      </w:r>
    </w:p>
    <w:p w14:paraId="400D8260" w14:textId="6784496D" w:rsidR="00FC19CC" w:rsidRDefault="00FC19CC">
      <w:pPr>
        <w:rPr>
          <w:rtl/>
        </w:rPr>
      </w:pPr>
      <w:r>
        <w:rPr>
          <w:rFonts w:hint="cs"/>
          <w:rtl/>
        </w:rPr>
        <w:t>البشير بالخلاص في المسيح 1881</w:t>
      </w:r>
    </w:p>
    <w:p w14:paraId="1A19081A" w14:textId="0311DD51" w:rsidR="00E9168E" w:rsidRDefault="00E9168E">
      <w:pPr>
        <w:rPr>
          <w:rtl/>
        </w:rPr>
      </w:pPr>
      <w:r w:rsidRPr="00E9168E">
        <w:t>Charles Stanley</w:t>
      </w:r>
    </w:p>
    <w:p w14:paraId="7A0C06C9" w14:textId="5901D734" w:rsidR="00E9168E" w:rsidRDefault="00E9168E">
      <w:pPr>
        <w:rPr>
          <w:rtl/>
        </w:rPr>
      </w:pPr>
      <w:r>
        <w:rPr>
          <w:rFonts w:hint="cs"/>
          <w:rtl/>
        </w:rPr>
        <w:t>جزء 1/ 2</w:t>
      </w:r>
    </w:p>
    <w:p w14:paraId="36A9C25A" w14:textId="3434366A" w:rsidR="00FC19CC" w:rsidRDefault="00FC19CC">
      <w:pPr>
        <w:rPr>
          <w:rtl/>
        </w:rPr>
      </w:pPr>
      <w:r>
        <w:rPr>
          <w:rFonts w:hint="cs"/>
          <w:rtl/>
        </w:rPr>
        <w:t xml:space="preserve">هذا السؤال وما شابهه كثيرًا ما تُطرَح على كل الذين يجتمعون باسم الرب يسوع. لقد كُتبت التأملات التالية لنشر النور </w:t>
      </w:r>
      <w:r w:rsidRPr="00FC19CC">
        <w:rPr>
          <w:rtl/>
        </w:rPr>
        <w:t xml:space="preserve">بنعمة الله </w:t>
      </w:r>
      <w:r>
        <w:rPr>
          <w:rFonts w:hint="cs"/>
          <w:rtl/>
        </w:rPr>
        <w:t>حول هذا الموضوع ولتكون مفيدة لكل واحد من أولاده المحبوبين بأن يُصدر حُكمًا صحيحًا فيه.</w:t>
      </w:r>
    </w:p>
    <w:p w14:paraId="521860A4" w14:textId="213CED90" w:rsidR="00FC19CC" w:rsidRDefault="00FC19CC" w:rsidP="00FC19CC">
      <w:pPr>
        <w:rPr>
          <w:rtl/>
        </w:rPr>
      </w:pPr>
      <w:r>
        <w:rPr>
          <w:rFonts w:hint="cs"/>
          <w:rtl/>
        </w:rPr>
        <w:t>أولاً إنه استحقاق المسيح الذي يجمعنا من حول شخصه. إنه الله الذي "</w:t>
      </w:r>
      <w:r w:rsidRPr="00FC19CC">
        <w:rPr>
          <w:rtl/>
        </w:rPr>
        <w:t xml:space="preserve"> </w:t>
      </w:r>
      <w:r>
        <w:rPr>
          <w:rtl/>
        </w:rPr>
        <w:t xml:space="preserve">رَفَّعَهُ </w:t>
      </w:r>
      <w:r>
        <w:rPr>
          <w:rFonts w:hint="cs"/>
          <w:rtl/>
        </w:rPr>
        <w:t>..</w:t>
      </w:r>
      <w:r>
        <w:rPr>
          <w:rtl/>
        </w:rPr>
        <w:t xml:space="preserve"> أَيْضًا، وَأَعْطَاهُ اسْمًا فَوْقَ كُلِّ اسْمٍ </w:t>
      </w:r>
      <w:r>
        <w:rPr>
          <w:rFonts w:hint="cs"/>
          <w:rtl/>
        </w:rPr>
        <w:t>...</w:t>
      </w:r>
      <w:r>
        <w:rPr>
          <w:rtl/>
        </w:rPr>
        <w:t xml:space="preserve"> وَيَعْتَرِفَ كُلُّ لِسَانٍ أَنَّ يَسُوعَ الْمَسِيحَ هُوَ رَبٌّ لِمَجْدِ اللهِ الآبِ.</w:t>
      </w:r>
      <w:r>
        <w:rPr>
          <w:rFonts w:hint="cs"/>
          <w:rtl/>
        </w:rPr>
        <w:t>" (فيلبي 2: 9، 11)</w:t>
      </w:r>
      <w:r w:rsidR="00CB6A5D">
        <w:rPr>
          <w:rFonts w:hint="cs"/>
          <w:rtl/>
        </w:rPr>
        <w:t>. لقد كان من دواعي سرور إلهنا وأبينا بأن يُكرمه "</w:t>
      </w:r>
      <w:r w:rsidR="00CB6A5D" w:rsidRPr="00CB6A5D">
        <w:rPr>
          <w:rtl/>
        </w:rPr>
        <w:t xml:space="preserve"> </w:t>
      </w:r>
      <w:r w:rsidR="00CB6A5D" w:rsidRPr="00CB6A5D">
        <w:rPr>
          <w:rtl/>
        </w:rPr>
        <w:t>هُوَ رَأْسُ الْجَسَدِ: الْكَنِيسَةِ. الَّذِي هُوَ الْبَدَاءَةُ، بِكْرٌ مِنَ الأَمْوَاتِ، لِكَيْ يَكُونَ هُوَ مُتَقَدِّمًا فِي كُلِّ شَيْءٍ.</w:t>
      </w:r>
      <w:r w:rsidR="00CB6A5D">
        <w:rPr>
          <w:rFonts w:hint="cs"/>
          <w:rtl/>
        </w:rPr>
        <w:t>" (كولوسي 1: 18). بهذا الاسم الذي هو غالي على كل مؤمن، اجتمع جميع المسيحيين  في أيام الرسل؛ وما الذي لاحظه يوحنا، عبد يسوع المسيح، حينما رُفع عن عينيه برقع المستقبل؟ لقد رأى يسوع وقال: "</w:t>
      </w:r>
      <w:r w:rsidR="00CB6A5D" w:rsidRPr="00CB6A5D">
        <w:rPr>
          <w:rtl/>
        </w:rPr>
        <w:t xml:space="preserve"> </w:t>
      </w:r>
      <w:r w:rsidR="00CB6A5D" w:rsidRPr="00CB6A5D">
        <w:rPr>
          <w:rtl/>
        </w:rPr>
        <w:t xml:space="preserve">وَوَجْهُهُ كَالشَّمْسِ وَهِيَ تُضِيءُ فِي قُوَّتِهَا.  </w:t>
      </w:r>
      <w:r w:rsidR="00CB6A5D" w:rsidRPr="00CB6A5D">
        <w:rPr>
          <w:rFonts w:ascii="Times New Roman" w:hAnsi="Times New Roman" w:cs="Times New Roman" w:hint="cs"/>
          <w:rtl/>
        </w:rPr>
        <w:t>​</w:t>
      </w:r>
      <w:r w:rsidR="00CB6A5D" w:rsidRPr="00CB6A5D">
        <w:rPr>
          <w:rtl/>
        </w:rPr>
        <w:t>17</w:t>
      </w:r>
      <w:r w:rsidR="00CB6A5D" w:rsidRPr="00CB6A5D">
        <w:rPr>
          <w:rFonts w:ascii="Times New Roman" w:hAnsi="Times New Roman" w:cs="Times New Roman" w:hint="cs"/>
          <w:rtl/>
        </w:rPr>
        <w:t>​</w:t>
      </w:r>
      <w:r w:rsidR="00CB6A5D" w:rsidRPr="00CB6A5D">
        <w:rPr>
          <w:rtl/>
        </w:rPr>
        <w:t xml:space="preserve"> </w:t>
      </w:r>
      <w:r w:rsidR="00CB6A5D" w:rsidRPr="00CB6A5D">
        <w:rPr>
          <w:rFonts w:ascii="Times New Roman" w:hAnsi="Times New Roman" w:cs="Times New Roman" w:hint="cs"/>
          <w:rtl/>
        </w:rPr>
        <w:t>​</w:t>
      </w:r>
      <w:r w:rsidR="00CB6A5D" w:rsidRPr="00CB6A5D">
        <w:rPr>
          <w:rFonts w:hint="cs"/>
          <w:rtl/>
        </w:rPr>
        <w:t>فَلَمَّا</w:t>
      </w:r>
      <w:r w:rsidR="00CB6A5D" w:rsidRPr="00CB6A5D">
        <w:rPr>
          <w:rtl/>
        </w:rPr>
        <w:t xml:space="preserve"> </w:t>
      </w:r>
      <w:r w:rsidR="00CB6A5D" w:rsidRPr="00CB6A5D">
        <w:rPr>
          <w:rFonts w:hint="cs"/>
          <w:rtl/>
        </w:rPr>
        <w:t>رَأَيْتُهُ</w:t>
      </w:r>
      <w:r w:rsidR="00CB6A5D" w:rsidRPr="00CB6A5D">
        <w:rPr>
          <w:rtl/>
        </w:rPr>
        <w:t xml:space="preserve"> </w:t>
      </w:r>
      <w:r w:rsidR="00CB6A5D" w:rsidRPr="00CB6A5D">
        <w:rPr>
          <w:rFonts w:hint="cs"/>
          <w:rtl/>
        </w:rPr>
        <w:t>سَقَطْتُ</w:t>
      </w:r>
      <w:r w:rsidR="00CB6A5D" w:rsidRPr="00CB6A5D">
        <w:rPr>
          <w:rtl/>
        </w:rPr>
        <w:t xml:space="preserve"> </w:t>
      </w:r>
      <w:r w:rsidR="00CB6A5D" w:rsidRPr="00CB6A5D">
        <w:rPr>
          <w:rFonts w:hint="cs"/>
          <w:rtl/>
        </w:rPr>
        <w:t>عِنْدَ</w:t>
      </w:r>
      <w:r w:rsidR="00CB6A5D" w:rsidRPr="00CB6A5D">
        <w:rPr>
          <w:rtl/>
        </w:rPr>
        <w:t xml:space="preserve"> </w:t>
      </w:r>
      <w:r w:rsidR="00CB6A5D" w:rsidRPr="00CB6A5D">
        <w:rPr>
          <w:rFonts w:hint="cs"/>
          <w:rtl/>
        </w:rPr>
        <w:t>رِجْلَيْهِ</w:t>
      </w:r>
      <w:r w:rsidR="00CB6A5D" w:rsidRPr="00CB6A5D">
        <w:rPr>
          <w:rtl/>
        </w:rPr>
        <w:t xml:space="preserve"> </w:t>
      </w:r>
      <w:r w:rsidR="00CB6A5D" w:rsidRPr="00CB6A5D">
        <w:rPr>
          <w:rFonts w:hint="cs"/>
          <w:rtl/>
        </w:rPr>
        <w:t>كَمَيِّتٍ،</w:t>
      </w:r>
      <w:r w:rsidR="00CB6A5D" w:rsidRPr="00CB6A5D">
        <w:rPr>
          <w:rtl/>
        </w:rPr>
        <w:t xml:space="preserve"> </w:t>
      </w:r>
      <w:r w:rsidR="00CB6A5D" w:rsidRPr="00CB6A5D">
        <w:rPr>
          <w:rFonts w:hint="cs"/>
          <w:rtl/>
        </w:rPr>
        <w:t>فَوَضَعَ</w:t>
      </w:r>
      <w:r w:rsidR="00CB6A5D" w:rsidRPr="00CB6A5D">
        <w:rPr>
          <w:rtl/>
        </w:rPr>
        <w:t xml:space="preserve"> </w:t>
      </w:r>
      <w:r w:rsidR="00CB6A5D" w:rsidRPr="00CB6A5D">
        <w:rPr>
          <w:rFonts w:hint="cs"/>
          <w:rtl/>
        </w:rPr>
        <w:t>يَدَهُ</w:t>
      </w:r>
      <w:r w:rsidR="00CB6A5D" w:rsidRPr="00CB6A5D">
        <w:rPr>
          <w:rtl/>
        </w:rPr>
        <w:t xml:space="preserve"> </w:t>
      </w:r>
      <w:r w:rsidR="00CB6A5D" w:rsidRPr="00CB6A5D">
        <w:rPr>
          <w:rFonts w:hint="cs"/>
          <w:rtl/>
        </w:rPr>
        <w:t>الْ</w:t>
      </w:r>
      <w:r w:rsidR="00CB6A5D" w:rsidRPr="00CB6A5D">
        <w:rPr>
          <w:rtl/>
        </w:rPr>
        <w:t>يُمْنَى عَلَيَّ قَائِلاً لِي:«لاَ تَخَفْ، أَنَا هُوَ الأَوَّلُ وَالآخِرُ،</w:t>
      </w:r>
      <w:r w:rsidR="00CB6A5D">
        <w:rPr>
          <w:rFonts w:hint="cs"/>
          <w:rtl/>
        </w:rPr>
        <w:t>" (</w:t>
      </w:r>
      <w:hyperlink r:id="rId5" w:anchor=":~:text=1%2C16%E2%80%9317).-,%E2%80%9EEine%20T%C3%BCr%20wurde,-aufgetan%20in%20dem" w:history="1">
        <w:r w:rsidR="00CB6A5D" w:rsidRPr="006A295B">
          <w:rPr>
            <w:rStyle w:val="Hyperlink"/>
            <w:rFonts w:hint="cs"/>
            <w:rtl/>
          </w:rPr>
          <w:t>رؤيا</w:t>
        </w:r>
      </w:hyperlink>
      <w:r w:rsidR="00CB6A5D">
        <w:rPr>
          <w:rFonts w:hint="cs"/>
          <w:rtl/>
        </w:rPr>
        <w:t xml:space="preserve"> 1: 16 </w:t>
      </w:r>
      <w:r w:rsidR="00CB6A5D">
        <w:rPr>
          <w:rtl/>
        </w:rPr>
        <w:t>–</w:t>
      </w:r>
      <w:r w:rsidR="00CB6A5D">
        <w:rPr>
          <w:rFonts w:hint="cs"/>
          <w:rtl/>
        </w:rPr>
        <w:t xml:space="preserve"> 17).</w:t>
      </w:r>
    </w:p>
    <w:p w14:paraId="586EA32F" w14:textId="77777777" w:rsidR="006A295B" w:rsidRDefault="006A295B" w:rsidP="00FC19CC">
      <w:pPr>
        <w:rPr>
          <w:rFonts w:hint="cs"/>
        </w:rPr>
      </w:pPr>
    </w:p>
    <w:sectPr w:rsidR="006A295B"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68E"/>
    <w:rsid w:val="006A295B"/>
    <w:rsid w:val="00BE011D"/>
    <w:rsid w:val="00CB6A5D"/>
    <w:rsid w:val="00E03FA1"/>
    <w:rsid w:val="00E9168E"/>
    <w:rsid w:val="00FC19C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95B40"/>
  <w15:chartTrackingRefBased/>
  <w15:docId w15:val="{61F3F7CD-8538-4902-89A2-28ED292C4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168E"/>
    <w:rPr>
      <w:color w:val="0563C1" w:themeColor="hyperlink"/>
      <w:u w:val="single"/>
    </w:rPr>
  </w:style>
  <w:style w:type="character" w:styleId="UnresolvedMention">
    <w:name w:val="Unresolved Mention"/>
    <w:basedOn w:val="DefaultParagraphFont"/>
    <w:uiPriority w:val="99"/>
    <w:semiHidden/>
    <w:unhideWhenUsed/>
    <w:rsid w:val="00E91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5433/botschafter-des-heils-in-christo-1881/christus-der-mittelpunkt-1-2" TargetMode="External"/><Relationship Id="rId4" Type="http://schemas.openxmlformats.org/officeDocument/2006/relationships/hyperlink" Target="https://www.bibelkommentare.de/kommentare/k-5433/botschafter-des-heils-in-christo-1881/christus-der-mittelpunkt-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252</Words>
  <Characters>1263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3</cp:revision>
  <dcterms:created xsi:type="dcterms:W3CDTF">2022-10-09T07:01:00Z</dcterms:created>
  <dcterms:modified xsi:type="dcterms:W3CDTF">2022-10-09T07:16:00Z</dcterms:modified>
</cp:coreProperties>
</file>