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14739" w:rsidRDefault="00743E38" w:rsidP="00743E38">
      <w:pPr>
        <w:bidi/>
        <w:jc w:val="both"/>
        <w:rPr>
          <w:rFonts w:ascii="Sakkal Majalla" w:hAnsi="Sakkal Majalla" w:cs="Sakkal Majalla"/>
          <w:sz w:val="28"/>
          <w:szCs w:val="28"/>
          <w:rtl/>
          <w:lang w:val="en-US"/>
        </w:rPr>
      </w:pPr>
      <w:r w:rsidRPr="00743E38">
        <w:rPr>
          <w:rFonts w:ascii="Sakkal Majalla" w:hAnsi="Sakkal Majalla" w:cs="Sakkal Majalla"/>
          <w:sz w:val="28"/>
          <w:szCs w:val="28"/>
          <w:rtl/>
          <w:lang w:val="en-US"/>
        </w:rPr>
        <w:t>قوت في البرية لشعب الله</w:t>
      </w:r>
    </w:p>
    <w:p w:rsidR="00743E38" w:rsidRDefault="00743E38" w:rsidP="00743E38">
      <w:pPr>
        <w:bidi/>
        <w:jc w:val="both"/>
        <w:rPr>
          <w:rFonts w:ascii="Sakkal Majalla" w:hAnsi="Sakkal Majalla" w:cs="Sakkal Majalla"/>
          <w:sz w:val="28"/>
          <w:szCs w:val="28"/>
          <w:rtl/>
          <w:lang w:val="en-US"/>
        </w:rPr>
      </w:pPr>
      <w:r>
        <w:rPr>
          <w:rFonts w:ascii="Sakkal Majalla" w:hAnsi="Sakkal Majalla" w:cs="Sakkal Majalla" w:hint="cs"/>
          <w:sz w:val="28"/>
          <w:szCs w:val="28"/>
          <w:rtl/>
          <w:lang w:val="en-US"/>
        </w:rPr>
        <w:t>حينما افتقد الرب شعبه إسرائيل وخلصه وقاده إلى البرية، من المؤكد أنه لم يكن يقصد، بأن يهلكهم هناك. فقد كانت غايته الغنية بالنعمة بأن يعولهم في كل رحلتهم، ونحن لدينا في الإصحاح ال، 16 من سفر الخروج برهانًا واضحًا عن عنايته الرائعة.</w:t>
      </w:r>
    </w:p>
    <w:p w:rsidR="00220B9F" w:rsidRDefault="00220B9F" w:rsidP="00220B9F">
      <w:pPr>
        <w:bidi/>
        <w:jc w:val="both"/>
        <w:rPr>
          <w:rFonts w:ascii="Sakkal Majalla" w:hAnsi="Sakkal Majalla" w:cs="Sakkal Majalla"/>
          <w:sz w:val="28"/>
          <w:szCs w:val="28"/>
          <w:rtl/>
          <w:lang w:val="en-US"/>
        </w:rPr>
      </w:pPr>
      <w:r>
        <w:rPr>
          <w:rFonts w:ascii="Sakkal Majalla" w:hAnsi="Sakkal Majalla" w:cs="Sakkal Majalla" w:hint="cs"/>
          <w:sz w:val="28"/>
          <w:szCs w:val="28"/>
          <w:rtl/>
          <w:lang w:val="en-US"/>
        </w:rPr>
        <w:t>هناك كلم الرب موسى: "</w:t>
      </w:r>
      <w:r w:rsidRPr="00220B9F">
        <w:rPr>
          <w:rFonts w:ascii="Sakkal Majalla" w:hAnsi="Sakkal Majalla" w:cs="Sakkal Majalla"/>
          <w:sz w:val="28"/>
          <w:szCs w:val="28"/>
          <w:rtl/>
          <w:lang w:val="en-US"/>
        </w:rPr>
        <w:t>هَا أَنَا أُمْطِرُ لَكُمْ خُبْزًا مِنَ السَّمَاءِ</w:t>
      </w:r>
      <w:r>
        <w:rPr>
          <w:rFonts w:ascii="Sakkal Majalla" w:hAnsi="Sakkal Majalla" w:cs="Sakkal Majalla" w:hint="cs"/>
          <w:sz w:val="28"/>
          <w:szCs w:val="28"/>
          <w:rtl/>
          <w:lang w:val="en-US"/>
        </w:rPr>
        <w:t>" (خروج 16: 4). فقد كان قولهم آنفًا: "</w:t>
      </w:r>
      <w:r w:rsidR="006B0098" w:rsidRPr="006B0098">
        <w:rPr>
          <w:rFonts w:ascii="Sakkal Majalla" w:hAnsi="Sakkal Majalla" w:cs="Sakkal Majalla"/>
          <w:sz w:val="28"/>
          <w:szCs w:val="28"/>
          <w:rtl/>
          <w:lang w:val="en-US"/>
        </w:rPr>
        <w:t>لَيْتَنَا مُتْنَا بِيَدِ الرَّبِّ فِي أَرْضِ مِصْرَ، إِذْ كُنَّا جَالِسِينَ عِنْدَ قُدُورِ اللَّحْمِ نَأْكُلُ خُبْزًا لِلشَّبَعِ.</w:t>
      </w:r>
      <w:r w:rsidR="006B0098">
        <w:rPr>
          <w:rFonts w:ascii="Sakkal Majalla" w:hAnsi="Sakkal Majalla" w:cs="Sakkal Majalla" w:hint="cs"/>
          <w:sz w:val="28"/>
          <w:szCs w:val="28"/>
          <w:rtl/>
          <w:lang w:val="en-US"/>
        </w:rPr>
        <w:t>!" (خروج 16: 3). والآن مكتوب: "</w:t>
      </w:r>
      <w:r w:rsidR="006B0098" w:rsidRPr="006B0098">
        <w:rPr>
          <w:rFonts w:ascii="Sakkal Majalla" w:hAnsi="Sakkal Majalla" w:cs="Sakkal Majalla"/>
          <w:sz w:val="28"/>
          <w:szCs w:val="28"/>
          <w:rtl/>
          <w:lang w:val="en-US"/>
        </w:rPr>
        <w:t>«هَا أَنَا أُمْطِرُ لَكُمْ خُبْزًا مِنَ السَّمَاءِ.</w:t>
      </w:r>
      <w:r w:rsidR="006B0098">
        <w:rPr>
          <w:rFonts w:ascii="Sakkal Majalla" w:hAnsi="Sakkal Majalla" w:cs="Sakkal Majalla" w:hint="cs"/>
          <w:sz w:val="28"/>
          <w:szCs w:val="28"/>
          <w:rtl/>
          <w:lang w:val="en-US"/>
        </w:rPr>
        <w:t>" يا له من رد مبارك! ما أكبر الفرق بين قدور اللحم، البصل والثوم في مصر والمن السماوي هذا. تلك كانت من الأرض، وهذا من السماء.</w:t>
      </w:r>
    </w:p>
    <w:p w:rsidR="006B0098" w:rsidRDefault="00A00F9D" w:rsidP="006B0098">
      <w:pPr>
        <w:bidi/>
        <w:jc w:val="both"/>
        <w:rPr>
          <w:rFonts w:ascii="Sakkal Majalla" w:hAnsi="Sakkal Majalla" w:cs="Sakkal Majalla"/>
          <w:sz w:val="28"/>
          <w:szCs w:val="28"/>
          <w:rtl/>
          <w:lang w:val="en-US"/>
        </w:rPr>
      </w:pPr>
      <w:r>
        <w:rPr>
          <w:rFonts w:ascii="Sakkal Majalla" w:hAnsi="Sakkal Majalla" w:cs="Sakkal Majalla" w:hint="cs"/>
          <w:sz w:val="28"/>
          <w:szCs w:val="28"/>
          <w:rtl/>
          <w:lang w:val="en-US"/>
        </w:rPr>
        <w:t>ولكن من ثم نجد بأن هذا الطعام السماوي كان محكًا للحالة الأدبية عند إسرائيل، كما نقرأ في نهاية العدد الرابع: "</w:t>
      </w:r>
      <w:r w:rsidRPr="00A00F9D">
        <w:rPr>
          <w:rFonts w:ascii="Sakkal Majalla" w:hAnsi="Sakkal Majalla" w:cs="Sakkal Majalla"/>
          <w:sz w:val="28"/>
          <w:szCs w:val="28"/>
          <w:rtl/>
          <w:lang w:val="en-US"/>
        </w:rPr>
        <w:t>لِكَيْ أَمْتَحِنَهُمْ، أَيَسْلُكُونَ فِي نَامُوسِي أَمْ لاَ.</w:t>
      </w:r>
      <w:r>
        <w:rPr>
          <w:rFonts w:ascii="Sakkal Majalla" w:hAnsi="Sakkal Majalla" w:cs="Sakkal Majalla" w:hint="cs"/>
          <w:sz w:val="28"/>
          <w:szCs w:val="28"/>
          <w:rtl/>
          <w:lang w:val="en-US"/>
        </w:rPr>
        <w:t>" (خروج 16: 4).</w:t>
      </w:r>
    </w:p>
    <w:p w:rsidR="00A00F9D" w:rsidRDefault="00A00F9D" w:rsidP="00A00F9D">
      <w:pPr>
        <w:bidi/>
        <w:jc w:val="both"/>
        <w:rPr>
          <w:rFonts w:ascii="Sakkal Majalla" w:hAnsi="Sakkal Majalla" w:cs="Sakkal Majalla"/>
          <w:sz w:val="28"/>
          <w:szCs w:val="28"/>
          <w:rtl/>
          <w:lang w:val="en-US"/>
        </w:rPr>
      </w:pPr>
      <w:r>
        <w:rPr>
          <w:rFonts w:ascii="Sakkal Majalla" w:hAnsi="Sakkal Majalla" w:cs="Sakkal Majalla" w:hint="cs"/>
          <w:sz w:val="28"/>
          <w:szCs w:val="28"/>
          <w:rtl/>
          <w:lang w:val="en-US"/>
        </w:rPr>
        <w:t>إنه من ال</w:t>
      </w:r>
      <w:r w:rsidR="00B1638A">
        <w:rPr>
          <w:rFonts w:ascii="Sakkal Majalla" w:hAnsi="Sakkal Majalla" w:cs="Sakkal Majalla" w:hint="cs"/>
          <w:sz w:val="28"/>
          <w:szCs w:val="28"/>
          <w:rtl/>
          <w:lang w:val="en-US"/>
        </w:rPr>
        <w:t>ض</w:t>
      </w:r>
      <w:bookmarkStart w:id="0" w:name="_GoBack"/>
      <w:bookmarkEnd w:id="0"/>
      <w:r>
        <w:rPr>
          <w:rFonts w:ascii="Sakkal Majalla" w:hAnsi="Sakkal Majalla" w:cs="Sakkal Majalla" w:hint="cs"/>
          <w:sz w:val="28"/>
          <w:szCs w:val="28"/>
          <w:rtl/>
          <w:lang w:val="en-US"/>
        </w:rPr>
        <w:t>روري أن يتحرر القلب تمامًا من تأثيرات مصر، وان يشبع من "خبز السماء" ويفرح به. غي الوضع الذي أمامنا لم يكن الشعب راضيًا بهذا الخبز، وإنما احتقره واعتبره "طعامًا سخيفًا" (سفر العدد 21: 5) واشتهى اللحم (سفر العدد 11: 4). بهذا الشكل أظهروا كم كانت قلوبهم لا زالت غير متحررة من مصر، وكم لم يكونوا في وسعهم بأن يعيشوا في ناموس الله. في قلوبهم هم رجعوا من جديد إلى مصر.</w:t>
      </w:r>
    </w:p>
    <w:p w:rsidR="00A00F9D" w:rsidRDefault="00A00F9D" w:rsidP="00A00F9D">
      <w:pPr>
        <w:bidi/>
        <w:jc w:val="both"/>
        <w:rPr>
          <w:rFonts w:ascii="Sakkal Majalla" w:hAnsi="Sakkal Majalla" w:cs="Sakkal Majalla"/>
          <w:sz w:val="28"/>
          <w:szCs w:val="28"/>
          <w:rtl/>
          <w:lang w:val="en-US"/>
        </w:rPr>
      </w:pPr>
      <w:r>
        <w:rPr>
          <w:rFonts w:ascii="Sakkal Majalla" w:hAnsi="Sakkal Majalla" w:cs="Sakkal Majalla" w:hint="cs"/>
          <w:sz w:val="28"/>
          <w:szCs w:val="28"/>
          <w:rtl/>
          <w:lang w:val="en-US"/>
        </w:rPr>
        <w:t>الأمر يتطلب مذاقًا مسيحيًا، ليكون هناك شبع بخبز السماء. الطبيعة لا تجد كفايتها في مثل هذا الطعام. إنها دائمًا ما ستسعى وتشتهي أمور هذا العالم ولذا ينبغي قمعها.</w:t>
      </w:r>
    </w:p>
    <w:p w:rsidR="00A00F9D" w:rsidRPr="00743E38" w:rsidRDefault="00EF1B31" w:rsidP="00A00F9D">
      <w:pPr>
        <w:bidi/>
        <w:jc w:val="both"/>
        <w:rPr>
          <w:rFonts w:ascii="Sakkal Majalla" w:hAnsi="Sakkal Majalla" w:cs="Sakkal Majalla"/>
          <w:sz w:val="28"/>
          <w:szCs w:val="28"/>
          <w:rtl/>
          <w:lang w:val="en-US"/>
        </w:rPr>
      </w:pPr>
      <w:r>
        <w:rPr>
          <w:rFonts w:ascii="Sakkal Majalla" w:hAnsi="Sakkal Majalla" w:cs="Sakkal Majalla" w:hint="cs"/>
          <w:sz w:val="28"/>
          <w:szCs w:val="28"/>
          <w:rtl/>
          <w:lang w:val="en-US"/>
        </w:rPr>
        <w:t>في التأمل في إسرائيل، حينما "</w:t>
      </w:r>
      <w:r w:rsidRPr="00EF1B31">
        <w:rPr>
          <w:rFonts w:ascii="Sakkal Majalla" w:hAnsi="Sakkal Majalla" w:cs="Sakkal Majalla"/>
          <w:sz w:val="28"/>
          <w:szCs w:val="28"/>
          <w:rtl/>
          <w:lang w:val="en-US"/>
        </w:rPr>
        <w:t>وَجَمِيعَهُمُ اعْتَمَدُوا لِمُوسَى فِي السَّحَابَةِ وَفِي الْبَحْرِ، 3 وَجَمِيعَهُمْ أَكَلُوا طَعَامًا وَاحِدًا رُوحِيًّا، 4 وَجَمِيعَهُمْ شَرِبُوا شَرَابًا وَاحِدًا رُوحِيًّا،</w:t>
      </w:r>
      <w:r>
        <w:rPr>
          <w:rFonts w:ascii="Sakkal Majalla" w:hAnsi="Sakkal Majalla" w:cs="Sakkal Majalla" w:hint="cs"/>
          <w:sz w:val="28"/>
          <w:szCs w:val="28"/>
          <w:rtl/>
          <w:lang w:val="en-US"/>
        </w:rPr>
        <w:t xml:space="preserve">"، ينبغي علينا أن نتذكر بأنهم كانوا "مثالاً لنا" (1. كورنثوس 10: 2 </w:t>
      </w:r>
      <w:r>
        <w:rPr>
          <w:rFonts w:ascii="Sakkal Majalla" w:hAnsi="Sakkal Majalla" w:cs="Sakkal Majalla"/>
          <w:sz w:val="28"/>
          <w:szCs w:val="28"/>
          <w:rtl/>
          <w:lang w:val="en-US"/>
        </w:rPr>
        <w:t>–</w:t>
      </w:r>
      <w:r>
        <w:rPr>
          <w:rFonts w:ascii="Sakkal Majalla" w:hAnsi="Sakkal Majalla" w:cs="Sakkal Majalla" w:hint="cs"/>
          <w:sz w:val="28"/>
          <w:szCs w:val="28"/>
          <w:rtl/>
          <w:lang w:val="en-US"/>
        </w:rPr>
        <w:t xml:space="preserve"> 4). جميع المؤمنين الحقيقيين اعتمدوا على موت المسيح (قارن رومية 6: 3) وقاموا معه "بالإيمان بقوة الله الفعالة" (كولوسي 2: 12). </w:t>
      </w:r>
      <w:r w:rsidR="00E961D9">
        <w:rPr>
          <w:rFonts w:ascii="Sakkal Majalla" w:hAnsi="Sakkal Majalla" w:cs="Sakkal Majalla" w:hint="cs"/>
          <w:sz w:val="28"/>
          <w:szCs w:val="28"/>
          <w:rtl/>
          <w:lang w:val="en-US"/>
        </w:rPr>
        <w:t xml:space="preserve">وفي صفتهم هذه يُطعمون على خبز الحياة النازل من السماء (قارن يوحنا 6: 32 </w:t>
      </w:r>
      <w:r w:rsidR="00E961D9">
        <w:rPr>
          <w:rFonts w:ascii="Sakkal Majalla" w:hAnsi="Sakkal Majalla" w:cs="Sakkal Majalla"/>
          <w:sz w:val="28"/>
          <w:szCs w:val="28"/>
          <w:rtl/>
          <w:lang w:val="en-US"/>
        </w:rPr>
        <w:t>–</w:t>
      </w:r>
      <w:r w:rsidR="00E961D9">
        <w:rPr>
          <w:rFonts w:ascii="Sakkal Majalla" w:hAnsi="Sakkal Majalla" w:cs="Sakkal Majalla" w:hint="cs"/>
          <w:sz w:val="28"/>
          <w:szCs w:val="28"/>
          <w:rtl/>
          <w:lang w:val="en-US"/>
        </w:rPr>
        <w:t xml:space="preserve"> 35). إن طعامهم في البرية هو المسيح الذي قُتل من أجلهم. إنهم يُخدمون بواسطة الروح القدس، بواسطة الكلمة المكتوبة، لأن الروح القدس نزل لينعشنا ويشجعنا على الأرض.</w:t>
      </w:r>
    </w:p>
    <w:sectPr w:rsidR="00A00F9D" w:rsidRPr="00743E3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05D8"/>
    <w:rsid w:val="00220B9F"/>
    <w:rsid w:val="00614739"/>
    <w:rsid w:val="006B0098"/>
    <w:rsid w:val="006B3E2F"/>
    <w:rsid w:val="00743E38"/>
    <w:rsid w:val="00A00F9D"/>
    <w:rsid w:val="00B1638A"/>
    <w:rsid w:val="00D405D8"/>
    <w:rsid w:val="00E961D9"/>
    <w:rsid w:val="00EF1B31"/>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AD8A3"/>
  <w15:chartTrackingRefBased/>
  <w15:docId w15:val="{98F94456-7B40-49DD-A18F-7E44ADDF5D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305</Words>
  <Characters>1743</Characters>
  <Application>Microsoft Office Word</Application>
  <DocSecurity>0</DocSecurity>
  <Lines>14</Lines>
  <Paragraphs>4</Paragraphs>
  <ScaleCrop>false</ScaleCrop>
  <Company/>
  <LinksUpToDate>false</LinksUpToDate>
  <CharactersWithSpaces>2044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10</cp:revision>
  <dcterms:created xsi:type="dcterms:W3CDTF">2020-10-24T20:41:00Z</dcterms:created>
  <dcterms:modified xsi:type="dcterms:W3CDTF">2020-11-06T15:31:00Z</dcterms:modified>
</cp:coreProperties>
</file>