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73C2B" w14:textId="75175CCD" w:rsidR="00931086" w:rsidRDefault="00405D65">
      <w:pPr>
        <w:rPr>
          <w:rtl/>
          <w:lang w:bidi="ar-JO"/>
        </w:rPr>
      </w:pPr>
      <w:hyperlink r:id="rId4" w:history="1">
        <w:r w:rsidRPr="00405D65">
          <w:rPr>
            <w:rStyle w:val="Hyperlink"/>
            <w:rtl/>
            <w:lang w:bidi="ar-JO"/>
          </w:rPr>
          <w:t>أربع معموديات</w:t>
        </w:r>
      </w:hyperlink>
    </w:p>
    <w:p w14:paraId="0245BBEA" w14:textId="47A11F5E" w:rsidR="00405D65" w:rsidRDefault="00405D65" w:rsidP="00405D65">
      <w:pPr>
        <w:bidi w:val="0"/>
        <w:rPr>
          <w:lang w:bidi="ar-JO"/>
        </w:rPr>
      </w:pPr>
      <w:r w:rsidRPr="00405D65">
        <w:rPr>
          <w:lang w:bidi="ar-JO"/>
        </w:rPr>
        <w:t>Daniel Melui</w:t>
      </w:r>
    </w:p>
    <w:p w14:paraId="5D2F4FE5" w14:textId="230F34CA" w:rsidR="00405D65" w:rsidRDefault="00405D65">
      <w:pPr>
        <w:rPr>
          <w:rtl/>
          <w:lang w:bidi="ar-JO"/>
        </w:rPr>
      </w:pPr>
      <w:r>
        <w:rPr>
          <w:rFonts w:hint="cs"/>
          <w:rtl/>
          <w:lang w:bidi="ar-JO"/>
        </w:rPr>
        <w:t>يخبرنا الكتاب المقدس على الأقل عن 4 معموديات مختلفة:</w:t>
      </w:r>
    </w:p>
    <w:p w14:paraId="683286FA" w14:textId="1D05CAC3" w:rsidR="00405D65" w:rsidRPr="00EE12B2" w:rsidRDefault="00405D65">
      <w:pPr>
        <w:rPr>
          <w:b/>
          <w:bCs/>
          <w:u w:val="single"/>
          <w:rtl/>
          <w:lang w:bidi="ar-JO"/>
        </w:rPr>
      </w:pPr>
      <w:r w:rsidRPr="00EE12B2">
        <w:rPr>
          <w:rFonts w:hint="cs"/>
          <w:b/>
          <w:bCs/>
          <w:u w:val="single"/>
          <w:rtl/>
          <w:lang w:bidi="ar-JO"/>
        </w:rPr>
        <w:t>المعمودية المسياوية</w:t>
      </w:r>
    </w:p>
    <w:p w14:paraId="78488840" w14:textId="5C7952A7" w:rsidR="00405D65" w:rsidRDefault="00405D65">
      <w:pPr>
        <w:rPr>
          <w:rtl/>
          <w:lang w:bidi="ar-JO"/>
        </w:rPr>
      </w:pPr>
      <w:r>
        <w:rPr>
          <w:rFonts w:hint="cs"/>
          <w:rtl/>
          <w:lang w:bidi="ar-JO"/>
        </w:rPr>
        <w:t>المعمودية التي قام بها يوحنا المعمدان كما وأيضًا تلاميذ الرب كانت معمودية اغتسال (متى 3: 11؛ مرقس 1: 5؛ لوقا 3: 16؛ يوحنا 3: 22؛ 4: 1، 2). لقد كانت معمودية لمغفرة الخطايا من جهة استقبال المسيا بكونه ملك إسرائيل في ملكوته: فاليهود الذين تابوا واعترفوا بخطاياهم اعتمدوا وبذلك أظهروا استعدادهم في أن يقبلوا المسيّا.</w:t>
      </w:r>
    </w:p>
    <w:p w14:paraId="71FC6E40" w14:textId="0B795A47" w:rsidR="00405D65" w:rsidRPr="00EE12B2" w:rsidRDefault="00405D65">
      <w:pPr>
        <w:rPr>
          <w:b/>
          <w:bCs/>
          <w:u w:val="single"/>
          <w:rtl/>
          <w:lang w:bidi="ar-JO"/>
        </w:rPr>
      </w:pPr>
      <w:r w:rsidRPr="00EE12B2">
        <w:rPr>
          <w:rFonts w:hint="cs"/>
          <w:b/>
          <w:bCs/>
          <w:u w:val="single"/>
          <w:rtl/>
          <w:lang w:bidi="ar-JO"/>
        </w:rPr>
        <w:t>المعمودية المسيحية</w:t>
      </w:r>
    </w:p>
    <w:p w14:paraId="2B0CD888" w14:textId="178BD4A7" w:rsidR="00405D65" w:rsidRDefault="00405D65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المعمودية المسيحية هي أيضًا معمودية بالماء. ويتم مزاولتها في الزمن الحاضر للنعمة، على اسم الآب، الابن والروح القدس، وموت الرب يسوع هو أساسها (متى 28: 19، 20). </w:t>
      </w:r>
      <w:r w:rsidR="00B406A8">
        <w:rPr>
          <w:rFonts w:hint="cs"/>
          <w:rtl/>
          <w:lang w:bidi="ar-JO"/>
        </w:rPr>
        <w:t>وفيها نعترف أننا قد متنا مع المسيح وقمنا معه (رومية 6: 3، 4). فالمعمودية المسيحية تجعل الأشخاص المعترفين بالمسيح تلاميذًا.</w:t>
      </w:r>
    </w:p>
    <w:p w14:paraId="756B6637" w14:textId="70B87E93" w:rsidR="00B406A8" w:rsidRPr="00EE12B2" w:rsidRDefault="00B406A8">
      <w:pPr>
        <w:rPr>
          <w:b/>
          <w:bCs/>
          <w:u w:val="single"/>
          <w:rtl/>
          <w:lang w:bidi="ar-JO"/>
        </w:rPr>
      </w:pPr>
      <w:r w:rsidRPr="00EE12B2">
        <w:rPr>
          <w:rFonts w:hint="cs"/>
          <w:b/>
          <w:bCs/>
          <w:u w:val="single"/>
          <w:rtl/>
          <w:lang w:bidi="ar-JO"/>
        </w:rPr>
        <w:t>المعمودية بالروح القدس</w:t>
      </w:r>
    </w:p>
    <w:p w14:paraId="6138CB85" w14:textId="2C45A80F" w:rsidR="00B406A8" w:rsidRDefault="00B406A8">
      <w:pPr>
        <w:rPr>
          <w:rtl/>
          <w:lang w:bidi="ar-JO"/>
        </w:rPr>
      </w:pPr>
      <w:r>
        <w:rPr>
          <w:rFonts w:hint="cs"/>
          <w:rtl/>
          <w:lang w:bidi="ar-JO"/>
        </w:rPr>
        <w:t xml:space="preserve">هذه المعمودية تصف حلول (نزول) الروح القدس كأقنوم في يوم الخمسين (أعمال الرسل 2: 1 </w:t>
      </w:r>
      <w:r>
        <w:rPr>
          <w:rtl/>
          <w:lang w:bidi="ar-JO"/>
        </w:rPr>
        <w:t>–</w:t>
      </w:r>
      <w:r>
        <w:rPr>
          <w:rFonts w:hint="cs"/>
          <w:rtl/>
          <w:lang w:bidi="ar-JO"/>
        </w:rPr>
        <w:t xml:space="preserve"> 4). وبه تم تكوين الكنيسة وجميع المؤمنين اعتمدوا في روح واحد وجسد واحد وسُقوا روحًا واحدًا (1. كورنثوس 12: 13). وما يشابه ذلك هو ما سيحدث ثانية في المستقبل بالنظر إلى البقية التقية من اليهود (يوئيل 3: 1، 2).</w:t>
      </w:r>
    </w:p>
    <w:p w14:paraId="30349CE8" w14:textId="78681902" w:rsidR="00B406A8" w:rsidRPr="00EE12B2" w:rsidRDefault="00B406A8">
      <w:pPr>
        <w:rPr>
          <w:b/>
          <w:bCs/>
          <w:u w:val="single"/>
          <w:rtl/>
          <w:lang w:bidi="ar-JO"/>
        </w:rPr>
      </w:pPr>
      <w:r w:rsidRPr="00EE12B2">
        <w:rPr>
          <w:rFonts w:hint="cs"/>
          <w:b/>
          <w:bCs/>
          <w:u w:val="single"/>
          <w:rtl/>
          <w:lang w:bidi="ar-JO"/>
        </w:rPr>
        <w:t>معمودية بنار</w:t>
      </w:r>
    </w:p>
    <w:p w14:paraId="7266E5D3" w14:textId="52F14C16" w:rsidR="00B406A8" w:rsidRPr="00405D65" w:rsidRDefault="00B406A8">
      <w:pPr>
        <w:rPr>
          <w:rFonts w:hint="cs"/>
          <w:lang w:bidi="ar-JO"/>
        </w:rPr>
      </w:pPr>
      <w:r>
        <w:rPr>
          <w:rFonts w:hint="cs"/>
          <w:rtl/>
          <w:lang w:bidi="ar-JO"/>
        </w:rPr>
        <w:t>هذه المعمودية ليس</w:t>
      </w:r>
      <w:r w:rsidR="005A448D">
        <w:rPr>
          <w:rFonts w:hint="cs"/>
          <w:rtl/>
          <w:lang w:bidi="ar-JO"/>
        </w:rPr>
        <w:t>ت</w:t>
      </w:r>
      <w:r>
        <w:rPr>
          <w:rFonts w:hint="cs"/>
          <w:rtl/>
          <w:lang w:bidi="ar-JO"/>
        </w:rPr>
        <w:t xml:space="preserve"> بماء، وإنما معمودية قضاء ودينونة. </w:t>
      </w:r>
      <w:r w:rsidR="00A3260F">
        <w:rPr>
          <w:rFonts w:hint="cs"/>
          <w:rtl/>
          <w:lang w:bidi="ar-JO"/>
        </w:rPr>
        <w:t>ع</w:t>
      </w:r>
      <w:r>
        <w:rPr>
          <w:rFonts w:hint="cs"/>
          <w:rtl/>
          <w:lang w:bidi="ar-JO"/>
        </w:rPr>
        <w:t xml:space="preserve">ندما سيعود الرب يسوع ثانية في المستقبل بسلطان ومجد ليُقيم ملكوته على الأرض سيُعمّد جميع الناس الغير مؤمنين بنار (متى 3: 11؛ لوقا 3: 16). وهذا سيعني دينونة وقضاء بالنسبة لهم. هو سيجمع الأشرار كالعصافة ويطرحهم في النار (2. تسالونيكي 1: 7 </w:t>
      </w:r>
      <w:r>
        <w:rPr>
          <w:rtl/>
          <w:lang w:bidi="ar-JO"/>
        </w:rPr>
        <w:t>–</w:t>
      </w:r>
      <w:r>
        <w:rPr>
          <w:rFonts w:hint="cs"/>
          <w:rtl/>
          <w:lang w:bidi="ar-JO"/>
        </w:rPr>
        <w:t xml:space="preserve"> 9).</w:t>
      </w:r>
    </w:p>
    <w:sectPr w:rsidR="00B406A8" w:rsidRPr="00405D65" w:rsidSect="00834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60"/>
    <w:rsid w:val="00391E60"/>
    <w:rsid w:val="00405D65"/>
    <w:rsid w:val="005A448D"/>
    <w:rsid w:val="006C33B3"/>
    <w:rsid w:val="007458D1"/>
    <w:rsid w:val="008341C2"/>
    <w:rsid w:val="009202BC"/>
    <w:rsid w:val="00931086"/>
    <w:rsid w:val="0098100D"/>
    <w:rsid w:val="00A3260F"/>
    <w:rsid w:val="00A64CC2"/>
    <w:rsid w:val="00B406A8"/>
    <w:rsid w:val="00BB5041"/>
    <w:rsid w:val="00EE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8A60"/>
  <w15:chartTrackingRefBased/>
  <w15:docId w15:val="{9B17C4A7-93FC-46D0-A4AD-5FE51D19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kkal Majalla" w:eastAsiaTheme="minorHAnsi" w:hAnsi="Sakkal Majalla" w:cs="Sakkal Majalla"/>
        <w:sz w:val="28"/>
        <w:szCs w:val="28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91E6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91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E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5D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belstudium.de/articles/7983/vier-tauf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Slaieh</dc:creator>
  <cp:keywords/>
  <dc:description/>
  <cp:lastModifiedBy>Osama Slaieh</cp:lastModifiedBy>
  <cp:revision>4</cp:revision>
  <dcterms:created xsi:type="dcterms:W3CDTF">2026-05-09T11:45:00Z</dcterms:created>
  <dcterms:modified xsi:type="dcterms:W3CDTF">2026-05-09T12:06:00Z</dcterms:modified>
</cp:coreProperties>
</file>