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F6FE2" w:rsidRDefault="00F45EB6">
      <w:pPr>
        <w:rPr>
          <w:rtl/>
          <w:lang w:bidi="ar-SA"/>
        </w:rPr>
      </w:pPr>
      <w:hyperlink r:id="rId4" w:anchor=":~:text=wenn%20etwas%20von%20Christus%20in%20unserem%20Leben,Wortes%20Gottes%20allein%20nicht%20gen%C3%BCgt%2C%20um" w:history="1">
        <w:r w:rsidR="00D203B4" w:rsidRPr="00F45EB6">
          <w:rPr>
            <w:rStyle w:val="Hyperlink"/>
            <w:rFonts w:hint="cs"/>
            <w:rtl/>
            <w:lang w:bidi="ar-SA"/>
          </w:rPr>
          <w:t>كيف آتي بثمر؟</w:t>
        </w:r>
      </w:hyperlink>
    </w:p>
    <w:p w:rsidR="00D203B4" w:rsidRDefault="00D203B4">
      <w:pPr>
        <w:rPr>
          <w:rtl/>
          <w:lang w:bidi="ar-SA"/>
        </w:rPr>
      </w:pPr>
      <w:r>
        <w:rPr>
          <w:rFonts w:hint="cs"/>
          <w:rtl/>
          <w:lang w:bidi="ar-SA"/>
        </w:rPr>
        <w:t>متى 13: 23؛ مرقس 4: 20؛ لوقا 8: 15؛ يوحنا 15: 8</w:t>
      </w:r>
    </w:p>
    <w:p w:rsidR="00D203B4" w:rsidRDefault="00D203B4" w:rsidP="00D203B4">
      <w:pPr>
        <w:bidi w:val="0"/>
        <w:rPr>
          <w:rtl/>
          <w:lang w:bidi="ar-SA"/>
        </w:rPr>
      </w:pPr>
      <w:r w:rsidRPr="00D203B4">
        <w:rPr>
          <w:lang w:bidi="ar-SA"/>
        </w:rPr>
        <w:t>Daniel Melui</w:t>
      </w:r>
    </w:p>
    <w:p w:rsidR="00D203B4" w:rsidRDefault="00B842BB">
      <w:pPr>
        <w:rPr>
          <w:rtl/>
          <w:lang w:bidi="ar-SA"/>
        </w:rPr>
      </w:pPr>
      <w:r>
        <w:rPr>
          <w:rFonts w:hint="cs"/>
          <w:rtl/>
          <w:lang w:bidi="ar-SA"/>
        </w:rPr>
        <w:t>لقد تركنا الرب يسوع على الأرض لكي نأتي بثمر. هذا هو ما حدده لنا الرب طالما نحن على الأرض. إن الآب يتمجّد إن أتينا بثمر كثير (يوحنا 15: 8).</w:t>
      </w:r>
    </w:p>
    <w:p w:rsidR="00B842BB" w:rsidRDefault="00B842BB">
      <w:pPr>
        <w:rPr>
          <w:rtl/>
          <w:lang w:bidi="ar-SA"/>
        </w:rPr>
      </w:pPr>
      <w:r>
        <w:rPr>
          <w:rFonts w:hint="cs"/>
          <w:rtl/>
          <w:lang w:bidi="ar-SA"/>
        </w:rPr>
        <w:t>الثمر ليس هو ما نفعله وإنما ما نكونه. عندما يظهر في حياتنا شيء من جمال صفات الرب يسوع فإننا عندها نأتي بثمر. الآب يتمجّد عندما يظهر شيء من المسيح في حياتنا.</w:t>
      </w:r>
    </w:p>
    <w:p w:rsidR="00B842BB" w:rsidRDefault="00B842BB">
      <w:pPr>
        <w:rPr>
          <w:rtl/>
          <w:lang w:bidi="ar-SA"/>
        </w:rPr>
      </w:pPr>
      <w:r>
        <w:rPr>
          <w:rFonts w:hint="cs"/>
          <w:rtl/>
          <w:lang w:bidi="ar-SA"/>
        </w:rPr>
        <w:t xml:space="preserve">في مثل الزارع نتعلم بأن الاستماع لكلمة الله وحده لا يكفي لكي نأتي بثمر. فقط إن كانت قلوبنا كالأرض الجيدة التي </w:t>
      </w:r>
      <w:r w:rsidR="00B133FF">
        <w:rPr>
          <w:rFonts w:hint="cs"/>
          <w:rtl/>
          <w:lang w:bidi="ar-SA"/>
        </w:rPr>
        <w:t>تتبرعم</w:t>
      </w:r>
      <w:r>
        <w:rPr>
          <w:rFonts w:hint="cs"/>
          <w:rtl/>
          <w:lang w:bidi="ar-SA"/>
        </w:rPr>
        <w:t xml:space="preserve"> منها بذار كلمة الله المزروعة (أو </w:t>
      </w:r>
      <w:r w:rsidR="00B133FF">
        <w:rPr>
          <w:rFonts w:hint="cs"/>
          <w:rtl/>
          <w:lang w:bidi="ar-SA"/>
        </w:rPr>
        <w:t>المنشورة على وجهها) وتنمو فسنأتي بثمر.</w:t>
      </w:r>
    </w:p>
    <w:p w:rsidR="00B133FF" w:rsidRDefault="00B133FF">
      <w:pPr>
        <w:rPr>
          <w:rtl/>
          <w:lang w:bidi="ar-SA"/>
        </w:rPr>
      </w:pPr>
      <w:r>
        <w:rPr>
          <w:rFonts w:hint="cs"/>
          <w:rtl/>
          <w:lang w:bidi="ar-SA"/>
        </w:rPr>
        <w:t>إن قارنا ما بين الثلاث أناجيل الرئيسية متى، مرقس ولوقا عندها سنلاحظ بأنه في كل إنجيل ذكر إلى جانب الاستماع لكلمة الله شرطًا إضافيًا ضروريًا للإتيان بثمر. وبالارتباط بهذا الأمر تُعطى أيضًا وجهات نظر مختلفة من جهة الإتيان بالثمر. فيما يلي سنسلط الضوء قليلاً على هذه الفروقات.</w:t>
      </w:r>
    </w:p>
    <w:p w:rsidR="00B133FF" w:rsidRDefault="00B133FF">
      <w:pPr>
        <w:rPr>
          <w:rtl/>
          <w:lang w:bidi="ar-SA"/>
        </w:rPr>
      </w:pPr>
      <w:r>
        <w:rPr>
          <w:rFonts w:hint="cs"/>
          <w:rtl/>
          <w:lang w:bidi="ar-SA"/>
        </w:rPr>
        <w:t>بأن فعلاً نأتي بثمر</w:t>
      </w:r>
    </w:p>
    <w:p w:rsidR="00B133FF" w:rsidRDefault="00B133FF">
      <w:pPr>
        <w:rPr>
          <w:rtl/>
          <w:lang w:bidi="ar-SA"/>
        </w:rPr>
      </w:pPr>
      <w:r>
        <w:rPr>
          <w:rFonts w:hint="cs"/>
          <w:rtl/>
          <w:lang w:bidi="ar-SA"/>
        </w:rPr>
        <w:t>"</w:t>
      </w:r>
      <w:r w:rsidRPr="00B133FF">
        <w:rPr>
          <w:rtl/>
          <w:lang w:bidi="ar-SA"/>
        </w:rPr>
        <w:t xml:space="preserve"> وَأَمَّا الْمَزْرُوعُ عَلَى الأَرْضِ الْجَيِّدَةِ فَهُوَ الَّذِي يَسْمَعُ الْكَلِمَةَ وَيَفْهَمُ. وَهُوَ الَّذِي يَأْتِي بِثَمَرٍ، فَيَصْنَعُ بَعْضٌ مِئَةً وَآخَرُ سِتِّينَ وَآخَرُ ثَلاَثِينَ».</w:t>
      </w:r>
      <w:r>
        <w:rPr>
          <w:rFonts w:hint="cs"/>
          <w:rtl/>
          <w:lang w:bidi="ar-SA"/>
        </w:rPr>
        <w:t>"</w:t>
      </w:r>
      <w:r w:rsidR="0032454D">
        <w:rPr>
          <w:rFonts w:hint="cs"/>
          <w:rtl/>
          <w:lang w:bidi="ar-SA"/>
        </w:rPr>
        <w:t xml:space="preserve"> (متى 13: 23)</w:t>
      </w:r>
    </w:p>
    <w:p w:rsidR="00B133FF" w:rsidRDefault="00B133FF">
      <w:pPr>
        <w:rPr>
          <w:rtl/>
          <w:lang w:bidi="ar-SA"/>
        </w:rPr>
      </w:pPr>
      <w:r>
        <w:rPr>
          <w:rFonts w:hint="cs"/>
          <w:rtl/>
          <w:lang w:bidi="ar-SA"/>
        </w:rPr>
        <w:t>في إنجيل متى يرتبط الاستماع للكلمة بفهم الكلمة. فلكي نأتي بثمر لا يكفي أن نستمع للكلمة فقط. فالذي نسمعه لا بد أيضًا وأن نستوعبه ونفهمه. فقط إن فهمنا ما تقوله كلمة الله فإننا فعلاً سنأتي بثمر في حياتنا. إن فهمنا لأفكار الله هو شرط أساسي لحياة عملية سليمة ومرضية عند الله.</w:t>
      </w:r>
    </w:p>
    <w:p w:rsidR="00B133FF" w:rsidRDefault="00B133FF">
      <w:pPr>
        <w:rPr>
          <w:rtl/>
          <w:lang w:bidi="ar-SA"/>
        </w:rPr>
      </w:pPr>
      <w:r>
        <w:rPr>
          <w:rFonts w:hint="cs"/>
          <w:rtl/>
          <w:lang w:bidi="ar-SA"/>
        </w:rPr>
        <w:t>نأتي بثمر كثير</w:t>
      </w:r>
    </w:p>
    <w:p w:rsidR="00B133FF" w:rsidRDefault="00B133FF">
      <w:pPr>
        <w:rPr>
          <w:rtl/>
          <w:lang w:bidi="ar-SA"/>
        </w:rPr>
      </w:pPr>
      <w:r>
        <w:rPr>
          <w:rFonts w:hint="cs"/>
          <w:rtl/>
          <w:lang w:bidi="ar-SA"/>
        </w:rPr>
        <w:t>"</w:t>
      </w:r>
      <w:r w:rsidRPr="00B133FF">
        <w:rPr>
          <w:rtl/>
          <w:lang w:bidi="ar-SA"/>
        </w:rPr>
        <w:t xml:space="preserve"> وَهؤُلاَءِ هُمُ الَّذِينَ زُرِعُوا عَلَى الأَرْضِ الْجَيِّدَةِ: الَّذِينَ يَسْمَعُونَ الْكَلِمَةَ وَيَقْبَلُونَهَا، وَيُثْمِرُونَ: وَاحِدٌ ثَلاَثِينَ وَآخَرُ سِتِّينَ وَآخَرُ مِئَةً».</w:t>
      </w:r>
      <w:r>
        <w:rPr>
          <w:rFonts w:hint="cs"/>
          <w:rtl/>
          <w:lang w:bidi="ar-SA"/>
        </w:rPr>
        <w:t>"</w:t>
      </w:r>
      <w:r w:rsidR="0032454D">
        <w:rPr>
          <w:rFonts w:hint="cs"/>
          <w:rtl/>
          <w:lang w:bidi="ar-SA"/>
        </w:rPr>
        <w:t xml:space="preserve"> (مرقس 4: 20)</w:t>
      </w:r>
    </w:p>
    <w:p w:rsidR="00B133FF" w:rsidRDefault="0032454D">
      <w:pPr>
        <w:rPr>
          <w:rtl/>
          <w:lang w:bidi="ar-SA"/>
        </w:rPr>
      </w:pPr>
      <w:r>
        <w:rPr>
          <w:rFonts w:hint="cs"/>
          <w:rtl/>
          <w:lang w:bidi="ar-SA"/>
        </w:rPr>
        <w:t>في إنجيل مرقس يرتبط الاستماع للكلمة باستيعاب الكلمة. فكلاهما ضروري للإتيان بثمر. وهنا نرى أيضًا بأن الاستماع للكلمة وحده غير كافي. فالذي نسمعه لا بد أيضًا أن نقبله أو نستوعبه. ولكي تأتي الكلمة بثمر كثير في حياتنا لا بد لنا أن نجعلها (بالإيمان) جزءً من كياننا من خلال تأملنا فيها والصلاة. فقط الحقائق التي ندركها في الإيمان هي التي تظهر أيضًا في حياتنا.</w:t>
      </w:r>
    </w:p>
    <w:p w:rsidR="0032454D" w:rsidRDefault="0032454D">
      <w:pPr>
        <w:rPr>
          <w:rtl/>
          <w:lang w:bidi="ar-SA"/>
        </w:rPr>
      </w:pPr>
      <w:r>
        <w:rPr>
          <w:rFonts w:hint="cs"/>
          <w:rtl/>
          <w:lang w:bidi="ar-SA"/>
        </w:rPr>
        <w:t>أن نكون مثمرين على الدوام</w:t>
      </w:r>
    </w:p>
    <w:p w:rsidR="0032454D" w:rsidRDefault="0032454D">
      <w:pPr>
        <w:rPr>
          <w:rtl/>
          <w:lang w:bidi="ar-SA"/>
        </w:rPr>
      </w:pPr>
      <w:r>
        <w:rPr>
          <w:rFonts w:hint="cs"/>
          <w:rtl/>
          <w:lang w:bidi="ar-SA"/>
        </w:rPr>
        <w:t>"</w:t>
      </w:r>
      <w:r w:rsidRPr="0032454D">
        <w:rPr>
          <w:rtl/>
          <w:lang w:bidi="ar-SA"/>
        </w:rPr>
        <w:t>وَالَّذِي فِي الأَرْضِ الْجَيِّدَةِ، هُوَ الَّذِينَ يَسْمَعُونَ الْكَلِمَةَ فَيَحْفَظُونَهَا فِي قَلْبٍ جَيِّدٍ صَالِحٍ، وَيُثْمِرُونَ بِالصَّبْرِ.</w:t>
      </w:r>
      <w:r>
        <w:rPr>
          <w:rFonts w:hint="cs"/>
          <w:rtl/>
          <w:lang w:bidi="ar-SA"/>
        </w:rPr>
        <w:t>" (لوقا 8: 15)</w:t>
      </w:r>
    </w:p>
    <w:p w:rsidR="0032454D" w:rsidRDefault="0032454D">
      <w:pPr>
        <w:rPr>
          <w:rFonts w:hint="cs"/>
          <w:lang w:bidi="ar-SA"/>
        </w:rPr>
      </w:pPr>
      <w:r>
        <w:rPr>
          <w:rFonts w:hint="cs"/>
          <w:rtl/>
          <w:lang w:bidi="ar-SA"/>
        </w:rPr>
        <w:t>في إنجيل لوقا أخيرًا يرتبط الاستماع للكلمة بحفظ الكلمة. فليس لنا فقط أن نسمع الكلمة ونفهمها، وإنما أن نحفظها أيضًا في قلب مطاوع وطيّب. ونتيجة ذلك هو أننا نكون مثمرين على الدوام. بالطبع لا بد وأن نفهم ونستوعب ما قد سمعناه. لكن لا بأن نجعله أمرًا نحفظه في عقولنا فقط، وإنما نجعله أمرًا لنفهمه في قلوبنا. كل ما قد وجد مكانه في قلوبنا لن نتخلى عنه أبدًا بسهولة</w:t>
      </w:r>
      <w:r w:rsidR="0099106D">
        <w:rPr>
          <w:rFonts w:hint="cs"/>
          <w:rtl/>
          <w:lang w:bidi="ar-SA"/>
        </w:rPr>
        <w:t>. إنه سيؤثر على كل حياتنا بأكملها.</w:t>
      </w:r>
    </w:p>
    <w:sectPr w:rsidR="0032454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3B4"/>
    <w:rsid w:val="0032454D"/>
    <w:rsid w:val="008E0EC1"/>
    <w:rsid w:val="0099106D"/>
    <w:rsid w:val="00AF6FE2"/>
    <w:rsid w:val="00B133FF"/>
    <w:rsid w:val="00B842BB"/>
    <w:rsid w:val="00D203B4"/>
    <w:rsid w:val="00F45EB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60D11"/>
  <w15:chartTrackingRefBased/>
  <w15:docId w15:val="{AA12123B-3335-4B12-B85B-E275BC6C1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45EB6"/>
    <w:rPr>
      <w:color w:val="0563C1" w:themeColor="hyperlink"/>
      <w:u w:val="single"/>
    </w:rPr>
  </w:style>
  <w:style w:type="character" w:styleId="UnresolvedMention">
    <w:name w:val="Unresolved Mention"/>
    <w:basedOn w:val="DefaultParagraphFont"/>
    <w:uiPriority w:val="99"/>
    <w:semiHidden/>
    <w:unhideWhenUsed/>
    <w:rsid w:val="00F45E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5554/wie-bringe-ich-fruch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401</Words>
  <Characters>2289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3</cp:revision>
  <dcterms:created xsi:type="dcterms:W3CDTF">2023-02-27T06:33:00Z</dcterms:created>
  <dcterms:modified xsi:type="dcterms:W3CDTF">2023-02-27T07:03:00Z</dcterms:modified>
</cp:coreProperties>
</file>