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CF621" w14:textId="53C99848" w:rsidR="00AF6FE2" w:rsidRDefault="00000000">
      <w:pPr>
        <w:rPr>
          <w:rtl/>
        </w:rPr>
      </w:pPr>
      <w:hyperlink r:id="rId5" w:history="1">
        <w:r w:rsidR="00D80F3D" w:rsidRPr="00D80F3D">
          <w:rPr>
            <w:rStyle w:val="Hyperlink"/>
            <w:rtl/>
          </w:rPr>
          <w:t>بطرس وكرنيليوس - الإنجيل يصل إلى الأمم</w:t>
        </w:r>
      </w:hyperlink>
    </w:p>
    <w:p w14:paraId="35CC0073" w14:textId="626EC2AB" w:rsidR="00D80F3D" w:rsidRDefault="00D80F3D" w:rsidP="00D80F3D">
      <w:pPr>
        <w:jc w:val="right"/>
        <w:rPr>
          <w:rtl/>
        </w:rPr>
      </w:pPr>
      <w:r w:rsidRPr="00D80F3D">
        <w:t>Ernst-August Bremicker</w:t>
      </w:r>
    </w:p>
    <w:p w14:paraId="451FC2C9" w14:textId="6AE7A0D1" w:rsidR="00D80F3D" w:rsidRDefault="00D80F3D">
      <w:pPr>
        <w:rPr>
          <w:rtl/>
        </w:rPr>
      </w:pPr>
      <w:r>
        <w:rPr>
          <w:rFonts w:hint="cs"/>
          <w:rtl/>
        </w:rPr>
        <w:t>مقدمة</w:t>
      </w:r>
    </w:p>
    <w:p w14:paraId="5A12EA42" w14:textId="52130E6F" w:rsidR="00D80F3D" w:rsidRDefault="00D80F3D">
      <w:pPr>
        <w:rPr>
          <w:rtl/>
        </w:rPr>
      </w:pPr>
      <w:r>
        <w:rPr>
          <w:rFonts w:hint="cs"/>
          <w:rtl/>
        </w:rPr>
        <w:t>لقد سلّم الرب تلاميذه المهمة بأن يكرزوا في اسمه "بالتوبة ومغفرة الخطايا"، وهذا لجميع الأمم وبأنهم سيكونون شهوده (لوقا 24: 47، 48). حينما سلّم الرب هذه المهمة التبشيرية كانت لا زالت قيد المستقبل. في أعمال الرسل 10 أصبح أمرًا واقعيًا. إنه جزء هام في كرازة بطرس في بيت كرنيليوس بأن كل مَن يؤمن بيسوع "ينال باسمه غفران خطاياه" (أعمال الرسل 10: 43).</w:t>
      </w:r>
    </w:p>
    <w:p w14:paraId="48A2B0C2" w14:textId="737A7DEA" w:rsidR="00D80F3D" w:rsidRDefault="00D80F3D">
      <w:pPr>
        <w:rPr>
          <w:rtl/>
        </w:rPr>
      </w:pPr>
      <w:r>
        <w:rPr>
          <w:rFonts w:hint="cs"/>
          <w:rtl/>
        </w:rPr>
        <w:t xml:space="preserve">وليس هذا فقط. إن أعمال الرسل يُرينا أيضًا كيف يبني المسيح كنيسته. هو بنفسه أخبر عن ذلك (متى 16: 18). بمعمودية الروح القدس (1. كورنثوس 12: 13) اجتمع أولاد الله إلى واحد. في البداية كان المجتمعون يهودًا وكانوا مجتمعين معًا في يوم الخمسين في العُليّة وقد حصلوا على الروح القدس. هذه كانت "ساعة مولد" الكنيسة (أعمال الرسل 2: 1 </w:t>
      </w:r>
      <w:r>
        <w:rPr>
          <w:rtl/>
        </w:rPr>
        <w:t>–</w:t>
      </w:r>
      <w:r>
        <w:rPr>
          <w:rFonts w:hint="cs"/>
          <w:rtl/>
        </w:rPr>
        <w:t xml:space="preserve"> 4). ولم يطُل الوقت بعد ذلك وحلّ الروح أيضًا على المؤمنين في السامرة (أعمال الرسل 8: 14 </w:t>
      </w:r>
      <w:r>
        <w:rPr>
          <w:rtl/>
        </w:rPr>
        <w:t>–</w:t>
      </w:r>
      <w:r>
        <w:rPr>
          <w:rFonts w:hint="cs"/>
          <w:rtl/>
        </w:rPr>
        <w:t xml:space="preserve"> 17) والذين </w:t>
      </w:r>
      <w:r w:rsidR="005A42D9">
        <w:rPr>
          <w:rFonts w:hint="cs"/>
          <w:rtl/>
        </w:rPr>
        <w:t>هكذا ضُمّوا للكنيسة. ولكن كان لا زال الأمم غير موجودين</w:t>
      </w:r>
      <w:r w:rsidR="00B030EA">
        <w:rPr>
          <w:rFonts w:hint="cs"/>
          <w:rtl/>
          <w:lang w:bidi="ar-LB"/>
        </w:rPr>
        <w:t xml:space="preserve"> فيها</w:t>
      </w:r>
      <w:r w:rsidR="005A42D9">
        <w:rPr>
          <w:rFonts w:hint="cs"/>
          <w:rtl/>
        </w:rPr>
        <w:t xml:space="preserve">. إلى ذلك الحين لم يكن ظاهر بعد بأنه أصبح اتحاد ما بين اليهود والأمم في ذلك الوقت. صحيح أن خصيًا (أثيوبيًا) من الأمم تاب وآمن (أعمال الرسل 8)، غير أنه بذلك لم يكن </w:t>
      </w:r>
      <w:r w:rsidR="00B030EA">
        <w:rPr>
          <w:rFonts w:hint="cs"/>
          <w:rtl/>
        </w:rPr>
        <w:t>الحائط</w:t>
      </w:r>
      <w:r w:rsidR="005A42D9">
        <w:rPr>
          <w:rFonts w:hint="cs"/>
          <w:rtl/>
        </w:rPr>
        <w:t xml:space="preserve"> المتوسط قد انهار بعد بين اليهود والأمم فعلاً ولا الروح القدس كان قد ضمّ مؤمنين من اليهود والأمم في إنسان جديد واحد فعليًا وبشكل علني، في جسد واحد مبنيين كمسكن لله (أفسس 2: 14 </w:t>
      </w:r>
      <w:r w:rsidR="005A42D9">
        <w:rPr>
          <w:rtl/>
        </w:rPr>
        <w:t>–</w:t>
      </w:r>
      <w:r w:rsidR="005A42D9">
        <w:rPr>
          <w:rFonts w:hint="cs"/>
          <w:rtl/>
        </w:rPr>
        <w:t xml:space="preserve"> 22). إن ما يوضحه بولس في التعليم بحسب أفسس 2 حدث تاريخيًا في أعمال الرسل 10. إن حق الجسد الواحد لم يكن قد أُعلن بعد في هذا الإصحاح. غير أننا نجد الإعداد لذلك في أن بولس كان قد كشف عن هذا الحق (بالأخص في رسالة أفسس).</w:t>
      </w:r>
    </w:p>
    <w:p w14:paraId="5C358E6D" w14:textId="6EF6FF68" w:rsidR="005A42D9" w:rsidRDefault="005A42D9">
      <w:pPr>
        <w:rPr>
          <w:rtl/>
        </w:rPr>
      </w:pPr>
      <w:r>
        <w:rPr>
          <w:rFonts w:hint="cs"/>
          <w:rtl/>
        </w:rPr>
        <w:t xml:space="preserve">إننا </w:t>
      </w:r>
      <w:r w:rsidR="000A7812">
        <w:rPr>
          <w:rFonts w:hint="cs"/>
          <w:rtl/>
        </w:rPr>
        <w:t>نشير إلى نقطتين هامتين:</w:t>
      </w:r>
    </w:p>
    <w:p w14:paraId="6CCA39F7" w14:textId="23D454F4" w:rsidR="000A7812" w:rsidRDefault="000A7812" w:rsidP="000A7812">
      <w:pPr>
        <w:pStyle w:val="ListParagraph"/>
        <w:numPr>
          <w:ilvl w:val="0"/>
          <w:numId w:val="1"/>
        </w:numPr>
      </w:pPr>
      <w:r>
        <w:rPr>
          <w:rFonts w:hint="cs"/>
          <w:rtl/>
        </w:rPr>
        <w:t>لقد كان بولس الذي فتح الباب للأمم إلى ملكوت السموات. هو كرز بالإنجيل.</w:t>
      </w:r>
    </w:p>
    <w:p w14:paraId="5FA00C57" w14:textId="4FDDEDBB" w:rsidR="000A7812" w:rsidRDefault="000A7812" w:rsidP="000A7812">
      <w:pPr>
        <w:pStyle w:val="ListParagraph"/>
        <w:numPr>
          <w:ilvl w:val="0"/>
          <w:numId w:val="1"/>
        </w:numPr>
      </w:pPr>
      <w:r>
        <w:rPr>
          <w:rFonts w:hint="cs"/>
          <w:rtl/>
        </w:rPr>
        <w:t>لقد كان الروح القدس الذي ضم الأمم إلى كنيسة الله، وهذا لم يكن باستطاعة</w:t>
      </w:r>
      <w:r w:rsidR="00B030EA">
        <w:rPr>
          <w:rFonts w:hint="cs"/>
          <w:rtl/>
        </w:rPr>
        <w:t xml:space="preserve"> أي</w:t>
      </w:r>
      <w:r>
        <w:rPr>
          <w:rFonts w:hint="cs"/>
          <w:rtl/>
        </w:rPr>
        <w:t xml:space="preserve"> أحد أن يفعله غير الله وحده.</w:t>
      </w:r>
    </w:p>
    <w:p w14:paraId="20B75F69" w14:textId="6E722A45" w:rsidR="000A7812" w:rsidRDefault="000A7812" w:rsidP="000A7812">
      <w:pPr>
        <w:pStyle w:val="ListParagraph"/>
        <w:numPr>
          <w:ilvl w:val="0"/>
          <w:numId w:val="1"/>
        </w:numPr>
      </w:pPr>
      <w:r>
        <w:rPr>
          <w:rFonts w:hint="cs"/>
          <w:rtl/>
        </w:rPr>
        <w:t>لقد كان بولس الذي "و</w:t>
      </w:r>
      <w:r w:rsidR="00B030EA">
        <w:rPr>
          <w:rFonts w:hint="cs"/>
          <w:rtl/>
        </w:rPr>
        <w:t>ُ</w:t>
      </w:r>
      <w:r>
        <w:rPr>
          <w:rFonts w:hint="cs"/>
          <w:rtl/>
        </w:rPr>
        <w:t>ك</w:t>
      </w:r>
      <w:r w:rsidR="00B030EA">
        <w:rPr>
          <w:rFonts w:hint="cs"/>
          <w:rtl/>
        </w:rPr>
        <w:t>ّ</w:t>
      </w:r>
      <w:r>
        <w:rPr>
          <w:rFonts w:hint="cs"/>
          <w:rtl/>
        </w:rPr>
        <w:t>ل" بهذه الحقيقة، أي أنها أُعلنت له وهو الذي أخبر بها ووضحها.</w:t>
      </w:r>
    </w:p>
    <w:p w14:paraId="49DF74BF" w14:textId="1D9B1107" w:rsidR="000A7812" w:rsidRDefault="000A7812" w:rsidP="000A7812">
      <w:pPr>
        <w:rPr>
          <w:rtl/>
        </w:rPr>
      </w:pPr>
      <w:r>
        <w:rPr>
          <w:rFonts w:hint="cs"/>
          <w:rtl/>
        </w:rPr>
        <w:t>نقلة هامة</w:t>
      </w:r>
    </w:p>
    <w:p w14:paraId="638EC257" w14:textId="327DED66" w:rsidR="000A7812" w:rsidRDefault="000A7812" w:rsidP="000A7812">
      <w:pPr>
        <w:rPr>
          <w:rtl/>
        </w:rPr>
      </w:pPr>
      <w:r>
        <w:rPr>
          <w:rFonts w:hint="cs"/>
          <w:rtl/>
        </w:rPr>
        <w:t>أعمال الرسل 10 هو إذًا إصحاح العبور. إلى ذلك الوقت تمركز</w:t>
      </w:r>
      <w:r w:rsidR="009D2A9F">
        <w:rPr>
          <w:rFonts w:hint="cs"/>
          <w:rtl/>
        </w:rPr>
        <w:t xml:space="preserve"> نشر </w:t>
      </w:r>
      <w:r>
        <w:rPr>
          <w:rFonts w:hint="cs"/>
          <w:rtl/>
        </w:rPr>
        <w:t>خبر لوقا في أورشليم، اليهودية والسامرة بشكل أساسي. وهذا أتى أوانه الآن ليتغير. إن</w:t>
      </w:r>
      <w:r w:rsidR="009D2A9F">
        <w:rPr>
          <w:rFonts w:hint="cs"/>
          <w:rtl/>
        </w:rPr>
        <w:t xml:space="preserve"> محور</w:t>
      </w:r>
      <w:r>
        <w:rPr>
          <w:rFonts w:hint="cs"/>
          <w:rtl/>
        </w:rPr>
        <w:t xml:space="preserve"> </w:t>
      </w:r>
      <w:r w:rsidR="009D2A9F">
        <w:rPr>
          <w:rFonts w:hint="cs"/>
          <w:rtl/>
        </w:rPr>
        <w:t>نشر</w:t>
      </w:r>
      <w:r>
        <w:rPr>
          <w:rFonts w:hint="cs"/>
          <w:rtl/>
        </w:rPr>
        <w:t xml:space="preserve"> </w:t>
      </w:r>
      <w:r w:rsidR="009D2A9F">
        <w:rPr>
          <w:rFonts w:hint="cs"/>
          <w:rtl/>
        </w:rPr>
        <w:t>هذا ال</w:t>
      </w:r>
      <w:r>
        <w:rPr>
          <w:rFonts w:hint="cs"/>
          <w:rtl/>
        </w:rPr>
        <w:t xml:space="preserve">خبر هو الرسول بطرس </w:t>
      </w:r>
      <w:r w:rsidR="009D2A9F">
        <w:rPr>
          <w:rFonts w:hint="cs"/>
          <w:rtl/>
        </w:rPr>
        <w:t>في المقام الأول</w:t>
      </w:r>
      <w:r>
        <w:rPr>
          <w:rFonts w:hint="cs"/>
          <w:rtl/>
        </w:rPr>
        <w:t>.</w:t>
      </w:r>
    </w:p>
    <w:p w14:paraId="05F888B1" w14:textId="2CCC802B" w:rsidR="000C36D3" w:rsidRDefault="000C36D3" w:rsidP="000A7812">
      <w:r>
        <w:rPr>
          <w:rFonts w:hint="cs"/>
          <w:rtl/>
        </w:rPr>
        <w:t>بطرس كان "رسول الختان" (اليهود). والرب أعطاه مفاتيح ملكوت السموات (متى 16: 19) وعلى التوالي ضمّ أولاً اليهود، ومن ثم السامريين وفتح أخيرًا باب الملكوت للأمم ووح</w:t>
      </w:r>
      <w:r w:rsidR="00B030EA">
        <w:rPr>
          <w:rFonts w:hint="cs"/>
          <w:rtl/>
        </w:rPr>
        <w:t>ّ</w:t>
      </w:r>
      <w:r>
        <w:rPr>
          <w:rFonts w:hint="cs"/>
          <w:rtl/>
        </w:rPr>
        <w:t xml:space="preserve">دهم بمسيا رُفض على </w:t>
      </w:r>
      <w:hyperlink r:id="rId6" w:anchor=":~:text=Erde%20abgelehnten%20Messias.-,Die%20Bekehrung%20des,-%E2%80%9EApostels%20der%20Nationen" w:history="1">
        <w:r w:rsidRPr="000C36D3">
          <w:rPr>
            <w:rStyle w:val="Hyperlink"/>
            <w:rFonts w:hint="cs"/>
            <w:rtl/>
          </w:rPr>
          <w:t>الأرض</w:t>
        </w:r>
      </w:hyperlink>
      <w:r>
        <w:rPr>
          <w:rFonts w:hint="cs"/>
          <w:rtl/>
        </w:rPr>
        <w:t xml:space="preserve">. </w:t>
      </w:r>
    </w:p>
    <w:sectPr w:rsidR="000C36D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0944CE"/>
    <w:multiLevelType w:val="hybridMultilevel"/>
    <w:tmpl w:val="9E38698E"/>
    <w:lvl w:ilvl="0" w:tplc="64B85530">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7187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2FB"/>
    <w:rsid w:val="000A7812"/>
    <w:rsid w:val="000C36D3"/>
    <w:rsid w:val="005A12FB"/>
    <w:rsid w:val="005A42D9"/>
    <w:rsid w:val="008E0EC1"/>
    <w:rsid w:val="009D2A9F"/>
    <w:rsid w:val="00AF6FE2"/>
    <w:rsid w:val="00B030EA"/>
    <w:rsid w:val="00D80F3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B305F"/>
  <w15:chartTrackingRefBased/>
  <w15:docId w15:val="{95938AC3-CB4E-4255-BABB-91738627E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80F3D"/>
    <w:rPr>
      <w:color w:val="0563C1" w:themeColor="hyperlink"/>
      <w:u w:val="single"/>
    </w:rPr>
  </w:style>
  <w:style w:type="character" w:styleId="UnresolvedMention">
    <w:name w:val="Unresolved Mention"/>
    <w:basedOn w:val="DefaultParagraphFont"/>
    <w:uiPriority w:val="99"/>
    <w:semiHidden/>
    <w:unhideWhenUsed/>
    <w:rsid w:val="00D80F3D"/>
    <w:rPr>
      <w:color w:val="605E5C"/>
      <w:shd w:val="clear" w:color="auto" w:fill="E1DFDD"/>
    </w:rPr>
  </w:style>
  <w:style w:type="paragraph" w:styleId="ListParagraph">
    <w:name w:val="List Paragraph"/>
    <w:basedOn w:val="Normal"/>
    <w:uiPriority w:val="34"/>
    <w:qFormat/>
    <w:rsid w:val="000A78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898/petrus-und-kornelius-das-evangelium-erreicht-die-heiden" TargetMode="External"/><Relationship Id="rId5" Type="http://schemas.openxmlformats.org/officeDocument/2006/relationships/hyperlink" Target="https://www.bibelkommentare.de/kommentare/898/petrus-und-kornelius-das-evangelium-erreicht-die-heid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368</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Osama Slaieh</cp:lastModifiedBy>
  <cp:revision>6</cp:revision>
  <dcterms:created xsi:type="dcterms:W3CDTF">2024-02-21T11:21:00Z</dcterms:created>
  <dcterms:modified xsi:type="dcterms:W3CDTF">2024-02-21T18:58:00Z</dcterms:modified>
</cp:coreProperties>
</file>