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20CC2" w14:textId="58C8F76A" w:rsidR="00FD3BB5" w:rsidRDefault="00A416C3" w:rsidP="00DB2724">
      <w:pPr>
        <w:jc w:val="both"/>
        <w:rPr>
          <w:rtl/>
          <w:lang w:bidi="ar-AE"/>
        </w:rPr>
      </w:pPr>
      <w:hyperlink r:id="rId7" w:history="1">
        <w:r w:rsidR="00DB2724" w:rsidRPr="00DB2724">
          <w:rPr>
            <w:rStyle w:val="Hyperlink"/>
            <w:rFonts w:hint="cs"/>
            <w:rtl/>
            <w:lang w:bidi="ar-AE"/>
          </w:rPr>
          <w:t>كنيسة الله في إنجيل متى</w:t>
        </w:r>
      </w:hyperlink>
    </w:p>
    <w:p w14:paraId="3AC062D7" w14:textId="43635FE9" w:rsidR="00DB2724" w:rsidRDefault="00DB2724" w:rsidP="00DB2724">
      <w:pPr>
        <w:jc w:val="both"/>
        <w:rPr>
          <w:rtl/>
          <w:lang w:bidi="ar-AE"/>
        </w:rPr>
      </w:pPr>
      <w:r w:rsidRPr="00DB2724">
        <w:rPr>
          <w:lang w:bidi="ar-AE"/>
        </w:rPr>
        <w:t>Ernst-August Bremicker</w:t>
      </w:r>
    </w:p>
    <w:p w14:paraId="566341CA" w14:textId="5721C0EA" w:rsidR="00AF00C5" w:rsidRDefault="00AF00C5" w:rsidP="00DB2724">
      <w:pPr>
        <w:jc w:val="both"/>
        <w:rPr>
          <w:rtl/>
          <w:lang w:bidi="ar-AE"/>
        </w:rPr>
      </w:pPr>
      <w:r>
        <w:rPr>
          <w:rFonts w:hint="cs"/>
          <w:rtl/>
          <w:lang w:bidi="ar-AE"/>
        </w:rPr>
        <w:t>كلمة تقديم</w:t>
      </w:r>
    </w:p>
    <w:p w14:paraId="44F2A647" w14:textId="335D8A26" w:rsidR="00AF00C5" w:rsidRDefault="00AF00C5" w:rsidP="00AF00C5">
      <w:pPr>
        <w:jc w:val="both"/>
        <w:rPr>
          <w:rtl/>
          <w:lang w:bidi="ar-AE"/>
        </w:rPr>
      </w:pPr>
      <w:r>
        <w:rPr>
          <w:rFonts w:hint="cs"/>
          <w:rtl/>
          <w:lang w:bidi="ar-AE"/>
        </w:rPr>
        <w:t>مرتان يتكلم الرب يسوع بنفسه عن كنيسة</w:t>
      </w:r>
      <w:r>
        <w:rPr>
          <w:rStyle w:val="FootnoteReference"/>
          <w:rtl/>
          <w:lang w:bidi="ar-AE"/>
        </w:rPr>
        <w:footnoteReference w:id="1"/>
      </w:r>
      <w:r>
        <w:rPr>
          <w:rFonts w:hint="cs"/>
          <w:rtl/>
          <w:lang w:bidi="ar-AE"/>
        </w:rPr>
        <w:t xml:space="preserve"> الله (الاجتماع)، والتي نقرأ الكثير عنها لاحقًا في أعمال الرسل والرسائل. في متى 16 يتكلم بأن ابن الله يبني كنيسته. في متى 18 يتكلم بأنه وسط المجتمعين في اسمه. في هذا المقال يتم تسليط الضوء بالذات على قولّي الرب يسوع المباشر في نطاقيهما وشرحهما وتطبيقهما على زمننا الحاضر. إنه من المُجدي بأن ندرس هذين القولين بأكثر تفصيل، لأنهما يلقيان الضوء على ما نتعلمه</w:t>
      </w:r>
      <w:r w:rsidRPr="00AF00C5">
        <w:rPr>
          <w:rtl/>
        </w:rPr>
        <w:t xml:space="preserve"> </w:t>
      </w:r>
      <w:r w:rsidRPr="00AF00C5">
        <w:rPr>
          <w:rtl/>
          <w:lang w:bidi="ar-AE"/>
        </w:rPr>
        <w:t>عن الكنيسة</w:t>
      </w:r>
      <w:r>
        <w:rPr>
          <w:rFonts w:hint="cs"/>
          <w:rtl/>
          <w:lang w:bidi="ar-AE"/>
        </w:rPr>
        <w:t xml:space="preserve"> في باقي </w:t>
      </w:r>
      <w:r w:rsidR="002B64BE">
        <w:rPr>
          <w:rFonts w:hint="cs"/>
          <w:rtl/>
          <w:lang w:bidi="ar-AE"/>
        </w:rPr>
        <w:t>أسفار</w:t>
      </w:r>
      <w:r>
        <w:rPr>
          <w:rFonts w:hint="cs"/>
          <w:rtl/>
          <w:lang w:bidi="ar-AE"/>
        </w:rPr>
        <w:t xml:space="preserve"> العهد الجديد.</w:t>
      </w:r>
    </w:p>
    <w:p w14:paraId="65B6AAE3" w14:textId="6175AE81" w:rsidR="00AF00C5" w:rsidRDefault="00AF00C5" w:rsidP="00AF00C5">
      <w:pPr>
        <w:jc w:val="both"/>
        <w:rPr>
          <w:rtl/>
          <w:lang w:bidi="ar-AE"/>
        </w:rPr>
      </w:pPr>
      <w:r>
        <w:rPr>
          <w:rFonts w:hint="cs"/>
          <w:rtl/>
          <w:lang w:bidi="ar-AE"/>
        </w:rPr>
        <w:t>الجزء الأول: مقدمة</w:t>
      </w:r>
    </w:p>
    <w:p w14:paraId="7AB4872B" w14:textId="758D1989" w:rsidR="00AF00C5" w:rsidRDefault="00AF00C5" w:rsidP="00AF00C5">
      <w:pPr>
        <w:jc w:val="both"/>
        <w:rPr>
          <w:rtl/>
          <w:lang w:bidi="ar-AE"/>
        </w:rPr>
      </w:pPr>
      <w:r>
        <w:rPr>
          <w:rFonts w:hint="cs"/>
          <w:rtl/>
          <w:lang w:bidi="ar-AE"/>
        </w:rPr>
        <w:t xml:space="preserve">أحد أهم مواضيع العهد الجديد هو موضوع "المسيح وكنيسته". في العهد القديم لا يتم التكلم عنه بصورة مباشرة. </w:t>
      </w:r>
      <w:r w:rsidR="000E4D2B">
        <w:rPr>
          <w:rFonts w:hint="cs"/>
          <w:rtl/>
          <w:lang w:bidi="ar-AE"/>
        </w:rPr>
        <w:t xml:space="preserve">فلا يوجد إلا صور عنه، ندركها اليوم ونفسرها في ضوء العهد الجديد. إن الحقيقة عن الكنيسة أُعلنت للرسول بولس بالذات، والذي بدوره سلّم هذا الإعلان بقيادة من الروح القدس. في هذا المفهوم هو كان "وكيلاً للسر" (أفسس 3: 1 </w:t>
      </w:r>
      <w:r w:rsidR="000E4D2B">
        <w:rPr>
          <w:rtl/>
          <w:lang w:bidi="ar-AE"/>
        </w:rPr>
        <w:t>–</w:t>
      </w:r>
      <w:r w:rsidR="000E4D2B">
        <w:rPr>
          <w:rFonts w:hint="cs"/>
          <w:rtl/>
          <w:lang w:bidi="ar-AE"/>
        </w:rPr>
        <w:t xml:space="preserve"> 7).</w:t>
      </w:r>
    </w:p>
    <w:p w14:paraId="4119A19E" w14:textId="4FBD1927" w:rsidR="000E4D2B" w:rsidRDefault="000E4D2B" w:rsidP="00AF00C5">
      <w:pPr>
        <w:jc w:val="both"/>
        <w:rPr>
          <w:rtl/>
          <w:lang w:bidi="ar-AE"/>
        </w:rPr>
      </w:pPr>
      <w:r>
        <w:rPr>
          <w:rFonts w:hint="cs"/>
          <w:rtl/>
          <w:lang w:bidi="ar-AE"/>
        </w:rPr>
        <w:t xml:space="preserve">غير أننا لا نجد عبارة "كنيسة" في الرسائل فقط، وإنما كذلك في الأناجيل وأعمال الرسل. الرب يسوع يتكلم مرتين بحصر </w:t>
      </w:r>
      <w:r w:rsidR="00A416C3">
        <w:rPr>
          <w:rFonts w:hint="cs"/>
          <w:rtl/>
          <w:lang w:bidi="ar-AE"/>
        </w:rPr>
        <w:t>اللفظ</w:t>
      </w:r>
      <w:r>
        <w:rPr>
          <w:rFonts w:hint="cs"/>
          <w:rtl/>
          <w:lang w:bidi="ar-AE"/>
        </w:rPr>
        <w:t xml:space="preserve"> عن الكنيسة (متى 16: 18؛ 18: 17 </w:t>
      </w:r>
      <w:r>
        <w:rPr>
          <w:rtl/>
          <w:lang w:bidi="ar-AE"/>
        </w:rPr>
        <w:t>–</w:t>
      </w:r>
      <w:r>
        <w:rPr>
          <w:rFonts w:hint="cs"/>
          <w:rtl/>
          <w:lang w:bidi="ar-AE"/>
        </w:rPr>
        <w:t xml:space="preserve"> 20)، ولذا فمن المجدي إن نظرنا في هذين الموضعين بأكثر دقة، لأنهما يمهدان موضوع "الكنيسة" ويحتويان على مبادئ هامة. في أعمال الرسل نجد كيف عاش المؤمنون الأوائل بإرشاد روح الله كنيسة الله </w:t>
      </w:r>
      <w:r>
        <w:rPr>
          <w:rtl/>
          <w:lang w:bidi="ar-AE"/>
        </w:rPr>
        <w:t>–</w:t>
      </w:r>
      <w:r>
        <w:rPr>
          <w:rFonts w:hint="cs"/>
          <w:rtl/>
          <w:lang w:bidi="ar-AE"/>
        </w:rPr>
        <w:t xml:space="preserve"> وذلك، من دون أن يتعلموا</w:t>
      </w:r>
      <w:r w:rsidR="00E17814">
        <w:rPr>
          <w:rFonts w:hint="cs"/>
          <w:rtl/>
          <w:lang w:bidi="ar-AE"/>
        </w:rPr>
        <w:t xml:space="preserve"> بدقة في البداية عن الأمر. إن التعليم حول هذا الأمر أتى لاحقًا بواسطة خدمة بولس. في سفر الرؤيا أخيرًا سنُلقي نظرة </w:t>
      </w:r>
      <w:r w:rsidR="002B64BE">
        <w:rPr>
          <w:rFonts w:hint="cs"/>
          <w:rtl/>
          <w:lang w:bidi="ar-AE"/>
        </w:rPr>
        <w:t>ع</w:t>
      </w:r>
      <w:r w:rsidR="00E17814">
        <w:rPr>
          <w:rFonts w:hint="cs"/>
          <w:rtl/>
          <w:lang w:bidi="ar-AE"/>
        </w:rPr>
        <w:t>لى مستقبل الكنيسة.</w:t>
      </w:r>
    </w:p>
    <w:p w14:paraId="22ECD9CB" w14:textId="5B1F9689" w:rsidR="00E17814" w:rsidRDefault="00E17814" w:rsidP="00AF00C5">
      <w:pPr>
        <w:jc w:val="both"/>
        <w:rPr>
          <w:rtl/>
          <w:lang w:bidi="ar-AE"/>
        </w:rPr>
      </w:pPr>
      <w:r>
        <w:rPr>
          <w:rFonts w:hint="cs"/>
          <w:rtl/>
          <w:lang w:bidi="ar-AE"/>
        </w:rPr>
        <w:t>موضوع جميل وهام</w:t>
      </w:r>
    </w:p>
    <w:p w14:paraId="65DEF14A" w14:textId="566154AC" w:rsidR="00E17814" w:rsidRDefault="00E17814" w:rsidP="00AF00C5">
      <w:pPr>
        <w:jc w:val="both"/>
        <w:rPr>
          <w:rtl/>
          <w:lang w:bidi="ar-AE"/>
        </w:rPr>
      </w:pPr>
      <w:r>
        <w:rPr>
          <w:rFonts w:hint="cs"/>
          <w:rtl/>
          <w:lang w:bidi="ar-AE"/>
        </w:rPr>
        <w:t>إن موضوع "الكنيسة" هو أولاً موضوعٌ جميل، ومن ثم هام.</w:t>
      </w:r>
    </w:p>
    <w:p w14:paraId="05D8EE7B" w14:textId="350DA599" w:rsidR="00E17814" w:rsidRDefault="00E17814" w:rsidP="00E17814">
      <w:pPr>
        <w:jc w:val="both"/>
        <w:rPr>
          <w:rtl/>
          <w:lang w:bidi="ar-AE"/>
        </w:rPr>
      </w:pPr>
      <w:r>
        <w:rPr>
          <w:rFonts w:hint="cs"/>
          <w:rtl/>
          <w:lang w:bidi="ar-AE"/>
        </w:rPr>
        <w:t xml:space="preserve">أ. </w:t>
      </w:r>
      <w:r w:rsidRPr="001347D8">
        <w:rPr>
          <w:rFonts w:hint="cs"/>
          <w:color w:val="FF0000"/>
          <w:rtl/>
          <w:lang w:bidi="ar-AE"/>
        </w:rPr>
        <w:t>موضوع جميل</w:t>
      </w:r>
      <w:r>
        <w:rPr>
          <w:rFonts w:hint="cs"/>
          <w:rtl/>
          <w:lang w:bidi="ar-AE"/>
        </w:rPr>
        <w:t xml:space="preserve">: إني أعتبره كذلك لأنه يربطنا مباشرة بالشخص الإلهي. إنها "كنيسة الله" (أعمال الرسل 20: 28؛ غلاطية 1: 13؛ 1. تيموثاوس 3: 15). لقد نصّ الآب المشورة في أن الابن يبني الكنيسة والروح القدس </w:t>
      </w:r>
      <w:r w:rsidR="002B64BE">
        <w:rPr>
          <w:rFonts w:hint="cs"/>
          <w:rtl/>
          <w:lang w:bidi="ar-AE"/>
        </w:rPr>
        <w:t>يؤ</w:t>
      </w:r>
      <w:r>
        <w:rPr>
          <w:rFonts w:hint="cs"/>
          <w:rtl/>
          <w:lang w:bidi="ar-AE"/>
        </w:rPr>
        <w:t xml:space="preserve">سسها </w:t>
      </w:r>
      <w:r>
        <w:rPr>
          <w:rtl/>
          <w:lang w:bidi="ar-AE"/>
        </w:rPr>
        <w:t>–</w:t>
      </w:r>
      <w:r>
        <w:rPr>
          <w:rFonts w:hint="cs"/>
          <w:rtl/>
          <w:lang w:bidi="ar-AE"/>
        </w:rPr>
        <w:t xml:space="preserve"> زمنيًا </w:t>
      </w:r>
      <w:r>
        <w:rPr>
          <w:rtl/>
          <w:lang w:bidi="ar-AE"/>
        </w:rPr>
        <w:t>–</w:t>
      </w:r>
      <w:r>
        <w:rPr>
          <w:rFonts w:hint="cs"/>
          <w:rtl/>
          <w:lang w:bidi="ar-AE"/>
        </w:rPr>
        <w:t xml:space="preserve"> بمجيئه إلى الأرض. الكنيسة هي "مسكن الله في الروح" (أفسس 2: 22).</w:t>
      </w:r>
    </w:p>
    <w:p w14:paraId="262789D8" w14:textId="2BEABFDA" w:rsidR="00E17814" w:rsidRDefault="001347D8" w:rsidP="00E17814">
      <w:pPr>
        <w:jc w:val="both"/>
        <w:rPr>
          <w:rtl/>
          <w:lang w:bidi="ar-AE"/>
        </w:rPr>
      </w:pPr>
      <w:r>
        <w:rPr>
          <w:rFonts w:hint="cs"/>
          <w:rtl/>
          <w:lang w:bidi="ar-AE"/>
        </w:rPr>
        <w:t xml:space="preserve">ب. </w:t>
      </w:r>
      <w:r w:rsidRPr="001347D8">
        <w:rPr>
          <w:rFonts w:hint="cs"/>
          <w:color w:val="FF0000"/>
          <w:rtl/>
          <w:lang w:bidi="ar-AE"/>
        </w:rPr>
        <w:t>موضوع هام</w:t>
      </w:r>
      <w:r>
        <w:rPr>
          <w:rFonts w:hint="cs"/>
          <w:rtl/>
          <w:lang w:bidi="ar-AE"/>
        </w:rPr>
        <w:t xml:space="preserve">: إننا نعيش في زمن فيه يتوفر في الدائرة الألمانية وحدها ما يقارب الـ 1500 من المجموعات والفئات المسيحية. كثيرون يطرحون </w:t>
      </w:r>
      <w:r>
        <w:rPr>
          <w:rtl/>
          <w:lang w:bidi="ar-AE"/>
        </w:rPr>
        <w:t>–</w:t>
      </w:r>
      <w:r>
        <w:rPr>
          <w:rFonts w:hint="cs"/>
          <w:rtl/>
          <w:lang w:bidi="ar-AE"/>
        </w:rPr>
        <w:t xml:space="preserve"> وبكل حق </w:t>
      </w:r>
      <w:r>
        <w:rPr>
          <w:rtl/>
          <w:lang w:bidi="ar-AE"/>
        </w:rPr>
        <w:t>–</w:t>
      </w:r>
      <w:r>
        <w:rPr>
          <w:rFonts w:hint="cs"/>
          <w:rtl/>
          <w:lang w:bidi="ar-AE"/>
        </w:rPr>
        <w:t xml:space="preserve"> السؤال، كيف يجب أن يجتمعوا بحسب أفكار الله وما الذي يميز الكنيسة المحلية بحسب مخططه.</w:t>
      </w:r>
    </w:p>
    <w:p w14:paraId="67CECB8F" w14:textId="677522B0" w:rsidR="001347D8" w:rsidRDefault="00050974" w:rsidP="00E17814">
      <w:pPr>
        <w:jc w:val="both"/>
        <w:rPr>
          <w:rtl/>
          <w:lang w:bidi="ar-AE"/>
        </w:rPr>
      </w:pPr>
      <w:r>
        <w:rPr>
          <w:rFonts w:hint="cs"/>
          <w:rtl/>
          <w:lang w:bidi="ar-AE"/>
        </w:rPr>
        <w:lastRenderedPageBreak/>
        <w:t>عبارة "كنيسة"</w:t>
      </w:r>
    </w:p>
    <w:p w14:paraId="13C0AEE7" w14:textId="18FA9DC4" w:rsidR="00050974" w:rsidRDefault="00050974" w:rsidP="00E17814">
      <w:pPr>
        <w:jc w:val="both"/>
        <w:rPr>
          <w:rtl/>
          <w:lang w:bidi="ar-AE"/>
        </w:rPr>
      </w:pPr>
      <w:r>
        <w:rPr>
          <w:rFonts w:hint="cs"/>
          <w:rtl/>
          <w:lang w:bidi="ar-AE"/>
        </w:rPr>
        <w:t xml:space="preserve">وإن كانت هذه العبارة معروفة جيدًا لكثير من القراء، إلا أنه ليس لنا أن ننسى ما تعنيه. إن الكلمة اليونانية إكليسيا تصف في مفهومها الحقيقي أناسًا قد دُعيوا ليخرجوا خارجًا. إن الكلمة تُرجمت بدلاً عن ذلك بـ"اجتماع إلى"، "اجتماع" أو "كنيسة". وأيًا من العبارات هذه يفضلها المرء ليس هو الأمر القاطع، مع أن كلمة "اجتماع" </w:t>
      </w:r>
      <w:r w:rsidR="002B64BE">
        <w:rPr>
          <w:rFonts w:hint="cs"/>
          <w:rtl/>
          <w:lang w:bidi="ar-AE"/>
        </w:rPr>
        <w:t>ت</w:t>
      </w:r>
      <w:r>
        <w:rPr>
          <w:rFonts w:hint="cs"/>
          <w:rtl/>
          <w:lang w:bidi="ar-AE"/>
        </w:rPr>
        <w:t>بدو أنها أفضل ترجمة للكلمة في نصها الأصلي. وما هو أهم من الترجمة بأن يفهم المرء ما هو الصحيح من ورائها.</w:t>
      </w:r>
    </w:p>
    <w:p w14:paraId="0F9BA881" w14:textId="3A4BEF01" w:rsidR="00050974" w:rsidRDefault="00D32227" w:rsidP="00E17814">
      <w:pPr>
        <w:jc w:val="both"/>
        <w:rPr>
          <w:rtl/>
          <w:lang w:bidi="ar-AE"/>
        </w:rPr>
      </w:pPr>
      <w:r>
        <w:rPr>
          <w:rFonts w:hint="cs"/>
          <w:rtl/>
          <w:lang w:bidi="ar-AE"/>
        </w:rPr>
        <w:t>بغض النظر عن مواضع في العهد الجديد التي تُشير إلى جماعة إسرائيل في العهد القديم (أعمال الرسل 7: 38) أو إلى محفل لمواطني روما (أعمال الرسل 19: 32، 39، 40)، فـ"الكنيسة" في العهد الجديد تشمل جميع المؤمنين</w:t>
      </w:r>
      <w:r w:rsidR="00D91D9F">
        <w:rPr>
          <w:rFonts w:hint="cs"/>
          <w:rtl/>
          <w:lang w:bidi="ar-AE"/>
        </w:rPr>
        <w:t xml:space="preserve"> في زمن النعمة، الذين قبِلوا إنجيل الخلاص وخُتموا بالروح القدس (أفسس 1: 13). وكل مَن تمّ فيه هذان الشرطان يكون منتميًا لكنيسة الله الحي. إنها لله، لأنه اشتراها لنفسه بدم ابنه الخاص (أعمال الرسل 20: 28). إنها للمسيح، لأنه أحب الكنيسة وأسلم نفسه لأجلها (أفسس 5: 25). في مشورة الله هذه الكنيسة أبدية. في الزمان ابتدأت، حينما "</w:t>
      </w:r>
      <w:r w:rsidR="00D91D9F" w:rsidRPr="00D91D9F">
        <w:rPr>
          <w:rtl/>
        </w:rPr>
        <w:t xml:space="preserve"> </w:t>
      </w:r>
      <w:r w:rsidR="00D91D9F" w:rsidRPr="00D91D9F">
        <w:rPr>
          <w:rtl/>
          <w:lang w:bidi="ar-AE"/>
        </w:rPr>
        <w:t>حَضَرَ يَوْمُ الْخَمْسِينَ</w:t>
      </w:r>
      <w:r w:rsidR="00D91D9F">
        <w:rPr>
          <w:rFonts w:hint="cs"/>
          <w:rtl/>
          <w:lang w:bidi="ar-AE"/>
        </w:rPr>
        <w:t>" (أعمال الرسل 2: 1). تاريخها على الأرض ينتهي بمجيء المسيح لاختطاف المؤمنين. في هذا المفهوم يأتي ذِكر الكنيسة في العهد الجديد ما يفوق الـ 110 مرة.</w:t>
      </w:r>
    </w:p>
    <w:p w14:paraId="0E1CBAC7" w14:textId="010550F5" w:rsidR="00BD4600" w:rsidRDefault="00BD4600" w:rsidP="00E17814">
      <w:pPr>
        <w:jc w:val="both"/>
        <w:rPr>
          <w:rtl/>
          <w:lang w:bidi="ar-AE"/>
        </w:rPr>
      </w:pPr>
      <w:r>
        <w:rPr>
          <w:rFonts w:hint="cs"/>
          <w:rtl/>
          <w:lang w:bidi="ar-AE"/>
        </w:rPr>
        <w:t>لؤلؤة كثيرة الثمن</w:t>
      </w:r>
    </w:p>
    <w:p w14:paraId="43FF6E31" w14:textId="7EE8617D" w:rsidR="00BD4600" w:rsidRDefault="00BD4600" w:rsidP="00E17814">
      <w:pPr>
        <w:jc w:val="both"/>
        <w:rPr>
          <w:rtl/>
          <w:lang w:bidi="ar-AE"/>
        </w:rPr>
      </w:pPr>
      <w:r>
        <w:rPr>
          <w:rFonts w:hint="cs"/>
          <w:rtl/>
          <w:lang w:bidi="ar-AE"/>
        </w:rPr>
        <w:t xml:space="preserve">قبل أن ندخل في الموضعين بأكثر تفصيل، الوارد فيهما كلمة "كنيسة" في إنجيل متى، أودّ بأن أُشير إلى صورة يستخدمها الرب في هذا الإنجيل بالذات، والتي يدور فيها وفي كثير من المواضع عن ملكوت الله (لتمييزه عن كنيسة الله). في متى 13 يتكلم الرب بأمثال عن هذا الملكوت ومن ثم يذكر أمرًا </w:t>
      </w:r>
      <w:r w:rsidR="008E657F">
        <w:rPr>
          <w:rFonts w:hint="cs"/>
          <w:rtl/>
          <w:lang w:bidi="ar-AE"/>
        </w:rPr>
        <w:t>له قيمته الخاصة له في هذا الملكوت:</w:t>
      </w:r>
    </w:p>
    <w:p w14:paraId="33F0E8A7" w14:textId="19C76334" w:rsidR="008E657F" w:rsidRDefault="00C10D18" w:rsidP="00E17814">
      <w:pPr>
        <w:jc w:val="both"/>
        <w:rPr>
          <w:rtl/>
          <w:lang w:bidi="ar-AE"/>
        </w:rPr>
      </w:pPr>
      <w:r>
        <w:rPr>
          <w:rFonts w:hint="cs"/>
          <w:rtl/>
          <w:lang w:bidi="ar-AE"/>
        </w:rPr>
        <w:t>"</w:t>
      </w:r>
      <w:r w:rsidRPr="00C10D18">
        <w:rPr>
          <w:rtl/>
          <w:lang w:bidi="ar-AE"/>
        </w:rPr>
        <w:t xml:space="preserve"> 45أَيْضًا يُشْبِهُ مَلَكُوتُ السَّمَاوَاتِ إِنْسَانًا تَاجِرًا يَطْلُبُ لآلِئَ حَسَنَةً،</w:t>
      </w:r>
      <w:r>
        <w:rPr>
          <w:rFonts w:hint="cs"/>
          <w:rtl/>
          <w:lang w:bidi="ar-AE"/>
        </w:rPr>
        <w:t xml:space="preserve"> </w:t>
      </w:r>
      <w:r w:rsidRPr="00C10D18">
        <w:rPr>
          <w:rtl/>
          <w:lang w:bidi="ar-AE"/>
        </w:rPr>
        <w:t>46فَلَمَّا وَجَدَ لُؤْلُؤَةً وَاحِدَةً كَثِيرَةَ الثَّمَنِ، مَضَى وَبَاعَ كُلَّ مَا كَانَ لَهُ وَاشْتَرَاهَا.</w:t>
      </w:r>
      <w:r>
        <w:rPr>
          <w:rFonts w:hint="cs"/>
          <w:rtl/>
          <w:lang w:bidi="ar-AE"/>
        </w:rPr>
        <w:t>" (متى 13: 45، 46).</w:t>
      </w:r>
    </w:p>
    <w:p w14:paraId="11357DD6" w14:textId="2EA16673" w:rsidR="00C10D18" w:rsidRDefault="00FD723F" w:rsidP="00E17814">
      <w:pPr>
        <w:jc w:val="both"/>
        <w:rPr>
          <w:rtl/>
          <w:lang w:bidi="ar-AE"/>
        </w:rPr>
      </w:pPr>
      <w:r>
        <w:rPr>
          <w:rFonts w:hint="cs"/>
          <w:rtl/>
          <w:lang w:bidi="ar-AE"/>
        </w:rPr>
        <w:t xml:space="preserve">التاجر هو الرب يسوع بنفسه. هو لا يملك ملكوتًا فقط </w:t>
      </w:r>
      <w:r>
        <w:rPr>
          <w:rtl/>
          <w:lang w:bidi="ar-AE"/>
        </w:rPr>
        <w:t>–</w:t>
      </w:r>
      <w:r>
        <w:rPr>
          <w:rFonts w:hint="cs"/>
          <w:rtl/>
          <w:lang w:bidi="ar-AE"/>
        </w:rPr>
        <w:t xml:space="preserve"> والذي ينتمي إليه كل الذين يعترفون به ويعترفون بسيادته </w:t>
      </w:r>
      <w:r>
        <w:rPr>
          <w:rtl/>
          <w:lang w:bidi="ar-AE"/>
        </w:rPr>
        <w:t>–</w:t>
      </w:r>
      <w:r>
        <w:rPr>
          <w:rFonts w:hint="cs"/>
          <w:rtl/>
          <w:lang w:bidi="ar-AE"/>
        </w:rPr>
        <w:t xml:space="preserve"> وإنما في هذا الملكوت وجد أمرًا كثير الثمن </w:t>
      </w:r>
      <w:r>
        <w:rPr>
          <w:rtl/>
          <w:lang w:bidi="ar-AE"/>
        </w:rPr>
        <w:t>–</w:t>
      </w:r>
      <w:r>
        <w:rPr>
          <w:rFonts w:hint="cs"/>
          <w:rtl/>
          <w:lang w:bidi="ar-AE"/>
        </w:rPr>
        <w:t xml:space="preserve"> لؤلؤة. وقد قام لأجلها وباع كل ما كان له واشترى هذه اللؤلؤة.</w:t>
      </w:r>
    </w:p>
    <w:p w14:paraId="00E40832" w14:textId="6ED627AC" w:rsidR="00FD723F" w:rsidRDefault="00CF09F0" w:rsidP="00E17814">
      <w:pPr>
        <w:jc w:val="both"/>
        <w:rPr>
          <w:rtl/>
          <w:lang w:bidi="ar-AE"/>
        </w:rPr>
      </w:pPr>
      <w:r>
        <w:rPr>
          <w:rFonts w:hint="cs"/>
          <w:rtl/>
          <w:lang w:bidi="ar-AE"/>
        </w:rPr>
        <w:t>في نور كل العهد الجديد لا نُخطئ في استنتاجنا بأن هذه اللؤلؤة هي الكنيسة. إن صورة اللؤلؤة تعلمنا التالي:</w:t>
      </w:r>
    </w:p>
    <w:p w14:paraId="28BCD584" w14:textId="7C04079A" w:rsidR="00CF09F0" w:rsidRDefault="00CF09F0" w:rsidP="00E17814">
      <w:pPr>
        <w:jc w:val="both"/>
        <w:rPr>
          <w:rtl/>
          <w:lang w:bidi="ar-AE"/>
        </w:rPr>
      </w:pPr>
      <w:r>
        <w:rPr>
          <w:rFonts w:hint="cs"/>
          <w:rtl/>
          <w:lang w:bidi="ar-AE"/>
        </w:rPr>
        <w:t xml:space="preserve">1. اللؤلؤة كثيرة الثمن: إن قيمة الكنيسة غالي جدًا على المسيح. إنها أمر يجد فرحه فيه. لقد كانت غالية عليه لدرجة أنه تنازل عن كل شيء. أفسس 5 يرينا، مدى محبة المسيح للكنيسة وكم هو يعتني بها. عنايته تشتمل على الماضي، الحاضر والمستقبل. في الماضي هو بذل نفسه لأجلها. في الحاضر هو يُغذيها، يعتني بها ويطهرها. في المستقبل </w:t>
      </w:r>
      <w:r w:rsidR="00D12886">
        <w:rPr>
          <w:rFonts w:hint="cs"/>
          <w:rtl/>
          <w:lang w:bidi="ar-AE"/>
        </w:rPr>
        <w:t>س</w:t>
      </w:r>
      <w:r w:rsidR="00D12886" w:rsidRPr="00D12886">
        <w:rPr>
          <w:rtl/>
          <w:lang w:bidi="ar-AE"/>
        </w:rPr>
        <w:t>يُحْضِرَهَا لِنَفْسِهِ كَنِيسَةً مَجِيدَةً،</w:t>
      </w:r>
      <w:r w:rsidR="00D12886" w:rsidRPr="00D12886">
        <w:rPr>
          <w:rFonts w:hint="cs"/>
          <w:rtl/>
          <w:lang w:bidi="ar-AE"/>
        </w:rPr>
        <w:t xml:space="preserve"> </w:t>
      </w:r>
      <w:r w:rsidR="00D12886">
        <w:rPr>
          <w:rFonts w:hint="cs"/>
          <w:rtl/>
          <w:lang w:bidi="ar-AE"/>
        </w:rPr>
        <w:t xml:space="preserve">(أفسس 5: 25 </w:t>
      </w:r>
      <w:r w:rsidR="00D12886">
        <w:rPr>
          <w:rtl/>
          <w:lang w:bidi="ar-AE"/>
        </w:rPr>
        <w:t>–</w:t>
      </w:r>
      <w:r w:rsidR="00D12886">
        <w:rPr>
          <w:rFonts w:hint="cs"/>
          <w:rtl/>
          <w:lang w:bidi="ar-AE"/>
        </w:rPr>
        <w:t xml:space="preserve"> 33). عدا عن ذلك فقد اشترى الله هذه الكنيسة لنفسه بدم ابنه الخاص (أعمال الرسل 20: 28).</w:t>
      </w:r>
    </w:p>
    <w:p w14:paraId="41A4969B" w14:textId="4E03A914" w:rsidR="00D12886" w:rsidRDefault="00D12886" w:rsidP="00E17814">
      <w:pPr>
        <w:jc w:val="both"/>
        <w:rPr>
          <w:rtl/>
          <w:lang w:bidi="ar-AE"/>
        </w:rPr>
      </w:pPr>
      <w:r>
        <w:rPr>
          <w:rFonts w:hint="cs"/>
          <w:rtl/>
          <w:lang w:bidi="ar-AE"/>
        </w:rPr>
        <w:t xml:space="preserve">2. </w:t>
      </w:r>
      <w:r w:rsidR="0081266D">
        <w:rPr>
          <w:rFonts w:hint="cs"/>
          <w:rtl/>
          <w:lang w:bidi="ar-AE"/>
        </w:rPr>
        <w:t xml:space="preserve">اللؤلؤة لا تتجزأ: هذه إشارة خطيرة إلى وحدانية الكنيسة، والتي يتكرر ذكرها في الرسائل. إن اللؤلؤة يكون لها قيمتها فقط إن لم تتحطم. بخلاف الحجر الكريم، فإنها ستفقد قيمتها على الفور إن حطمها المرء إلى قِطع. في </w:t>
      </w:r>
      <w:r w:rsidR="0081266D">
        <w:rPr>
          <w:rFonts w:hint="cs"/>
          <w:rtl/>
          <w:lang w:bidi="ar-AE"/>
        </w:rPr>
        <w:lastRenderedPageBreak/>
        <w:t xml:space="preserve">نظر الله الكنيسة هي دائمًا وِحدة واحدة. إنه يوجد كنيسة واحدة فقط لله. بالأخص في زمن انشقاق المؤمنين إلى مجموعات كثيرة، ليس لنا أن يغيب هذا الأمر عن عيوننا. في العهد القديم لم يكن معروفًا عن هذه الوحدانية. إن شعب إسرائيل كان وِحدة قومية. الكنيسة ليست وِحدة مرئية </w:t>
      </w:r>
      <w:r w:rsidR="00871953">
        <w:rPr>
          <w:rFonts w:hint="cs"/>
          <w:rtl/>
          <w:lang w:bidi="ar-AE"/>
        </w:rPr>
        <w:t>من أناس لهم ذات الاهتمامات.  هي ليست تنظيم، وإنما منظومة حية، وحدانية يشكّلها الروح القدس (1. كورنثوس 12: 13).</w:t>
      </w:r>
    </w:p>
    <w:p w14:paraId="7D7A5601" w14:textId="7F1A3742" w:rsidR="00871953" w:rsidRDefault="00871953" w:rsidP="00E17814">
      <w:pPr>
        <w:jc w:val="both"/>
        <w:rPr>
          <w:rtl/>
          <w:lang w:bidi="ar-AE"/>
        </w:rPr>
      </w:pPr>
      <w:r>
        <w:rPr>
          <w:rFonts w:hint="cs"/>
          <w:rtl/>
          <w:lang w:bidi="ar-AE"/>
        </w:rPr>
        <w:t xml:space="preserve">3. اللؤلؤة تعكس المجد: إن الكنيسة مرتبطة ارتباطًا وثيقًا بالمجد. هذا لا يُشير فقط </w:t>
      </w:r>
      <w:r w:rsidR="00E81145">
        <w:rPr>
          <w:rFonts w:hint="cs"/>
          <w:rtl/>
          <w:lang w:bidi="ar-AE"/>
        </w:rPr>
        <w:t>بأن غايتها هو المجد (بيت الآب)، وإنما بأنها ستعكس مجد الله في الأبدية زمنيًا (قارن رؤيا 21: 11). المسيح سيُحضر الكنيسة لنفسه مجيدة، والتي لن يكون فيها عند ذاك أي عيب أو غضن فيما بعد (أفسس 5: 27). إنها شيء لقلبه هو. إنها ستكون مقدسة وبلا لوم أمامه. ومن اليوم عليها أن تكون كذلك</w:t>
      </w:r>
      <w:r w:rsidR="004D7C93">
        <w:rPr>
          <w:rFonts w:hint="cs"/>
          <w:rtl/>
          <w:lang w:bidi="ar-AE"/>
        </w:rPr>
        <w:t xml:space="preserve">، إلا أنه نحن نعلم للأسف، بأنها </w:t>
      </w:r>
      <w:r w:rsidR="004D7C93">
        <w:rPr>
          <w:rtl/>
          <w:lang w:bidi="ar-AE"/>
        </w:rPr>
        <w:t>–</w:t>
      </w:r>
      <w:r w:rsidR="004D7C93">
        <w:rPr>
          <w:rFonts w:hint="cs"/>
          <w:rtl/>
          <w:lang w:bidi="ar-AE"/>
        </w:rPr>
        <w:t xml:space="preserve"> إن نظرنا إلى تطبيقنا العملي </w:t>
      </w:r>
      <w:r w:rsidR="004D7C93">
        <w:rPr>
          <w:rtl/>
          <w:lang w:bidi="ar-AE"/>
        </w:rPr>
        <w:t>–</w:t>
      </w:r>
      <w:r w:rsidR="004D7C93">
        <w:rPr>
          <w:rFonts w:hint="cs"/>
          <w:rtl/>
          <w:lang w:bidi="ar-AE"/>
        </w:rPr>
        <w:t xml:space="preserve"> ليست كذلك. ومع هذا فإننا نفرح بالفكرة، أن الله سيصل إلى غايته مع الكنيسة.</w:t>
      </w:r>
    </w:p>
    <w:p w14:paraId="2BC6D61D" w14:textId="101EA7B6" w:rsidR="004D7C93" w:rsidRDefault="00D80C29" w:rsidP="00E17814">
      <w:pPr>
        <w:jc w:val="both"/>
        <w:rPr>
          <w:rtl/>
          <w:lang w:bidi="ar-AE"/>
        </w:rPr>
      </w:pPr>
      <w:r w:rsidRPr="00D80C29">
        <w:rPr>
          <w:rtl/>
          <w:lang w:bidi="ar-AE"/>
        </w:rPr>
        <w:t>نقطتان مرجعيتان</w:t>
      </w:r>
    </w:p>
    <w:p w14:paraId="0314BDFF" w14:textId="0D7F8283" w:rsidR="00D80C29" w:rsidRDefault="00D80C29" w:rsidP="00E17814">
      <w:pPr>
        <w:jc w:val="both"/>
        <w:rPr>
          <w:rtl/>
          <w:lang w:bidi="ar-AE"/>
        </w:rPr>
      </w:pPr>
      <w:r>
        <w:rPr>
          <w:rFonts w:hint="cs"/>
          <w:rtl/>
          <w:lang w:bidi="ar-AE"/>
        </w:rPr>
        <w:t>موضعان في إنجيل متى يتكلمان مباشرة عن الكنيسة. وهما:</w:t>
      </w:r>
    </w:p>
    <w:p w14:paraId="6FBEA0D2" w14:textId="16E7F923" w:rsidR="00D80C29" w:rsidRDefault="00D80C29" w:rsidP="00E17814">
      <w:pPr>
        <w:jc w:val="both"/>
        <w:rPr>
          <w:rtl/>
          <w:lang w:bidi="ar-AE"/>
        </w:rPr>
      </w:pPr>
      <w:r>
        <w:rPr>
          <w:rFonts w:hint="cs"/>
          <w:rtl/>
          <w:lang w:bidi="ar-AE"/>
        </w:rPr>
        <w:t>"</w:t>
      </w:r>
      <w:r w:rsidRPr="00D80C29">
        <w:rPr>
          <w:rtl/>
        </w:rPr>
        <w:t xml:space="preserve"> </w:t>
      </w:r>
      <w:r w:rsidRPr="00D80C29">
        <w:rPr>
          <w:rtl/>
          <w:lang w:bidi="ar-AE"/>
        </w:rPr>
        <w:t>وَأَنَا أَقُولُ لَكَ أَيْضًا: أَنْتَ بُطْرُسُ، وَعَلَى هذِهِ الصَّخْرَةِ أَبْني كَنِيسَتِي، وَأَبْوَابُ الْجَحِيمِ لَنْ تَقْوَى عَلَيْهَا.</w:t>
      </w:r>
      <w:r>
        <w:rPr>
          <w:rFonts w:hint="cs"/>
          <w:rtl/>
          <w:lang w:bidi="ar-AE"/>
        </w:rPr>
        <w:t>" (متى 16: 18)</w:t>
      </w:r>
    </w:p>
    <w:p w14:paraId="5C4D7234" w14:textId="0135B891" w:rsidR="00D80C29" w:rsidRDefault="00D80C29" w:rsidP="00E17814">
      <w:pPr>
        <w:jc w:val="both"/>
        <w:rPr>
          <w:rtl/>
          <w:lang w:bidi="ar-AE"/>
        </w:rPr>
      </w:pPr>
      <w:r>
        <w:rPr>
          <w:rFonts w:hint="cs"/>
          <w:rtl/>
          <w:lang w:bidi="ar-AE"/>
        </w:rPr>
        <w:t>"</w:t>
      </w:r>
      <w:r w:rsidRPr="00D80C29">
        <w:rPr>
          <w:rtl/>
          <w:lang w:bidi="ar-AE"/>
        </w:rPr>
        <w:t xml:space="preserve"> 15 «وَإِنْ أَخْطَأَ إِلَيْكَ أَخُوكَ فَاذْهَبْ وَعَاتِبْهُ بَيْنَكَ وَبَيْنَهُ وَحْدَكُمَا. إِنْ سَمِعَ مِنْكَ فَقَدْ رَبِحْتَ أَخَاكَ.  16 وَإِنْ لَمْ يَسْمَعْ، فَخُذْ مَعَكَ أَيْضًا وَاحِدًا أَوِ اثْنَيْنِ، لِكَيْ تَقُومَ كُلُّ كَلِمَةٍ عَلَى فَمِ شَاهِدَيْنِ أَوْ ثَلاَثَةٍ.  17 وَإِنْ لَمْ يَسْمَعْ مِنْهُمْ فَقُلْ لِلْكَنِيسَةِ. وَإِنْ لَمْ يَسْمَعْ مِنَ الْكَنِيسَةِ فَلْيَكُنْ عِنْدَكَ كَالْوَثَنِيِّ وَالْعَشَّارِ.  18 اَلْحَقَّ أَقُولُ لَكُمْ: كُلُّ مَا تَرْبِطُونَهُ عَلَى الأَرْضِ يَكُونُ مَرْبُوطًا فِي السَّمَاءِ، وَكُلُّ مَا تَحُلُّونَهُ عَلَى الأَرْضِ يَكُونُ مَحْلُولاً فِي السَّمَاءِ.  19 وَأَقُولُ لَكُمْ أَيْضًا: إِنِ اتَّفَقَ اثْنَانِ مِنْكُمْ عَلَى الأَرْضِ فِي أَيِّ شَيْءٍ يَطْلُبَانِهِ فَإِنَّهُ يَكُونُ لَهُمَا مِنْ قِبَلِ أَبِي الَّذِي فِي السَّمَاوَاتِ،  20 لأَنَّهُ حَيْثُمَا اجْتَمَعَ اثْنَانِ أَوْ ثَلاَثَةٌ بِاسْمِي فَهُنَاكَ أَكُونُ فِي وَسْطِهِمْ».</w:t>
      </w:r>
      <w:r>
        <w:rPr>
          <w:rFonts w:hint="cs"/>
          <w:rtl/>
          <w:lang w:bidi="ar-AE"/>
        </w:rPr>
        <w:t>"</w:t>
      </w:r>
    </w:p>
    <w:p w14:paraId="04F64CE6" w14:textId="6BEEC7DC" w:rsidR="00D80C29" w:rsidRDefault="00D80C29" w:rsidP="00E17814">
      <w:pPr>
        <w:jc w:val="both"/>
        <w:rPr>
          <w:rtl/>
          <w:lang w:bidi="ar-AE"/>
        </w:rPr>
      </w:pPr>
      <w:r>
        <w:rPr>
          <w:rFonts w:hint="cs"/>
          <w:rtl/>
          <w:lang w:bidi="ar-AE"/>
        </w:rPr>
        <w:t>أول مقارنة تُظهر ما سيتضح لاحقًا في الرسائل. إن عبارة "كنيسة" يُنظَر إليها من وجهتي نظر مختلفتين.</w:t>
      </w:r>
    </w:p>
    <w:p w14:paraId="4276303E" w14:textId="7F16416C" w:rsidR="00D80C29" w:rsidRDefault="00D80C29" w:rsidP="00E17814">
      <w:pPr>
        <w:jc w:val="both"/>
        <w:rPr>
          <w:rtl/>
          <w:lang w:bidi="ar-AE"/>
        </w:rPr>
      </w:pPr>
      <w:r>
        <w:rPr>
          <w:rFonts w:hint="cs"/>
          <w:rtl/>
          <w:lang w:bidi="ar-AE"/>
        </w:rPr>
        <w:t xml:space="preserve">أ. الجانب الأول هو الجانب الشامل، أي جميع المؤمنين </w:t>
      </w:r>
      <w:r>
        <w:rPr>
          <w:rtl/>
          <w:lang w:bidi="ar-AE"/>
        </w:rPr>
        <w:t>–</w:t>
      </w:r>
      <w:r>
        <w:rPr>
          <w:rFonts w:hint="cs"/>
          <w:rtl/>
          <w:lang w:bidi="ar-AE"/>
        </w:rPr>
        <w:t xml:space="preserve"> من يوم الخمسين، الذي يتكلم عنه الرب في متى 16. </w:t>
      </w:r>
      <w:r w:rsidR="006B2A73">
        <w:rPr>
          <w:rFonts w:hint="cs"/>
          <w:rtl/>
          <w:lang w:bidi="ar-AE"/>
        </w:rPr>
        <w:t xml:space="preserve">هذه أحيانًا تُدعى بالنظرة "الأبدية" للكنيسة. </w:t>
      </w:r>
      <w:r w:rsidR="00576B44">
        <w:rPr>
          <w:rFonts w:hint="cs"/>
          <w:rtl/>
          <w:lang w:bidi="ar-AE"/>
        </w:rPr>
        <w:t>وهنالك مواضع أخرى تشمل في هذه النظرة جميع المؤمنين الذين يعيشون في زمن معيّن على الأرض. وهنالك شرّاح يتكلمون أحيانًا عن نظرة "الانتشار العالمي". ما يقارب هنالك الـ 20 موضع كتابي تنظر إلى الكنيسة في هذه النظرة الشاملة (أو العالمية).</w:t>
      </w:r>
    </w:p>
    <w:p w14:paraId="13D8D236" w14:textId="52C5C962" w:rsidR="00576B44" w:rsidRDefault="00576B44" w:rsidP="00E17814">
      <w:pPr>
        <w:jc w:val="both"/>
        <w:rPr>
          <w:rtl/>
          <w:lang w:bidi="ar-AE"/>
        </w:rPr>
      </w:pPr>
      <w:r>
        <w:rPr>
          <w:rFonts w:hint="cs"/>
          <w:rtl/>
          <w:lang w:bidi="ar-AE"/>
        </w:rPr>
        <w:t>ب. الجانب الثاني يُري النظرة المحلية للكنيسة. ولإظهار الكنيسة المنتشرة عالميًا توجد كنائس محلية مجتمعة. عن هذا يتكلم الرب في متى 18.</w:t>
      </w:r>
    </w:p>
    <w:p w14:paraId="08CBA90B" w14:textId="4C5705E9" w:rsidR="00576B44" w:rsidRDefault="00576B44" w:rsidP="00E17814">
      <w:pPr>
        <w:jc w:val="both"/>
        <w:rPr>
          <w:rtl/>
          <w:lang w:bidi="ar-AE"/>
        </w:rPr>
      </w:pPr>
      <w:r>
        <w:rPr>
          <w:rFonts w:hint="cs"/>
          <w:rtl/>
          <w:lang w:bidi="ar-AE"/>
        </w:rPr>
        <w:t>كنيسة الله أم جماعة إسرائيل؟</w:t>
      </w:r>
    </w:p>
    <w:p w14:paraId="418A8DC4" w14:textId="7323F3C3" w:rsidR="00576B44" w:rsidRDefault="00576B44" w:rsidP="00E17814">
      <w:pPr>
        <w:jc w:val="both"/>
        <w:rPr>
          <w:rtl/>
          <w:lang w:bidi="ar-AE"/>
        </w:rPr>
      </w:pPr>
      <w:r>
        <w:rPr>
          <w:rFonts w:hint="cs"/>
          <w:rtl/>
          <w:lang w:bidi="ar-AE"/>
        </w:rPr>
        <w:t>قلب أن ندخل في الموضعين، يبدو أنه من المفيد إن دخلنا باختصار في جدال كان قد دخل فيه في الآونة الأخيرة المدعوون باللاهوتيين والشراح. فهم يدّعون</w:t>
      </w:r>
      <w:r w:rsidR="00B642EC">
        <w:rPr>
          <w:rFonts w:hint="cs"/>
          <w:rtl/>
          <w:lang w:bidi="ar-AE"/>
        </w:rPr>
        <w:t xml:space="preserve"> بأن المسيح في هذين الموضعين لا يتكلم عن كنيسة العهد الجديد </w:t>
      </w:r>
      <w:r w:rsidR="00B642EC">
        <w:rPr>
          <w:rFonts w:hint="cs"/>
          <w:rtl/>
          <w:lang w:bidi="ar-AE"/>
        </w:rPr>
        <w:lastRenderedPageBreak/>
        <w:t>(مؤمني زمن النعمة)، وإنما عن "جماعة إسرائيل"، التي كانت معروفة للتلاميذ من العهد القديم. كل مَن يدّعي ذلك يضل ويحرم من هذين الموضعين جمالهما. جدلان يتكلمان بوضوح ضد هذه النظرة:</w:t>
      </w:r>
    </w:p>
    <w:p w14:paraId="454B745A" w14:textId="3BC52A37" w:rsidR="00B642EC" w:rsidRDefault="00B642EC" w:rsidP="00E17814">
      <w:pPr>
        <w:jc w:val="both"/>
        <w:rPr>
          <w:rtl/>
          <w:lang w:bidi="ar-AE"/>
        </w:rPr>
      </w:pPr>
      <w:r>
        <w:rPr>
          <w:rFonts w:hint="cs"/>
          <w:rtl/>
          <w:lang w:bidi="ar-AE"/>
        </w:rPr>
        <w:t>أ. السياق: بالذات الموضع في إصحاح 16 يُري، بأنه لا بد بأن الأمر عند "الكنيسة" يدور حول شيء جديد كليًا، ما لم يكن له وجود إلى ذلك الحين. كيف من الممكن أن</w:t>
      </w:r>
      <w:r w:rsidRPr="00B642EC">
        <w:rPr>
          <w:rtl/>
        </w:rPr>
        <w:t xml:space="preserve"> </w:t>
      </w:r>
      <w:r w:rsidRPr="00B642EC">
        <w:rPr>
          <w:rtl/>
          <w:lang w:bidi="ar-AE"/>
        </w:rPr>
        <w:t>يقول</w:t>
      </w:r>
      <w:r>
        <w:rPr>
          <w:rFonts w:hint="cs"/>
          <w:rtl/>
          <w:lang w:bidi="ar-AE"/>
        </w:rPr>
        <w:t xml:space="preserve"> المسيح عن نفسه بأنه سيبني "جماعة إسرائيل" في المستقبل؟ إسرائيل كانت موجودة منذ مدة طويلة كأمة واحدة. كيف من الممكن أن يتكلم عن إعلانٍ من الآب، والأمر يدور حول شيء لم يكن مجهولاً في العهد القديم وكان له وجود؟ </w:t>
      </w:r>
      <w:r w:rsidR="00D3244E">
        <w:rPr>
          <w:rFonts w:hint="cs"/>
          <w:rtl/>
          <w:lang w:bidi="ar-AE"/>
        </w:rPr>
        <w:t>إنه سيتعارض مع نفسه.</w:t>
      </w:r>
    </w:p>
    <w:p w14:paraId="15F16151" w14:textId="76D0D7BB" w:rsidR="00C56764" w:rsidRDefault="00C56764" w:rsidP="00E17814">
      <w:pPr>
        <w:jc w:val="both"/>
        <w:rPr>
          <w:rtl/>
          <w:lang w:bidi="ar-AE"/>
        </w:rPr>
      </w:pPr>
      <w:r w:rsidRPr="00C56764">
        <w:rPr>
          <w:lang w:bidi="ar-AE"/>
        </w:rPr>
        <w:t>Der Vergleich mit anderen Aussagen</w:t>
      </w:r>
    </w:p>
    <w:sectPr w:rsidR="00C56764" w:rsidSect="00C442EF">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D77E5" w14:textId="77777777" w:rsidR="00D9676F" w:rsidRDefault="00D9676F" w:rsidP="00AF00C5">
      <w:pPr>
        <w:spacing w:after="0" w:line="240" w:lineRule="auto"/>
      </w:pPr>
      <w:r>
        <w:separator/>
      </w:r>
    </w:p>
  </w:endnote>
  <w:endnote w:type="continuationSeparator" w:id="0">
    <w:p w14:paraId="375639E5" w14:textId="77777777" w:rsidR="00D9676F" w:rsidRDefault="00D9676F" w:rsidP="00AF0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36F33" w14:textId="77777777" w:rsidR="00D9676F" w:rsidRDefault="00D9676F" w:rsidP="00AF00C5">
      <w:pPr>
        <w:spacing w:after="0" w:line="240" w:lineRule="auto"/>
      </w:pPr>
      <w:r>
        <w:separator/>
      </w:r>
    </w:p>
  </w:footnote>
  <w:footnote w:type="continuationSeparator" w:id="0">
    <w:p w14:paraId="3BE05B8C" w14:textId="77777777" w:rsidR="00D9676F" w:rsidRDefault="00D9676F" w:rsidP="00AF00C5">
      <w:pPr>
        <w:spacing w:after="0" w:line="240" w:lineRule="auto"/>
      </w:pPr>
      <w:r>
        <w:continuationSeparator/>
      </w:r>
    </w:p>
  </w:footnote>
  <w:footnote w:id="1">
    <w:p w14:paraId="0873C2E6" w14:textId="530351D4" w:rsidR="00AF00C5" w:rsidRPr="00AF00C5" w:rsidRDefault="00AF00C5" w:rsidP="00AF00C5">
      <w:pPr>
        <w:pStyle w:val="FootnoteText"/>
        <w:jc w:val="both"/>
        <w:rPr>
          <w:b/>
          <w:bCs/>
          <w:sz w:val="26"/>
          <w:szCs w:val="26"/>
          <w:rtl/>
          <w:lang w:bidi="ar-AE"/>
        </w:rPr>
      </w:pPr>
      <w:r>
        <w:rPr>
          <w:rStyle w:val="FootnoteReference"/>
        </w:rPr>
        <w:footnoteRef/>
      </w:r>
      <w:r>
        <w:rPr>
          <w:rt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724"/>
    <w:rsid w:val="00050974"/>
    <w:rsid w:val="000C5A11"/>
    <w:rsid w:val="000E4D2B"/>
    <w:rsid w:val="001347D8"/>
    <w:rsid w:val="002B64BE"/>
    <w:rsid w:val="003056E7"/>
    <w:rsid w:val="004D7C93"/>
    <w:rsid w:val="00540F26"/>
    <w:rsid w:val="00576B44"/>
    <w:rsid w:val="00644F7A"/>
    <w:rsid w:val="006B2A73"/>
    <w:rsid w:val="0081266D"/>
    <w:rsid w:val="00871953"/>
    <w:rsid w:val="008E657F"/>
    <w:rsid w:val="009B74B3"/>
    <w:rsid w:val="00A416C3"/>
    <w:rsid w:val="00AF00C5"/>
    <w:rsid w:val="00B642EC"/>
    <w:rsid w:val="00BA192E"/>
    <w:rsid w:val="00BD4600"/>
    <w:rsid w:val="00C10D18"/>
    <w:rsid w:val="00C442EF"/>
    <w:rsid w:val="00C56764"/>
    <w:rsid w:val="00CF09F0"/>
    <w:rsid w:val="00D12886"/>
    <w:rsid w:val="00D32227"/>
    <w:rsid w:val="00D3244E"/>
    <w:rsid w:val="00D80C29"/>
    <w:rsid w:val="00D91D9F"/>
    <w:rsid w:val="00D9676F"/>
    <w:rsid w:val="00DB2724"/>
    <w:rsid w:val="00E17814"/>
    <w:rsid w:val="00E81145"/>
    <w:rsid w:val="00FD3BB5"/>
    <w:rsid w:val="00FD72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B94F5"/>
  <w15:chartTrackingRefBased/>
  <w15:docId w15:val="{9B439101-F273-4E03-86D4-DD0B91337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B2724"/>
    <w:rPr>
      <w:color w:val="0563C1" w:themeColor="hyperlink"/>
      <w:u w:val="single"/>
    </w:rPr>
  </w:style>
  <w:style w:type="character" w:styleId="UnresolvedMention">
    <w:name w:val="Unresolved Mention"/>
    <w:basedOn w:val="DefaultParagraphFont"/>
    <w:uiPriority w:val="99"/>
    <w:semiHidden/>
    <w:unhideWhenUsed/>
    <w:rsid w:val="00DB2724"/>
    <w:rPr>
      <w:color w:val="605E5C"/>
      <w:shd w:val="clear" w:color="auto" w:fill="E1DFDD"/>
    </w:rPr>
  </w:style>
  <w:style w:type="paragraph" w:styleId="FootnoteText">
    <w:name w:val="footnote text"/>
    <w:basedOn w:val="Normal"/>
    <w:link w:val="FootnoteTextChar"/>
    <w:uiPriority w:val="99"/>
    <w:semiHidden/>
    <w:unhideWhenUsed/>
    <w:rsid w:val="00AF00C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F00C5"/>
    <w:rPr>
      <w:sz w:val="20"/>
      <w:szCs w:val="20"/>
    </w:rPr>
  </w:style>
  <w:style w:type="character" w:styleId="FootnoteReference">
    <w:name w:val="footnote reference"/>
    <w:basedOn w:val="DefaultParagraphFont"/>
    <w:uiPriority w:val="99"/>
    <w:semiHidden/>
    <w:unhideWhenUsed/>
    <w:rsid w:val="00AF00C5"/>
    <w:rPr>
      <w:vertAlign w:val="superscript"/>
    </w:rPr>
  </w:style>
  <w:style w:type="character" w:styleId="FollowedHyperlink">
    <w:name w:val="FollowedHyperlink"/>
    <w:basedOn w:val="DefaultParagraphFont"/>
    <w:uiPriority w:val="99"/>
    <w:semiHidden/>
    <w:unhideWhenUsed/>
    <w:rsid w:val="00A416C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belkommentare.de/kommentare/781/die-versammlung-gottes-im-matthaeusevangeliu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27A9BE-1769-4389-9E63-B035FE34C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4</Pages>
  <Words>1206</Words>
  <Characters>6876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19</cp:revision>
  <dcterms:created xsi:type="dcterms:W3CDTF">2021-07-26T06:59:00Z</dcterms:created>
  <dcterms:modified xsi:type="dcterms:W3CDTF">2021-07-26T16:45:00Z</dcterms:modified>
</cp:coreProperties>
</file>