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bookmarkStart w:id="0" w:name="_GoBack"/>
    <w:p w14:paraId="7A5CB2F7" w14:textId="77777777" w:rsidR="00614739" w:rsidRPr="003D567C" w:rsidRDefault="008D096A" w:rsidP="00233825">
      <w:pPr>
        <w:bidi/>
        <w:jc w:val="center"/>
        <w:rPr>
          <w:rFonts w:ascii="Sakkal Majalla" w:hAnsi="Sakkal Majalla" w:cs="Sakkal Majalla"/>
          <w:b/>
          <w:bCs/>
          <w:sz w:val="28"/>
          <w:szCs w:val="28"/>
          <w:rtl/>
        </w:rPr>
      </w:pPr>
      <w:r w:rsidRPr="003D567C">
        <w:rPr>
          <w:rFonts w:ascii="Sakkal Majalla" w:hAnsi="Sakkal Majalla" w:cs="Sakkal Majalla"/>
          <w:b/>
          <w:bCs/>
          <w:sz w:val="28"/>
          <w:szCs w:val="28"/>
          <w:rtl/>
        </w:rPr>
        <w:fldChar w:fldCharType="begin"/>
      </w:r>
      <w:r w:rsidRPr="003D567C">
        <w:rPr>
          <w:rFonts w:ascii="Sakkal Majalla" w:hAnsi="Sakkal Majalla" w:cs="Sakkal Majalla"/>
          <w:b/>
          <w:bCs/>
          <w:sz w:val="28"/>
          <w:szCs w:val="28"/>
          <w:rtl/>
        </w:rPr>
        <w:instrText xml:space="preserve"> </w:instrText>
      </w:r>
      <w:r w:rsidRPr="003D567C">
        <w:rPr>
          <w:rFonts w:ascii="Sakkal Majalla" w:hAnsi="Sakkal Majalla" w:cs="Sakkal Majalla"/>
          <w:b/>
          <w:bCs/>
          <w:sz w:val="28"/>
          <w:szCs w:val="28"/>
        </w:rPr>
        <w:instrText>HYPERLINK</w:instrText>
      </w:r>
      <w:r w:rsidRPr="003D567C">
        <w:rPr>
          <w:rFonts w:ascii="Sakkal Majalla" w:hAnsi="Sakkal Majalla" w:cs="Sakkal Majalla"/>
          <w:b/>
          <w:bCs/>
          <w:sz w:val="28"/>
          <w:szCs w:val="28"/>
          <w:rtl/>
        </w:rPr>
        <w:instrText xml:space="preserve"> "</w:instrText>
      </w:r>
      <w:r w:rsidRPr="003D567C">
        <w:rPr>
          <w:rFonts w:ascii="Sakkal Majalla" w:hAnsi="Sakkal Majalla" w:cs="Sakkal Majalla"/>
          <w:b/>
          <w:bCs/>
          <w:sz w:val="28"/>
          <w:szCs w:val="28"/>
        </w:rPr>
        <w:instrText>https://www.bibelstudium.de/articles/820/der-tod-des-herrn.html</w:instrText>
      </w:r>
      <w:r w:rsidRPr="003D567C">
        <w:rPr>
          <w:rFonts w:ascii="Sakkal Majalla" w:hAnsi="Sakkal Majalla" w:cs="Sakkal Majalla"/>
          <w:b/>
          <w:bCs/>
          <w:sz w:val="28"/>
          <w:szCs w:val="28"/>
          <w:rtl/>
        </w:rPr>
        <w:instrText xml:space="preserve">" </w:instrText>
      </w:r>
      <w:r w:rsidRPr="003D567C">
        <w:rPr>
          <w:rFonts w:ascii="Sakkal Majalla" w:hAnsi="Sakkal Majalla" w:cs="Sakkal Majalla"/>
          <w:b/>
          <w:bCs/>
          <w:sz w:val="28"/>
          <w:szCs w:val="28"/>
          <w:rtl/>
        </w:rPr>
      </w:r>
      <w:r w:rsidRPr="003D567C">
        <w:rPr>
          <w:rFonts w:ascii="Sakkal Majalla" w:hAnsi="Sakkal Majalla" w:cs="Sakkal Majalla"/>
          <w:b/>
          <w:bCs/>
          <w:sz w:val="28"/>
          <w:szCs w:val="28"/>
          <w:rtl/>
        </w:rPr>
        <w:fldChar w:fldCharType="separate"/>
      </w:r>
      <w:r w:rsidRPr="003D567C">
        <w:rPr>
          <w:rStyle w:val="Hyperlink"/>
          <w:rFonts w:ascii="Sakkal Majalla" w:hAnsi="Sakkal Majalla" w:cs="Sakkal Majalla" w:hint="cs"/>
          <w:b/>
          <w:bCs/>
          <w:sz w:val="28"/>
          <w:szCs w:val="28"/>
          <w:rtl/>
        </w:rPr>
        <w:t>موت الرب</w:t>
      </w:r>
      <w:r w:rsidRPr="003D567C">
        <w:rPr>
          <w:rFonts w:ascii="Sakkal Majalla" w:hAnsi="Sakkal Majalla" w:cs="Sakkal Majalla"/>
          <w:b/>
          <w:bCs/>
          <w:sz w:val="28"/>
          <w:szCs w:val="28"/>
          <w:rtl/>
        </w:rPr>
        <w:fldChar w:fldCharType="end"/>
      </w:r>
    </w:p>
    <w:p w14:paraId="514AA58A" w14:textId="77777777" w:rsidR="008D096A" w:rsidRPr="003D567C" w:rsidRDefault="008D096A" w:rsidP="008D096A">
      <w:pPr>
        <w:bidi/>
        <w:jc w:val="both"/>
        <w:rPr>
          <w:rFonts w:ascii="Sakkal Majalla" w:hAnsi="Sakkal Majalla" w:cs="Sakkal Majalla"/>
          <w:b/>
          <w:bCs/>
          <w:sz w:val="28"/>
          <w:szCs w:val="28"/>
          <w:rtl/>
        </w:rPr>
      </w:pPr>
      <w:proofErr w:type="spellStart"/>
      <w:r w:rsidRPr="003D567C">
        <w:rPr>
          <w:rFonts w:ascii="Sakkal Majalla" w:hAnsi="Sakkal Majalla" w:cs="Sakkal Majalla" w:hint="cs"/>
          <w:b/>
          <w:bCs/>
          <w:sz w:val="28"/>
          <w:szCs w:val="28"/>
          <w:rtl/>
        </w:rPr>
        <w:t>ف.ب</w:t>
      </w:r>
      <w:proofErr w:type="spellEnd"/>
      <w:r w:rsidRPr="003D567C">
        <w:rPr>
          <w:rFonts w:ascii="Sakkal Majalla" w:hAnsi="Sakkal Majalla" w:cs="Sakkal Majalla" w:hint="cs"/>
          <w:b/>
          <w:bCs/>
          <w:sz w:val="28"/>
          <w:szCs w:val="28"/>
          <w:rtl/>
        </w:rPr>
        <w:t>. هول</w:t>
      </w:r>
    </w:p>
    <w:p w14:paraId="37BD8A0E" w14:textId="77777777" w:rsidR="00E529D2" w:rsidRPr="003D567C" w:rsidRDefault="00E529D2" w:rsidP="00E529D2">
      <w:pPr>
        <w:bidi/>
        <w:jc w:val="both"/>
        <w:rPr>
          <w:rFonts w:ascii="Sakkal Majalla" w:hAnsi="Sakkal Majalla" w:cs="Sakkal Majalla"/>
          <w:sz w:val="28"/>
          <w:szCs w:val="28"/>
          <w:rtl/>
        </w:rPr>
      </w:pPr>
      <w:r w:rsidRPr="003D567C">
        <w:rPr>
          <w:rFonts w:ascii="Sakkal Majalla" w:hAnsi="Sakkal Majalla" w:cs="Sakkal Majalla" w:hint="cs"/>
          <w:sz w:val="28"/>
          <w:szCs w:val="28"/>
          <w:rtl/>
        </w:rPr>
        <w:t>"</w:t>
      </w:r>
      <w:r w:rsidRPr="003D567C">
        <w:rPr>
          <w:sz w:val="28"/>
          <w:szCs w:val="28"/>
          <w:rtl/>
        </w:rPr>
        <w:t xml:space="preserve"> </w:t>
      </w:r>
      <w:r w:rsidRPr="003D567C">
        <w:rPr>
          <w:rFonts w:ascii="Sakkal Majalla" w:hAnsi="Sakkal Majalla" w:cs="Sakkal Majalla"/>
          <w:color w:val="FF0000"/>
          <w:sz w:val="28"/>
          <w:szCs w:val="28"/>
          <w:rtl/>
        </w:rPr>
        <w:t>لأَنَّ «لِلرَّبِّ الأَرْضَ وَمِلأَهَا».</w:t>
      </w:r>
      <w:r w:rsidRPr="003D567C">
        <w:rPr>
          <w:rFonts w:ascii="Sakkal Majalla" w:hAnsi="Sakkal Majalla" w:cs="Sakkal Majalla" w:hint="cs"/>
          <w:sz w:val="28"/>
          <w:szCs w:val="28"/>
          <w:rtl/>
        </w:rPr>
        <w:t>" (1. كورنثوس 10: 26).</w:t>
      </w:r>
    </w:p>
    <w:p w14:paraId="7D661CA4" w14:textId="77777777" w:rsidR="00E529D2" w:rsidRPr="003D567C" w:rsidRDefault="00E529D2" w:rsidP="00E529D2">
      <w:pPr>
        <w:bidi/>
        <w:jc w:val="both"/>
        <w:rPr>
          <w:rFonts w:ascii="Sakkal Majalla" w:hAnsi="Sakkal Majalla" w:cs="Sakkal Majalla"/>
          <w:sz w:val="28"/>
          <w:szCs w:val="28"/>
          <w:rtl/>
        </w:rPr>
      </w:pPr>
      <w:r w:rsidRPr="003D567C">
        <w:rPr>
          <w:rFonts w:ascii="Sakkal Majalla" w:hAnsi="Sakkal Majalla" w:cs="Sakkal Majalla" w:hint="cs"/>
          <w:sz w:val="28"/>
          <w:szCs w:val="28"/>
          <w:rtl/>
        </w:rPr>
        <w:t>إن ال</w:t>
      </w:r>
      <w:r w:rsidR="00233825" w:rsidRPr="003D567C">
        <w:rPr>
          <w:rFonts w:ascii="Sakkal Majalla" w:hAnsi="Sakkal Majalla" w:cs="Sakkal Majalla" w:hint="cs"/>
          <w:sz w:val="28"/>
          <w:szCs w:val="28"/>
          <w:rtl/>
        </w:rPr>
        <w:t>عش</w:t>
      </w:r>
      <w:r w:rsidRPr="003D567C">
        <w:rPr>
          <w:rFonts w:ascii="Sakkal Majalla" w:hAnsi="Sakkal Majalla" w:cs="Sakkal Majalla" w:hint="cs"/>
          <w:sz w:val="28"/>
          <w:szCs w:val="28"/>
          <w:rtl/>
        </w:rPr>
        <w:t>اء الذي يتكلم عنه في 1. كورنثوس 11، هو عشاء الرب، وبه يتم الإخبار عن موت الرب. انتبه، بأن عدد 26 لا يتكلم لا عن موت يسوع ولا عن موت ابن الله، على الرغم من أن الذي مات كان يسوع، ابن الله. هو الرب، السيد، المدبّر العظيم للدهر الآتي، وهو موت الرب الذي نحن نصنع ذكراه ونخبر به.</w:t>
      </w:r>
    </w:p>
    <w:p w14:paraId="5165AC73" w14:textId="77777777" w:rsidR="00E529D2" w:rsidRPr="003D567C" w:rsidRDefault="00233825" w:rsidP="00E529D2">
      <w:pPr>
        <w:bidi/>
        <w:jc w:val="both"/>
        <w:rPr>
          <w:rFonts w:ascii="Sakkal Majalla" w:hAnsi="Sakkal Majalla" w:cs="Sakkal Majalla"/>
          <w:sz w:val="28"/>
          <w:szCs w:val="28"/>
          <w:rtl/>
        </w:rPr>
      </w:pPr>
      <w:r w:rsidRPr="003D567C">
        <w:rPr>
          <w:rFonts w:ascii="Sakkal Majalla" w:hAnsi="Sakkal Majalla" w:cs="Sakkal Majalla" w:hint="cs"/>
          <w:sz w:val="28"/>
          <w:szCs w:val="28"/>
          <w:rtl/>
        </w:rPr>
        <w:t>ل</w:t>
      </w:r>
      <w:r w:rsidR="00E529D2" w:rsidRPr="003D567C">
        <w:rPr>
          <w:rFonts w:ascii="Sakkal Majalla" w:hAnsi="Sakkal Majalla" w:cs="Sakkal Majalla" w:hint="cs"/>
          <w:sz w:val="28"/>
          <w:szCs w:val="28"/>
          <w:rtl/>
        </w:rPr>
        <w:t>نتأمل فيه باختصار كالرب. في صفته هذه سيدخل ويدبّر ميراث المجد العظيم في اليوم الآتي. كل شيء سيُسَلّم ليديه، لأنه هو الوارث لكل الأشياء. الله ائتمنا على سر مشيئته: "</w:t>
      </w:r>
      <w:r w:rsidR="00E529D2" w:rsidRPr="003D567C">
        <w:rPr>
          <w:rFonts w:ascii="Sakkal Majalla" w:hAnsi="Sakkal Majalla" w:cs="Sakkal Majalla"/>
          <w:sz w:val="28"/>
          <w:szCs w:val="28"/>
          <w:rtl/>
        </w:rPr>
        <w:t xml:space="preserve"> لِيَجْمَعَ كُلَّ شَيْءٍ فِي الْمَسِيحِ</w:t>
      </w:r>
      <w:r w:rsidR="00E529D2" w:rsidRPr="003D567C">
        <w:rPr>
          <w:rFonts w:ascii="Sakkal Majalla" w:hAnsi="Sakkal Majalla" w:cs="Sakkal Majalla" w:hint="cs"/>
          <w:sz w:val="28"/>
          <w:szCs w:val="28"/>
          <w:rtl/>
        </w:rPr>
        <w:t>" (أفسس 1: 10). فإن كانت أمور سماوية أو أرضية فجميعها متضمنة في هذا القصد العظيم من مشيئة الله. وإن أردنا فستكون قاعدة هرم المجد العظيم الواسعة على الأرض، حيث نزف الدم ومات. غير أنه سيكون امتداده إلى ما داخل السماء، والمسيح سيكون نهايته وقمته. إن الحجر الذي على قمة الهرم هو بنفسه هرم، إنه يوحّد في ذاته كل خطوط ومسطحات وزوايا الهرم وهو بنف</w:t>
      </w:r>
      <w:r w:rsidRPr="003D567C">
        <w:rPr>
          <w:rFonts w:ascii="Sakkal Majalla" w:hAnsi="Sakkal Majalla" w:cs="Sakkal Majalla" w:hint="cs"/>
          <w:sz w:val="28"/>
          <w:szCs w:val="28"/>
          <w:rtl/>
        </w:rPr>
        <w:t>س</w:t>
      </w:r>
      <w:r w:rsidR="00E529D2" w:rsidRPr="003D567C">
        <w:rPr>
          <w:rFonts w:ascii="Sakkal Majalla" w:hAnsi="Sakkal Majalla" w:cs="Sakkal Majalla" w:hint="cs"/>
          <w:sz w:val="28"/>
          <w:szCs w:val="28"/>
          <w:rtl/>
        </w:rPr>
        <w:t xml:space="preserve"> الوقت يتوجها جميعًا بالكامل. وبصورة معكوسة تتحدد كيفية ونِسب كل الهرم من خلال الحجر العلوي المنقوش، حتى نصل إلى الارتفاع المتعلقة به، مهما بلغ بُعد الخطوط والمسطحات نحو الأسفل.</w:t>
      </w:r>
    </w:p>
    <w:p w14:paraId="44958EC5" w14:textId="77777777" w:rsidR="00E529D2" w:rsidRPr="003D567C" w:rsidRDefault="00E529D2" w:rsidP="00E529D2">
      <w:pPr>
        <w:bidi/>
        <w:jc w:val="both"/>
        <w:rPr>
          <w:rFonts w:ascii="Sakkal Majalla" w:hAnsi="Sakkal Majalla" w:cs="Sakkal Majalla"/>
          <w:sz w:val="28"/>
          <w:szCs w:val="28"/>
          <w:rtl/>
        </w:rPr>
      </w:pPr>
      <w:r w:rsidRPr="003D567C">
        <w:rPr>
          <w:rFonts w:ascii="Sakkal Majalla" w:hAnsi="Sakkal Majalla" w:cs="Sakkal Majalla" w:hint="cs"/>
          <w:sz w:val="28"/>
          <w:szCs w:val="28"/>
          <w:rtl/>
        </w:rPr>
        <w:t>المسيح هو هذه القمة، ولذا يقول لنا أفسس 4، بأنه "</w:t>
      </w:r>
      <w:r w:rsidRPr="003D567C">
        <w:rPr>
          <w:sz w:val="28"/>
          <w:szCs w:val="28"/>
          <w:rtl/>
        </w:rPr>
        <w:t xml:space="preserve"> </w:t>
      </w:r>
      <w:r w:rsidRPr="003D567C">
        <w:rPr>
          <w:rFonts w:ascii="Sakkal Majalla" w:hAnsi="Sakkal Majalla" w:cs="Sakkal Majalla"/>
          <w:sz w:val="28"/>
          <w:szCs w:val="28"/>
          <w:rtl/>
        </w:rPr>
        <w:t>الَّذِي صَعِدَ أَيْضًا فَوْقَ جَمِيعِ السَّمَاوَاتِ، لِكَيْ يَمْلأَ الْكُلَّ.</w:t>
      </w:r>
      <w:r w:rsidRPr="003D567C">
        <w:rPr>
          <w:rFonts w:ascii="Sakkal Majalla" w:hAnsi="Sakkal Majalla" w:cs="Sakkal Majalla" w:hint="cs"/>
          <w:sz w:val="28"/>
          <w:szCs w:val="28"/>
          <w:rtl/>
        </w:rPr>
        <w:t>" (عدد 10). في الدهر الآتي سيكون هو رأس الكل ورب الكل وستنطبع علامته وجوهره في صورة جميلة على كل الملكوت الخاضع له.</w:t>
      </w:r>
    </w:p>
    <w:p w14:paraId="3892F0FC" w14:textId="77777777" w:rsidR="00E529D2" w:rsidRPr="003D567C" w:rsidRDefault="00E529D2" w:rsidP="00E529D2">
      <w:pPr>
        <w:bidi/>
        <w:jc w:val="both"/>
        <w:rPr>
          <w:rFonts w:ascii="Sakkal Majalla" w:hAnsi="Sakkal Majalla" w:cs="Sakkal Majalla"/>
          <w:sz w:val="28"/>
          <w:szCs w:val="28"/>
          <w:rtl/>
        </w:rPr>
      </w:pPr>
      <w:r w:rsidRPr="003D567C">
        <w:rPr>
          <w:rFonts w:ascii="Sakkal Majalla" w:hAnsi="Sakkal Majalla" w:cs="Sakkal Majalla" w:hint="cs"/>
          <w:sz w:val="28"/>
          <w:szCs w:val="28"/>
          <w:rtl/>
        </w:rPr>
        <w:t xml:space="preserve">إننا إذًا نُخبر بموت الذي هو الرب والوارث لكل الأشياء، لأنه هو الذي اختار هذا الطريق، ليدخل في الميراث. لقد ظنت قلوب البشر، بقتلهم الوارث، بأنهم كبتوا حقوقه وأنهم يستطيعون أن ينتزعوا منه الميراث. حينما فارق الرب يسوع وهو بين لصين، بدا الأمر فعلاً كما لو نجحوا في خططهم. عيانًا انطفأ نور نبي الناصرة، وانتهى أمره. عبر كل تاريخ العالم لعب إبليس لعبته الشريرة ولم يحصل إلا على ردود ضعيفة من الأنبياء وخدام الله. الآن يلعب المقاوم بدهاء متقن ليؤدي إلى موت المسيح. إلا أن موت الرب أظهر بأنه الحجر الأول العظيم الذي يتقدم به الله، تقدُم من وراءه عواقب جبارة، تقدُم جبار، والذي لم يحتاج إلا لتقدُم واحد أو اثنين بسيطين ليبيد إبليس بالكامل. بموته اكتسب الوارث حقًا جديدًا في الميراث، وهو حق يحصل عليه بالفداء. بالموت والقيامة وحّد الرب </w:t>
      </w:r>
      <w:r w:rsidR="00233825" w:rsidRPr="003D567C">
        <w:rPr>
          <w:rFonts w:ascii="Sakkal Majalla" w:hAnsi="Sakkal Majalla" w:cs="Sakkal Majalla" w:hint="cs"/>
          <w:sz w:val="28"/>
          <w:szCs w:val="28"/>
          <w:rtl/>
        </w:rPr>
        <w:t>حُكمه</w:t>
      </w:r>
      <w:r w:rsidRPr="003D567C">
        <w:rPr>
          <w:rFonts w:ascii="Sakkal Majalla" w:hAnsi="Sakkal Majalla" w:cs="Sakkal Majalla" w:hint="cs"/>
          <w:sz w:val="28"/>
          <w:szCs w:val="28"/>
          <w:rtl/>
        </w:rPr>
        <w:t xml:space="preserve"> على كل الأجواء في ذاته. إنه الرب على الأحياء والأموات.</w:t>
      </w:r>
    </w:p>
    <w:p w14:paraId="7833D015" w14:textId="77777777" w:rsidR="00E529D2" w:rsidRPr="003D567C" w:rsidRDefault="00B21904" w:rsidP="00E529D2">
      <w:pPr>
        <w:bidi/>
        <w:jc w:val="both"/>
        <w:rPr>
          <w:rFonts w:ascii="Sakkal Majalla" w:hAnsi="Sakkal Majalla" w:cs="Sakkal Majalla"/>
          <w:sz w:val="28"/>
          <w:szCs w:val="28"/>
          <w:rtl/>
        </w:rPr>
      </w:pPr>
      <w:r w:rsidRPr="003D567C">
        <w:rPr>
          <w:rFonts w:ascii="Sakkal Majalla" w:hAnsi="Sakkal Majalla" w:cs="Sakkal Majalla" w:hint="cs"/>
          <w:sz w:val="28"/>
          <w:szCs w:val="28"/>
          <w:rtl/>
        </w:rPr>
        <w:t>إلا أن ساعة رفضه المظلمة لا زالت مستمرة. من الساعة التي انطفأ نوره فيها انحرم العالم من نوره. لقد أصبح في طي النسيان، والناس تسعى وراء طرقها، كما لو أنه لم يبقى</w:t>
      </w:r>
      <w:r w:rsidR="00AB35B9" w:rsidRPr="003D567C">
        <w:rPr>
          <w:rFonts w:ascii="Sakkal Majalla" w:hAnsi="Sakkal Majalla" w:cs="Sakkal Majalla" w:hint="cs"/>
          <w:sz w:val="28"/>
          <w:szCs w:val="28"/>
          <w:rtl/>
        </w:rPr>
        <w:t xml:space="preserve"> منه</w:t>
      </w:r>
      <w:r w:rsidRPr="003D567C">
        <w:rPr>
          <w:rFonts w:ascii="Sakkal Majalla" w:hAnsi="Sakkal Majalla" w:cs="Sakkal Majalla" w:hint="cs"/>
          <w:sz w:val="28"/>
          <w:szCs w:val="28"/>
          <w:rtl/>
        </w:rPr>
        <w:t xml:space="preserve"> إلا اسمًا فقط. إنه سيأتي، ومتى ما دخلت سيادته حيز تنفيذها، فسريعًا وبكل القوة ما سيقلب كل النظام القائم وسيُقيم نظامًا إلهيًا. </w:t>
      </w:r>
      <w:r w:rsidR="00036D36" w:rsidRPr="003D567C">
        <w:rPr>
          <w:rFonts w:ascii="Sakkal Majalla" w:hAnsi="Sakkal Majalla" w:cs="Sakkal Majalla" w:hint="cs"/>
          <w:sz w:val="28"/>
          <w:szCs w:val="28"/>
          <w:rtl/>
        </w:rPr>
        <w:t>نحن يحق لنا أن نعلم ذلك بالنعمة فقط، أيضًا، بأنه هو موت الذي جعل كل شيء ممكنًا. موته هو الذي مكّنه وبصورة عادلة، بأن يدخل مجده ويوحدنا معه فيه.</w:t>
      </w:r>
    </w:p>
    <w:p w14:paraId="76C29BFA" w14:textId="77777777" w:rsidR="00F37705" w:rsidRPr="003D567C" w:rsidRDefault="00F37705" w:rsidP="00F37705">
      <w:pPr>
        <w:bidi/>
        <w:jc w:val="both"/>
        <w:rPr>
          <w:rFonts w:ascii="Sakkal Majalla" w:hAnsi="Sakkal Majalla" w:cs="Sakkal Majalla"/>
          <w:sz w:val="28"/>
          <w:szCs w:val="28"/>
          <w:rtl/>
        </w:rPr>
      </w:pPr>
      <w:r w:rsidRPr="003D567C">
        <w:rPr>
          <w:rFonts w:ascii="Sakkal Majalla" w:hAnsi="Sakkal Majalla" w:cs="Sakkal Majalla" w:hint="cs"/>
          <w:sz w:val="28"/>
          <w:szCs w:val="28"/>
          <w:rtl/>
        </w:rPr>
        <w:t>لذا نحن ننتظره، وبينما نحن ننتظر، نأكل الخبز ونشرب الكاس ونخبر بذلك عن موت الرب إلى أن يجيء.</w:t>
      </w:r>
    </w:p>
    <w:p w14:paraId="22E6CAD2" w14:textId="77777777" w:rsidR="007E65AF" w:rsidRPr="003D567C" w:rsidRDefault="007E65AF" w:rsidP="007E65AF">
      <w:pPr>
        <w:bidi/>
        <w:jc w:val="center"/>
        <w:rPr>
          <w:rFonts w:ascii="Sakkal Majalla" w:hAnsi="Sakkal Majalla" w:cs="Sakkal Majalla"/>
          <w:sz w:val="28"/>
          <w:szCs w:val="28"/>
          <w:rtl/>
        </w:rPr>
      </w:pPr>
      <w:r w:rsidRPr="003D567C">
        <w:rPr>
          <w:rFonts w:ascii="Sakkal Majalla" w:hAnsi="Sakkal Majalla" w:cs="Sakkal Majalla" w:hint="cs"/>
          <w:sz w:val="28"/>
          <w:szCs w:val="28"/>
          <w:rtl/>
        </w:rPr>
        <w:t>- تم -</w:t>
      </w:r>
      <w:bookmarkEnd w:id="0"/>
    </w:p>
    <w:sectPr w:rsidR="007E65AF" w:rsidRPr="003D567C" w:rsidSect="007E65AF">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akkal Majalla">
    <w:panose1 w:val="02000000000000000000"/>
    <w:charset w:val="00"/>
    <w:family w:val="auto"/>
    <w:pitch w:val="variable"/>
    <w:sig w:usb0="A0002027" w:usb1="80000000" w:usb2="00000108" w:usb3="00000000" w:csb0="000000D3" w:csb1="00000000"/>
  </w:font>
  <w:font w:name="Calibri">
    <w:panose1 w:val="020F0502020204030204"/>
    <w:charset w:val="00"/>
    <w:family w:val="swiss"/>
    <w:pitch w:val="variable"/>
    <w:sig w:usb0="E1002AFF" w:usb1="4000ACFF"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AFF" w:usb1="C0007841"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2AEF" w:usb1="4000207B" w:usb2="00000000"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2652649C"/>
    <w:multiLevelType w:val="hybridMultilevel"/>
    <w:tmpl w:val="746CBD50"/>
    <w:lvl w:ilvl="0" w:tplc="C01C7352">
      <w:start w:val="20"/>
      <w:numFmt w:val="bullet"/>
      <w:lvlText w:val="-"/>
      <w:lvlJc w:val="left"/>
      <w:pPr>
        <w:ind w:left="720" w:hanging="360"/>
      </w:pPr>
      <w:rPr>
        <w:rFonts w:ascii="Sakkal Majalla" w:eastAsiaTheme="minorHAnsi" w:hAnsi="Sakkal Majalla" w:cs="Sakkal Majalla"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D096A"/>
    <w:rsid w:val="00036D36"/>
    <w:rsid w:val="00233825"/>
    <w:rsid w:val="003D567C"/>
    <w:rsid w:val="00614739"/>
    <w:rsid w:val="007E65AF"/>
    <w:rsid w:val="008D096A"/>
    <w:rsid w:val="00AB35B9"/>
    <w:rsid w:val="00B21904"/>
    <w:rsid w:val="00E529D2"/>
    <w:rsid w:val="00F37705"/>
  </w:rsids>
  <m:mathPr>
    <m:mathFont m:val="Cambria Math"/>
    <m:brkBin m:val="before"/>
    <m:brkBinSub m:val="--"/>
    <m:smallFrac m:val="0"/>
    <m:dispDef/>
    <m:lMargin m:val="0"/>
    <m:rMargin m:val="0"/>
    <m:defJc m:val="centerGroup"/>
    <m:wrapIndent m:val="1440"/>
    <m:intLim m:val="subSup"/>
    <m:naryLim m:val="undOvr"/>
  </m:mathPr>
  <w:themeFontLang w:val="en-IL"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524D48"/>
  <w15:chartTrackingRefBased/>
  <w15:docId w15:val="{6D0138C1-396E-43A2-8993-24ADFA69D9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I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bidi="ar-EG"/>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8D096A"/>
    <w:rPr>
      <w:color w:val="0563C1" w:themeColor="hyperlink"/>
      <w:u w:val="single"/>
    </w:rPr>
  </w:style>
  <w:style w:type="character" w:styleId="UnresolvedMention">
    <w:name w:val="Unresolved Mention"/>
    <w:basedOn w:val="DefaultParagraphFont"/>
    <w:uiPriority w:val="99"/>
    <w:semiHidden/>
    <w:unhideWhenUsed/>
    <w:rsid w:val="008D096A"/>
    <w:rPr>
      <w:color w:val="605E5C"/>
      <w:shd w:val="clear" w:color="auto" w:fill="E1DFDD"/>
    </w:rPr>
  </w:style>
  <w:style w:type="paragraph" w:styleId="ListParagraph">
    <w:name w:val="List Paragraph"/>
    <w:basedOn w:val="Normal"/>
    <w:uiPriority w:val="34"/>
    <w:qFormat/>
    <w:rsid w:val="007E65AF"/>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71</TotalTime>
  <Pages>1</Pages>
  <Words>408</Words>
  <Characters>2327</Characters>
  <Application>Microsoft Office Word</Application>
  <DocSecurity>0</DocSecurity>
  <Lines>19</Lines>
  <Paragraphs>5</Paragraphs>
  <ScaleCrop>false</ScaleCrop>
  <Company/>
  <LinksUpToDate>false</LinksUpToDate>
  <CharactersWithSpaces>2730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Osama Slaieh</dc:creator>
  <cp:keywords/>
  <dc:description/>
  <cp:lastModifiedBy>Osama Slaieh</cp:lastModifiedBy>
  <cp:revision>9</cp:revision>
  <cp:lastPrinted>2020-11-22T12:39:00Z</cp:lastPrinted>
  <dcterms:created xsi:type="dcterms:W3CDTF">2020-11-22T11:31:00Z</dcterms:created>
  <dcterms:modified xsi:type="dcterms:W3CDTF">2020-11-22T12:42:00Z</dcterms:modified>
</cp:coreProperties>
</file>