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14739" w:rsidRDefault="00BB35C0" w:rsidP="00BB35C0">
      <w:pPr>
        <w:bidi/>
        <w:jc w:val="both"/>
        <w:rPr>
          <w:rFonts w:ascii="Sakkal Majalla" w:hAnsi="Sakkal Majalla" w:cs="Sakkal Majalla"/>
          <w:sz w:val="28"/>
          <w:szCs w:val="28"/>
          <w:rtl/>
        </w:rPr>
      </w:pPr>
      <w:hyperlink r:id="rId4" w:history="1">
        <w:r w:rsidRPr="00BB35C0">
          <w:rPr>
            <w:rStyle w:val="Hyperlink"/>
            <w:rFonts w:ascii="Sakkal Majalla" w:hAnsi="Sakkal Majalla" w:cs="Sakkal Majalla" w:hint="cs"/>
            <w:sz w:val="28"/>
            <w:szCs w:val="28"/>
            <w:rtl/>
          </w:rPr>
          <w:t>الله معنا، لنا، فينا</w:t>
        </w:r>
      </w:hyperlink>
    </w:p>
    <w:p w:rsidR="00BB35C0" w:rsidRDefault="00BB35C0" w:rsidP="00BB35C0">
      <w:pPr>
        <w:bidi/>
        <w:jc w:val="both"/>
        <w:rPr>
          <w:rFonts w:ascii="Sakkal Majalla" w:hAnsi="Sakkal Majalla" w:cs="Sakkal Majalla"/>
          <w:sz w:val="28"/>
          <w:szCs w:val="28"/>
          <w:rtl/>
        </w:rPr>
      </w:pPr>
      <w:r w:rsidRPr="00BB35C0">
        <w:rPr>
          <w:rFonts w:ascii="Sakkal Majalla" w:hAnsi="Sakkal Majalla" w:cs="Sakkal Majalla"/>
          <w:sz w:val="28"/>
          <w:szCs w:val="28"/>
        </w:rPr>
        <w:t>F.B. Hole</w:t>
      </w:r>
    </w:p>
    <w:p w:rsidR="00823BA3" w:rsidRDefault="00823BA3" w:rsidP="00823BA3">
      <w:pPr>
        <w:bidi/>
        <w:jc w:val="both"/>
        <w:rPr>
          <w:rFonts w:ascii="Sakkal Majalla" w:hAnsi="Sakkal Majalla" w:cs="Sakkal Majalla"/>
          <w:sz w:val="28"/>
          <w:szCs w:val="28"/>
          <w:rtl/>
        </w:rPr>
      </w:pPr>
      <w:r>
        <w:rPr>
          <w:rFonts w:ascii="Sakkal Majalla" w:hAnsi="Sakkal Majalla" w:cs="Sakkal Majalla" w:hint="cs"/>
          <w:sz w:val="28"/>
          <w:szCs w:val="28"/>
          <w:rtl/>
        </w:rPr>
        <w:t>هل لا زال لدينا اليقين الصادق العميق كم اقترب الله منا في يسوع المسيح، ربنا؟ الكثير منا قريبين جدًا من الشر الجسدي والمادي، ولجميعنا الشر المغوي الصادر من العالم من حولنا ومن الجسد فينا، حاضر للغاية. إننا سنُحفَظ من كل هذه الشرور فقط عندما يكون الله واقعيًا وعشنا معه.</w:t>
      </w:r>
    </w:p>
    <w:p w:rsidR="00823BA3" w:rsidRDefault="00823BA3" w:rsidP="00823BA3">
      <w:pPr>
        <w:bidi/>
        <w:jc w:val="both"/>
        <w:rPr>
          <w:rFonts w:ascii="Sakkal Majalla" w:hAnsi="Sakkal Majalla" w:cs="Sakkal Majalla"/>
          <w:sz w:val="28"/>
          <w:szCs w:val="28"/>
          <w:rtl/>
        </w:rPr>
      </w:pPr>
      <w:r>
        <w:rPr>
          <w:rFonts w:ascii="Sakkal Majalla" w:hAnsi="Sakkal Majalla" w:cs="Sakkal Majalla" w:hint="cs"/>
          <w:sz w:val="28"/>
          <w:szCs w:val="28"/>
          <w:rtl/>
        </w:rPr>
        <w:t>على امتداد نبوته يعرض إرميا السؤال الملفت: "</w:t>
      </w:r>
      <w:r w:rsidRPr="00823BA3">
        <w:rPr>
          <w:rFonts w:ascii="Sakkal Majalla" w:hAnsi="Sakkal Majalla" w:cs="Sakkal Majalla"/>
          <w:sz w:val="28"/>
          <w:szCs w:val="28"/>
          <w:rtl/>
        </w:rPr>
        <w:t xml:space="preserve"> أَلَعَلِّي إِلهٌ مِنْ قَرِيبٍ، يَقُولُ الرَّبُّ، وَلَسْتُ إِلهًا مِنْ بَعِيدٍ</w:t>
      </w:r>
      <w:r>
        <w:rPr>
          <w:rFonts w:ascii="Sakkal Majalla" w:hAnsi="Sakkal Majalla" w:cs="Sakkal Majalla" w:hint="cs"/>
          <w:sz w:val="28"/>
          <w:szCs w:val="28"/>
          <w:rtl/>
        </w:rPr>
        <w:t>؟" (إرميا 23: 23). كيف كان الرد على هذا السؤال؟ من اللحظة التي فيها خلّص الله إسرائيل ليكون شعبًا له، خبّر عن رغبته بأن يسكن في وسطهم. ولكن في وسط الظروف آنذاك، كان مضطرًا بأن يلتحف النار والسحاب والجلال المهوب وكان على الإنسان أن يحفظ نفسه بعيدًا عنه. هذا الحال كان مع موسى وهارون وبنيه، وكان كذلك مع سليمان حينما اكتمل بناء الهيكل ولم يكن باستطاعة الكهنة دخوله طالما كان مجد الرب يملأ البيت. لقد كان من جانبٍ واحد قُربًا، ومن الجانب الآخر بُعدًا.</w:t>
      </w:r>
    </w:p>
    <w:p w:rsidR="00823BA3" w:rsidRDefault="00823BA3" w:rsidP="00823BA3">
      <w:pPr>
        <w:bidi/>
        <w:jc w:val="both"/>
        <w:rPr>
          <w:rFonts w:ascii="Sakkal Majalla" w:hAnsi="Sakkal Majalla" w:cs="Sakkal Majalla"/>
          <w:sz w:val="28"/>
          <w:szCs w:val="28"/>
          <w:rtl/>
        </w:rPr>
      </w:pPr>
      <w:r>
        <w:rPr>
          <w:rFonts w:ascii="Sakkal Majalla" w:hAnsi="Sakkal Majalla" w:cs="Sakkal Majalla" w:hint="cs"/>
          <w:sz w:val="28"/>
          <w:szCs w:val="28"/>
          <w:rtl/>
        </w:rPr>
        <w:t>إننا نتصفح العهد الجديد وكل شيء قد تغيّر، لأننا حالاً نتعرّف بيسوع، الذي هو عمانوئيل، الذي تفسيره: "الله معنا." إن هذا أمر جديد كليًا. إن ذاك الذي سكن في القديم في نار آكلة على جبل سيناء، حلّ الآن في ناسوت كامل ونعمة متضعة بين الناس. ذاك الذي هو النور والذي يسكن نورًا لا يُدنى منه، ظهر الآن في هيئة خفّفت من وطأة إنارة مجده الخارق لدرجة أن العين البشرية استطاعت ملاحظته. إن الذين كانوا تلاميذه في تلك الأيام، قالوا: "</w:t>
      </w:r>
      <w:r w:rsidRPr="00823BA3">
        <w:rPr>
          <w:rtl/>
        </w:rPr>
        <w:t xml:space="preserve"> </w:t>
      </w:r>
      <w:r w:rsidRPr="00823BA3">
        <w:rPr>
          <w:rFonts w:ascii="Sakkal Majalla" w:hAnsi="Sakkal Majalla" w:cs="Sakkal Majalla"/>
          <w:sz w:val="28"/>
          <w:szCs w:val="28"/>
          <w:rtl/>
        </w:rPr>
        <w:t>وَرَأَيْنَا مَجْدَهُ، مَجْدًا كَمَا لِوَحِيدٍ مِنَ الآبِ</w:t>
      </w:r>
      <w:r>
        <w:rPr>
          <w:rFonts w:ascii="Sakkal Majalla" w:hAnsi="Sakkal Majalla" w:cs="Sakkal Majalla" w:hint="cs"/>
          <w:sz w:val="28"/>
          <w:szCs w:val="28"/>
          <w:rtl/>
        </w:rPr>
        <w:t xml:space="preserve">" لقد كان الله فعلاً معهم ولم يخافوا. إننا اليوم ليس لدينا حضوره في الجسد، ولكن لدينا الخبر الموحى به عن حضوره، ولنا شيئًا ما لم يكن لدى تلاميذه الذي تبعوه على الأرض </w:t>
      </w:r>
      <w:r>
        <w:rPr>
          <w:rFonts w:ascii="Sakkal Majalla" w:hAnsi="Sakkal Majalla" w:cs="Sakkal Majalla"/>
          <w:sz w:val="28"/>
          <w:szCs w:val="28"/>
          <w:rtl/>
        </w:rPr>
        <w:t>–</w:t>
      </w:r>
      <w:r>
        <w:rPr>
          <w:rFonts w:ascii="Sakkal Majalla" w:hAnsi="Sakkal Majalla" w:cs="Sakkal Majalla" w:hint="cs"/>
          <w:sz w:val="28"/>
          <w:szCs w:val="28"/>
          <w:rtl/>
        </w:rPr>
        <w:t xml:space="preserve"> حضور الروح القدس الساكن فينا </w:t>
      </w:r>
      <w:r>
        <w:rPr>
          <w:rFonts w:ascii="Sakkal Majalla" w:hAnsi="Sakkal Majalla" w:cs="Sakkal Majalla"/>
          <w:sz w:val="28"/>
          <w:szCs w:val="28"/>
          <w:rtl/>
        </w:rPr>
        <w:t>–</w:t>
      </w:r>
      <w:r>
        <w:rPr>
          <w:rFonts w:ascii="Sakkal Majalla" w:hAnsi="Sakkal Majalla" w:cs="Sakkal Majalla" w:hint="cs"/>
          <w:sz w:val="28"/>
          <w:szCs w:val="28"/>
          <w:rtl/>
        </w:rPr>
        <w:t xml:space="preserve"> ولذلك فإن "الله معنا" اليوم هو بالنسبة لنا واقع حقيقي.</w:t>
      </w:r>
    </w:p>
    <w:p w:rsidR="00823BA3" w:rsidRDefault="00823BA3" w:rsidP="00823BA3">
      <w:pPr>
        <w:bidi/>
        <w:jc w:val="both"/>
        <w:rPr>
          <w:rFonts w:ascii="Sakkal Majalla" w:hAnsi="Sakkal Majalla" w:cs="Sakkal Majalla"/>
          <w:sz w:val="28"/>
          <w:szCs w:val="28"/>
          <w:rtl/>
        </w:rPr>
      </w:pPr>
      <w:r>
        <w:rPr>
          <w:rFonts w:ascii="Sakkal Majalla" w:hAnsi="Sakkal Majalla" w:cs="Sakkal Majalla" w:hint="cs"/>
          <w:sz w:val="28"/>
          <w:szCs w:val="28"/>
          <w:rtl/>
        </w:rPr>
        <w:t xml:space="preserve">الله يرغب بأن يسكن وسط شعبه. ولكن من جانبنا نحن لا يوجد أي رغبة لحضوره، إن كنا لا نعرف موقفه من نحونا. فكم نحتاج بأن نواصل من متى إلى بولس لنعلم من ريشته في رسالة رومية، بأنه لحسابنا وليس ضدًا لنا. إننا نقرأ بداية الرسالة ونسمع أقوالاً عن مَن هو الإنسان، لكيما نستنتج، بأنه ينبغي أن يكون ضدنا. لكن الكشف عن خطية الإنسان يأتي كنتيجة للكشف عن نعمة الله التي تسود بالبر بيسوع المسيح، ربنا. الله تعامل في قدرة مخلّصة، حتى أنه في وصولنا إلى نهاية الإصحاح 8، يُفتح الباب لصداح النداء في الكون: "إن كان الله معنا فمن علينا؟" هل الله لحسابنا؟ نعم، لأنه لم يُشفق على ابنه، وإنما بذله من أجلنا أجمعين. إنه لم يكن لديه كبش في الأحراش كما هو مع اسحق. </w:t>
      </w:r>
    </w:p>
    <w:p w:rsidR="00592226" w:rsidRPr="00592226" w:rsidRDefault="00592226" w:rsidP="00592226">
      <w:pPr>
        <w:bidi/>
        <w:jc w:val="both"/>
        <w:rPr>
          <w:rFonts w:ascii="Sakkal Majalla" w:hAnsi="Sakkal Majalla" w:cs="Sakkal Majalla" w:hint="cs"/>
          <w:sz w:val="28"/>
          <w:szCs w:val="28"/>
          <w:rtl/>
        </w:rPr>
      </w:pPr>
      <w:r w:rsidRPr="00592226">
        <w:rPr>
          <w:rFonts w:ascii="Sakkal Majalla" w:hAnsi="Sakkal Majalla" w:cs="Sakkal Majalla"/>
          <w:sz w:val="28"/>
          <w:szCs w:val="28"/>
        </w:rPr>
        <w:t>Er wurde vielmehr wie ein „Widder dahinten</w:t>
      </w:r>
    </w:p>
    <w:sectPr w:rsidR="00592226" w:rsidRPr="00592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C0"/>
    <w:rsid w:val="00592226"/>
    <w:rsid w:val="00614739"/>
    <w:rsid w:val="00823BA3"/>
    <w:rsid w:val="00BB35C0"/>
    <w:rsid w:val="00DE17AD"/>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91A1"/>
  <w15:chartTrackingRefBased/>
  <w15:docId w15:val="{054A0C81-AC51-49A2-95A0-057436269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B35C0"/>
    <w:rPr>
      <w:color w:val="0563C1" w:themeColor="hyperlink"/>
      <w:u w:val="single"/>
    </w:rPr>
  </w:style>
  <w:style w:type="character" w:styleId="UnresolvedMention">
    <w:name w:val="Unresolved Mention"/>
    <w:basedOn w:val="DefaultParagraphFont"/>
    <w:uiPriority w:val="99"/>
    <w:semiHidden/>
    <w:unhideWhenUsed/>
    <w:rsid w:val="00BB3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105/gott-mit-uns-fuer-uns-in-uns.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2021-02-16T23:04:00Z</dcterms:created>
  <dcterms:modified xsi:type="dcterms:W3CDTF">2021-02-16T23:04:00Z</dcterms:modified>
</cp:coreProperties>
</file>