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468EDC" w14:textId="77777777" w:rsidR="00FD3BB5" w:rsidRDefault="003E0A79" w:rsidP="00F12338">
      <w:pPr>
        <w:jc w:val="both"/>
        <w:rPr>
          <w:rFonts w:ascii="Sakkal Majalla" w:hAnsi="Sakkal Majalla" w:cs="Sakkal Majalla"/>
          <w:sz w:val="28"/>
          <w:szCs w:val="28"/>
          <w:rtl/>
          <w:lang w:bidi="ar-AE"/>
        </w:rPr>
      </w:pPr>
      <w:hyperlink r:id="rId4" w:history="1">
        <w:r w:rsidR="00F12338" w:rsidRPr="00F12338">
          <w:rPr>
            <w:rStyle w:val="Hyperlink"/>
            <w:rFonts w:ascii="Sakkal Majalla" w:hAnsi="Sakkal Majalla" w:cs="Sakkal Majalla" w:hint="cs"/>
            <w:sz w:val="28"/>
            <w:szCs w:val="28"/>
            <w:rtl/>
            <w:lang w:bidi="ar-AE"/>
          </w:rPr>
          <w:t>حجر الزاوية</w:t>
        </w:r>
      </w:hyperlink>
    </w:p>
    <w:p w14:paraId="3BE36CDB" w14:textId="77777777" w:rsidR="00F12338" w:rsidRDefault="00F12338" w:rsidP="00F1233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ف.ب. هولِ</w:t>
      </w:r>
    </w:p>
    <w:p w14:paraId="1ED3ECB8" w14:textId="77777777" w:rsidR="00F12338" w:rsidRDefault="00F12338" w:rsidP="00F1233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أفكار حول المزامير 114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118</w:t>
      </w:r>
    </w:p>
    <w:p w14:paraId="432D1C8B" w14:textId="77777777" w:rsidR="00F12338" w:rsidRDefault="00F12338" w:rsidP="00F1233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المزامير 114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118 تشكل مجموعة واحدة. نحن نجد فيها وصفًا نبويًا عن اليوم العتيد، الذي سيتمجد فيه المسيح الذي رُفض في الماضي وسيحرر شعبه إسرائيل. إن ذروة الحدث نجده في مزمور 118. لكن قبل أن ندخل فيه، دعونا نتأمل في المزامير الأربعة التي قبله والتي تصل بنا إلى هذه الذروة.</w:t>
      </w:r>
    </w:p>
    <w:p w14:paraId="34ACE833" w14:textId="77777777" w:rsidR="00F12338" w:rsidRDefault="00433905" w:rsidP="00F1233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الإيمان ينظر إلى الوراء</w:t>
      </w:r>
    </w:p>
    <w:p w14:paraId="6854AEFD" w14:textId="77777777" w:rsidR="00433905" w:rsidRDefault="00433905" w:rsidP="00F1233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مزمور 114 ينظر الإيمان إلى الوراء ويميز في تحرير إسرائيل من مصر قوة حضور الله. القوة ذاتها ظهرت أيضًا للعيان، حينما عبر إسرائيل الأردن</w:t>
      </w:r>
      <w:r w:rsidR="00DA26F0">
        <w:rPr>
          <w:rFonts w:ascii="Sakkal Majalla" w:hAnsi="Sakkal Majalla" w:cs="Sakkal Majalla" w:hint="cs"/>
          <w:sz w:val="28"/>
          <w:szCs w:val="28"/>
          <w:rtl/>
          <w:lang w:bidi="ar-AE"/>
        </w:rPr>
        <w:t xml:space="preserve"> لينتقل إلى أرض الموعد. في عيون بعض معاصريهم كان من الممكن أن تكون هذه المشاهد المثيرة للنظر مجرد ظواهر طبيعية وصُدف غير اعتيادية. هكذا أيضًا يرى ذلك النقاد الحضاريون </w:t>
      </w:r>
      <w:r w:rsidR="00DA26F0">
        <w:rPr>
          <w:rFonts w:ascii="Sakkal Majalla" w:hAnsi="Sakkal Majalla" w:cs="Sakkal Majalla"/>
          <w:sz w:val="28"/>
          <w:szCs w:val="28"/>
          <w:rtl/>
          <w:lang w:bidi="ar-AE"/>
        </w:rPr>
        <w:t>–</w:t>
      </w:r>
      <w:r w:rsidR="00DA26F0">
        <w:rPr>
          <w:rFonts w:ascii="Sakkal Majalla" w:hAnsi="Sakkal Majalla" w:cs="Sakkal Majalla" w:hint="cs"/>
          <w:sz w:val="28"/>
          <w:szCs w:val="28"/>
          <w:rtl/>
          <w:lang w:bidi="ar-AE"/>
        </w:rPr>
        <w:t xml:space="preserve"> طالما أنهم يصرحون بأنه قد حدث مثل هذا الأمر فعلاً. لكننا نعلم بالإيمان: الله كان هناك وتعامل بسلطان.</w:t>
      </w:r>
    </w:p>
    <w:p w14:paraId="13C9FE2C" w14:textId="77777777" w:rsidR="00DA26F0" w:rsidRDefault="00DA26F0" w:rsidP="00F1233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ثقة الإيمان</w:t>
      </w:r>
    </w:p>
    <w:p w14:paraId="4728A4CB" w14:textId="1D340D5C" w:rsidR="00DA26F0" w:rsidRDefault="00DA26F0" w:rsidP="00F1233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مزمور 115 يتكلم الإيمان من جديد. إنه مقتنع بأن الله الذي تعامل بهذه الطريقة في الماضي، لا يزال هو الله اليوم. إن أصنام الوثن هي فانية على الإطلاق. إنها جاهلة كالناس التي تصنعها وتثق بها. إلهنا هو في السموات. إنه يتعامل منذ القديم كم</w:t>
      </w:r>
      <w:r w:rsidR="00DE3706">
        <w:rPr>
          <w:rFonts w:ascii="Sakkal Majalla" w:hAnsi="Sakkal Majalla" w:cs="Sakkal Majalla" w:hint="cs"/>
          <w:sz w:val="28"/>
          <w:szCs w:val="28"/>
          <w:rtl/>
          <w:lang w:bidi="ar-AE"/>
        </w:rPr>
        <w:t>سرته</w:t>
      </w:r>
      <w:r>
        <w:rPr>
          <w:rFonts w:ascii="Sakkal Majalla" w:hAnsi="Sakkal Majalla" w:cs="Sakkal Majalla" w:hint="cs"/>
          <w:sz w:val="28"/>
          <w:szCs w:val="28"/>
          <w:rtl/>
          <w:lang w:bidi="ar-AE"/>
        </w:rPr>
        <w:t xml:space="preserve">. لأجل هذا السبب هو يستحق كل ثقتنا. صاحب المزمور يدعو أولاً إسرائيل، من ثم بيت هارون وأخيرًا جميع متقي الرب، بأن يثقوا بالله معينًا وترسًا لهم. الأعداد الختامية من المزمور تحتوي على كلمات </w:t>
      </w:r>
      <w:r w:rsidR="00FC032F">
        <w:rPr>
          <w:rFonts w:ascii="Sakkal Majalla" w:hAnsi="Sakkal Majalla" w:cs="Sakkal Majalla" w:hint="cs"/>
          <w:sz w:val="28"/>
          <w:szCs w:val="28"/>
          <w:rtl/>
          <w:lang w:bidi="ar-AE"/>
        </w:rPr>
        <w:t>إيمان موثوق بها. من دون أدنى شك سيتدخل الله وسيبارك شعبه وجميع المتكلين عليه.</w:t>
      </w:r>
    </w:p>
    <w:p w14:paraId="7D46CC2B" w14:textId="5899E705" w:rsidR="00FC032F" w:rsidRDefault="00DE3706" w:rsidP="00F1233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إيمان واثق في الامتحانات</w:t>
      </w:r>
    </w:p>
    <w:p w14:paraId="23409A89" w14:textId="57F94E79" w:rsidR="00DE3706" w:rsidRDefault="00DE3706" w:rsidP="00F12338">
      <w:pPr>
        <w:jc w:val="both"/>
        <w:rPr>
          <w:rFonts w:ascii="Sakkal Majalla" w:hAnsi="Sakkal Majalla" w:cs="Sakkal Majalla"/>
          <w:sz w:val="28"/>
          <w:szCs w:val="28"/>
          <w:rtl/>
        </w:rPr>
      </w:pPr>
      <w:r>
        <w:rPr>
          <w:rFonts w:ascii="Sakkal Majalla" w:hAnsi="Sakkal Majalla" w:cs="Sakkal Majalla" w:hint="cs"/>
          <w:sz w:val="28"/>
          <w:szCs w:val="28"/>
          <w:rtl/>
          <w:lang w:bidi="ar-AE"/>
        </w:rPr>
        <w:t>مزمور 116 يعبّر عمّا يشعر به المؤمن في اللحظة التي يختبر فيها خلاص الله. بنظرة نبوية يمكننا أن نفهم عدد 3 كإشارة إلى الألم في الضيقة العظيمة. لقد وصل متقي الله إلى أبواب الموت والهاوية. ولا بد له أن يقرّ ناظرًا إلى هذه الساعة الرهيبة: "</w:t>
      </w:r>
      <w:r w:rsidRPr="00DE3706">
        <w:rPr>
          <w:rFonts w:ascii="Sakkal Majalla" w:hAnsi="Sakkal Majalla" w:cs="Sakkal Majalla"/>
          <w:sz w:val="28"/>
          <w:szCs w:val="28"/>
          <w:rtl/>
        </w:rPr>
        <w:t>«أَنَا تَذَلَّلْتُ جِدًّا».  11 أَنَا قُلْتُ فِي حَيْرَتِي: «كُلُّ إِنْسَانٍ كَاذِبٌ».</w:t>
      </w:r>
      <w:r>
        <w:rPr>
          <w:rFonts w:ascii="Sakkal Majalla" w:hAnsi="Sakkal Majalla" w:cs="Sakkal Majalla" w:hint="cs"/>
          <w:sz w:val="28"/>
          <w:szCs w:val="28"/>
          <w:rtl/>
        </w:rPr>
        <w:t>!" (عدد 10، 11). وأما الآن فقد خلُص: من الموت، من الدموع ومن الحيرة (عدد 8).</w:t>
      </w:r>
    </w:p>
    <w:p w14:paraId="1244643B" w14:textId="2FA07B57" w:rsidR="00DE3706" w:rsidRDefault="00DE3706" w:rsidP="00F12338">
      <w:pPr>
        <w:jc w:val="both"/>
        <w:rPr>
          <w:rFonts w:ascii="Sakkal Majalla" w:hAnsi="Sakkal Majalla" w:cs="Sakkal Majalla"/>
          <w:sz w:val="28"/>
          <w:szCs w:val="28"/>
          <w:rtl/>
        </w:rPr>
      </w:pPr>
      <w:r>
        <w:rPr>
          <w:rFonts w:ascii="Sakkal Majalla" w:hAnsi="Sakkal Majalla" w:cs="Sakkal Majalla" w:hint="cs"/>
          <w:sz w:val="28"/>
          <w:szCs w:val="28"/>
          <w:rtl/>
        </w:rPr>
        <w:t>هكذا بعض المؤمنين الذين دخلوا فترة الضيقة العظيمة (طبعًا المسيحيون ليسوا من بينهم، فإنهم سيُختطفون قبل ذلك)، لن يخلصوا بهذه الطريقة، كما يوضّح ذلك سفر الرؤيا. وينطبق على ذلك أيضًا عدد 15 في مزمورنا: "</w:t>
      </w:r>
      <w:r w:rsidRPr="00DE3706">
        <w:rPr>
          <w:rFonts w:ascii="Sakkal Majalla" w:hAnsi="Sakkal Majalla" w:cs="Sakkal Majalla"/>
          <w:sz w:val="28"/>
          <w:szCs w:val="28"/>
          <w:rtl/>
        </w:rPr>
        <w:t>عَزِيزٌ فِي عَيْنَيِ الرَّبِّ مَوْتُ أَتْقِيَائِهِ.</w:t>
      </w:r>
      <w:r>
        <w:rPr>
          <w:rFonts w:ascii="Sakkal Majalla" w:hAnsi="Sakkal Majalla" w:cs="Sakkal Majalla" w:hint="cs"/>
          <w:sz w:val="28"/>
          <w:szCs w:val="28"/>
          <w:rtl/>
        </w:rPr>
        <w:t>" كثيرون سيموتون في الاضطهاد على يد إبليس، أو على يد الوحشين (عدد 13)، اللذين يهبهما السلطة. موتهم سيكون عزيزًا جدًا في عيني الرب.</w:t>
      </w:r>
      <w:r w:rsidR="002441E1">
        <w:rPr>
          <w:rFonts w:ascii="Sakkal Majalla" w:hAnsi="Sakkal Majalla" w:cs="Sakkal Majalla" w:hint="cs"/>
          <w:sz w:val="28"/>
          <w:szCs w:val="28"/>
          <w:rtl/>
        </w:rPr>
        <w:t xml:space="preserve"> إن هذا سيُبرهنه بالقيامة المميزة التي سيجعلهم يتشاركون فيها (رؤيا 20: 4).</w:t>
      </w:r>
    </w:p>
    <w:p w14:paraId="3AA887A8" w14:textId="1C2B4C93" w:rsidR="002441E1" w:rsidRDefault="002441E1" w:rsidP="00F12338">
      <w:pPr>
        <w:jc w:val="both"/>
        <w:rPr>
          <w:rFonts w:ascii="Sakkal Majalla" w:hAnsi="Sakkal Majalla" w:cs="Sakkal Majalla"/>
          <w:sz w:val="28"/>
          <w:szCs w:val="28"/>
          <w:rtl/>
        </w:rPr>
      </w:pPr>
      <w:r>
        <w:rPr>
          <w:rFonts w:ascii="Sakkal Majalla" w:hAnsi="Sakkal Majalla" w:cs="Sakkal Majalla" w:hint="cs"/>
          <w:sz w:val="28"/>
          <w:szCs w:val="28"/>
          <w:rtl/>
        </w:rPr>
        <w:lastRenderedPageBreak/>
        <w:t xml:space="preserve">غير أن الإيمان كان قد حوّل نظره إلى أرض الأحياء، قبل أن يصلها، وذلك بالاستقلال عن إن كان سيحدث هذا بالحفظ من الموت أو بالقيامة. "آمنت فتكلمت" (عدد 10) </w:t>
      </w:r>
      <w:r>
        <w:rPr>
          <w:rFonts w:ascii="Sakkal Majalla" w:hAnsi="Sakkal Majalla" w:cs="Sakkal Majalla"/>
          <w:sz w:val="28"/>
          <w:szCs w:val="28"/>
          <w:rtl/>
        </w:rPr>
        <w:t>–</w:t>
      </w:r>
      <w:r>
        <w:rPr>
          <w:rFonts w:ascii="Sakkal Majalla" w:hAnsi="Sakkal Majalla" w:cs="Sakkal Majalla" w:hint="cs"/>
          <w:sz w:val="28"/>
          <w:szCs w:val="28"/>
          <w:rtl/>
        </w:rPr>
        <w:t xml:space="preserve"> هذه هي لغة الإيمان. الرسول بولس أشار إلى هذا العدد في 2. كورنثوس 4: 13 حينما قال: "</w:t>
      </w:r>
      <w:r w:rsidRPr="002441E1">
        <w:rPr>
          <w:rFonts w:ascii="Sakkal Majalla" w:hAnsi="Sakkal Majalla" w:cs="Sakkal Majalla" w:hint="cs"/>
          <w:sz w:val="28"/>
          <w:szCs w:val="28"/>
          <w:rtl/>
        </w:rPr>
        <w:t>فَإِذْ</w:t>
      </w:r>
      <w:r w:rsidRPr="002441E1">
        <w:rPr>
          <w:rFonts w:ascii="Sakkal Majalla" w:hAnsi="Sakkal Majalla" w:cs="Sakkal Majalla"/>
          <w:sz w:val="28"/>
          <w:szCs w:val="28"/>
          <w:rtl/>
        </w:rPr>
        <w:t xml:space="preserve"> </w:t>
      </w:r>
      <w:r w:rsidRPr="002441E1">
        <w:rPr>
          <w:rFonts w:ascii="Sakkal Majalla" w:hAnsi="Sakkal Majalla" w:cs="Sakkal Majalla" w:hint="cs"/>
          <w:sz w:val="28"/>
          <w:szCs w:val="28"/>
          <w:rtl/>
        </w:rPr>
        <w:t>لَنَا</w:t>
      </w:r>
      <w:r w:rsidRPr="002441E1">
        <w:rPr>
          <w:rFonts w:ascii="Sakkal Majalla" w:hAnsi="Sakkal Majalla" w:cs="Sakkal Majalla"/>
          <w:sz w:val="28"/>
          <w:szCs w:val="28"/>
          <w:rtl/>
        </w:rPr>
        <w:t xml:space="preserve"> </w:t>
      </w:r>
      <w:r w:rsidRPr="002441E1">
        <w:rPr>
          <w:rFonts w:ascii="Sakkal Majalla" w:hAnsi="Sakkal Majalla" w:cs="Sakkal Majalla" w:hint="cs"/>
          <w:sz w:val="28"/>
          <w:szCs w:val="28"/>
          <w:rtl/>
        </w:rPr>
        <w:t>رُوحُ</w:t>
      </w:r>
      <w:r w:rsidRPr="002441E1">
        <w:rPr>
          <w:rFonts w:ascii="Sakkal Majalla" w:hAnsi="Sakkal Majalla" w:cs="Sakkal Majalla"/>
          <w:sz w:val="28"/>
          <w:szCs w:val="28"/>
          <w:rtl/>
        </w:rPr>
        <w:t xml:space="preserve"> </w:t>
      </w:r>
      <w:r w:rsidRPr="002441E1">
        <w:rPr>
          <w:rFonts w:ascii="Sakkal Majalla" w:hAnsi="Sakkal Majalla" w:cs="Sakkal Majalla" w:hint="cs"/>
          <w:sz w:val="28"/>
          <w:szCs w:val="28"/>
          <w:rtl/>
        </w:rPr>
        <w:t>الإِيمَانِ</w:t>
      </w:r>
      <w:r w:rsidRPr="002441E1">
        <w:rPr>
          <w:rFonts w:ascii="Sakkal Majalla" w:hAnsi="Sakkal Majalla" w:cs="Sakkal Majalla"/>
          <w:sz w:val="28"/>
          <w:szCs w:val="28"/>
          <w:rtl/>
        </w:rPr>
        <w:t xml:space="preserve"> </w:t>
      </w:r>
      <w:r w:rsidRPr="002441E1">
        <w:rPr>
          <w:rFonts w:ascii="Sakkal Majalla" w:hAnsi="Sakkal Majalla" w:cs="Sakkal Majalla" w:hint="cs"/>
          <w:sz w:val="28"/>
          <w:szCs w:val="28"/>
          <w:rtl/>
        </w:rPr>
        <w:t>عَيْنُهُ،</w:t>
      </w:r>
      <w:r w:rsidRPr="002441E1">
        <w:rPr>
          <w:rFonts w:ascii="Sakkal Majalla" w:hAnsi="Sakkal Majalla" w:cs="Sakkal Majalla"/>
          <w:sz w:val="28"/>
          <w:szCs w:val="28"/>
          <w:rtl/>
        </w:rPr>
        <w:t xml:space="preserve"> </w:t>
      </w:r>
      <w:r w:rsidRPr="002441E1">
        <w:rPr>
          <w:rFonts w:ascii="Sakkal Majalla" w:hAnsi="Sakkal Majalla" w:cs="Sakkal Majalla" w:hint="cs"/>
          <w:sz w:val="28"/>
          <w:szCs w:val="28"/>
          <w:rtl/>
        </w:rPr>
        <w:t>حَسَبَ</w:t>
      </w:r>
      <w:r w:rsidRPr="002441E1">
        <w:rPr>
          <w:rFonts w:ascii="Sakkal Majalla" w:hAnsi="Sakkal Majalla" w:cs="Sakkal Majalla"/>
          <w:sz w:val="28"/>
          <w:szCs w:val="28"/>
          <w:rtl/>
        </w:rPr>
        <w:t xml:space="preserve"> </w:t>
      </w:r>
      <w:r w:rsidRPr="002441E1">
        <w:rPr>
          <w:rFonts w:ascii="Sakkal Majalla" w:hAnsi="Sakkal Majalla" w:cs="Sakkal Majalla" w:hint="cs"/>
          <w:sz w:val="28"/>
          <w:szCs w:val="28"/>
          <w:rtl/>
        </w:rPr>
        <w:t>الْمَكْتُوب</w:t>
      </w:r>
      <w:r>
        <w:rPr>
          <w:rFonts w:ascii="Sakkal Majalla" w:hAnsi="Sakkal Majalla" w:cs="Sakkal Majalla" w:hint="cs"/>
          <w:sz w:val="28"/>
          <w:szCs w:val="28"/>
          <w:rtl/>
        </w:rPr>
        <w:t>...</w:t>
      </w:r>
      <w:r w:rsidRPr="002441E1">
        <w:rPr>
          <w:rFonts w:ascii="Sakkal Majalla" w:hAnsi="Sakkal Majalla" w:cs="Sakkal Majalla"/>
          <w:sz w:val="28"/>
          <w:szCs w:val="28"/>
          <w:rtl/>
        </w:rPr>
        <w:t xml:space="preserve"> </w:t>
      </w:r>
      <w:r w:rsidRPr="002441E1">
        <w:rPr>
          <w:rFonts w:ascii="Sakkal Majalla" w:hAnsi="Sakkal Majalla" w:cs="Sakkal Majalla" w:hint="cs"/>
          <w:sz w:val="28"/>
          <w:szCs w:val="28"/>
          <w:rtl/>
        </w:rPr>
        <w:t>نَحْنُ</w:t>
      </w:r>
      <w:r w:rsidRPr="002441E1">
        <w:rPr>
          <w:rFonts w:ascii="Sakkal Majalla" w:hAnsi="Sakkal Majalla" w:cs="Sakkal Majalla"/>
          <w:sz w:val="28"/>
          <w:szCs w:val="28"/>
          <w:rtl/>
        </w:rPr>
        <w:t xml:space="preserve"> </w:t>
      </w:r>
      <w:r w:rsidRPr="002441E1">
        <w:rPr>
          <w:rFonts w:ascii="Sakkal Majalla" w:hAnsi="Sakkal Majalla" w:cs="Sakkal Majalla" w:hint="cs"/>
          <w:sz w:val="28"/>
          <w:szCs w:val="28"/>
          <w:rtl/>
        </w:rPr>
        <w:t>أَيْضًا</w:t>
      </w:r>
      <w:r w:rsidRPr="002441E1">
        <w:rPr>
          <w:rFonts w:ascii="Sakkal Majalla" w:hAnsi="Sakkal Majalla" w:cs="Sakkal Majalla"/>
          <w:sz w:val="28"/>
          <w:szCs w:val="28"/>
          <w:rtl/>
        </w:rPr>
        <w:t xml:space="preserve"> </w:t>
      </w:r>
      <w:r w:rsidRPr="002441E1">
        <w:rPr>
          <w:rFonts w:ascii="Sakkal Majalla" w:hAnsi="Sakkal Majalla" w:cs="Sakkal Majalla" w:hint="cs"/>
          <w:sz w:val="28"/>
          <w:szCs w:val="28"/>
          <w:rtl/>
        </w:rPr>
        <w:t>نُؤْمِنُ</w:t>
      </w:r>
      <w:r w:rsidRPr="002441E1">
        <w:rPr>
          <w:rFonts w:ascii="Sakkal Majalla" w:hAnsi="Sakkal Majalla" w:cs="Sakkal Majalla"/>
          <w:sz w:val="28"/>
          <w:szCs w:val="28"/>
          <w:rtl/>
        </w:rPr>
        <w:t xml:space="preserve"> </w:t>
      </w:r>
      <w:r w:rsidRPr="002441E1">
        <w:rPr>
          <w:rFonts w:ascii="Sakkal Majalla" w:hAnsi="Sakkal Majalla" w:cs="Sakkal Majalla" w:hint="cs"/>
          <w:sz w:val="28"/>
          <w:szCs w:val="28"/>
          <w:rtl/>
        </w:rPr>
        <w:t>وَلِذلِكَ</w:t>
      </w:r>
      <w:r w:rsidRPr="002441E1">
        <w:rPr>
          <w:rFonts w:ascii="Sakkal Majalla" w:hAnsi="Sakkal Majalla" w:cs="Sakkal Majalla"/>
          <w:sz w:val="28"/>
          <w:szCs w:val="28"/>
          <w:rtl/>
        </w:rPr>
        <w:t xml:space="preserve"> </w:t>
      </w:r>
      <w:r w:rsidRPr="002441E1">
        <w:rPr>
          <w:rFonts w:ascii="Sakkal Majalla" w:hAnsi="Sakkal Majalla" w:cs="Sakkal Majalla" w:hint="cs"/>
          <w:sz w:val="28"/>
          <w:szCs w:val="28"/>
          <w:rtl/>
        </w:rPr>
        <w:t>نَتَكَلَّمُ</w:t>
      </w:r>
      <w:r w:rsidRPr="002441E1">
        <w:rPr>
          <w:rFonts w:ascii="Sakkal Majalla" w:hAnsi="Sakkal Majalla" w:cs="Sakkal Majalla"/>
          <w:sz w:val="28"/>
          <w:szCs w:val="28"/>
          <w:rtl/>
        </w:rPr>
        <w:t xml:space="preserve"> </w:t>
      </w:r>
      <w:r w:rsidRPr="002441E1">
        <w:rPr>
          <w:rFonts w:ascii="Sakkal Majalla" w:hAnsi="Sakkal Majalla" w:cs="Sakkal Majalla" w:hint="cs"/>
          <w:sz w:val="28"/>
          <w:szCs w:val="28"/>
          <w:rtl/>
        </w:rPr>
        <w:t>أَيْضًا</w:t>
      </w:r>
      <w:r w:rsidRPr="002441E1">
        <w:rPr>
          <w:rFonts w:ascii="Sakkal Majalla" w:hAnsi="Sakkal Majalla" w:cs="Sakkal Majalla"/>
          <w:sz w:val="28"/>
          <w:szCs w:val="28"/>
          <w:rtl/>
        </w:rPr>
        <w:t>.</w:t>
      </w:r>
      <w:r>
        <w:rPr>
          <w:rFonts w:ascii="Sakkal Majalla" w:hAnsi="Sakkal Majalla" w:cs="Sakkal Majalla" w:hint="cs"/>
          <w:sz w:val="28"/>
          <w:szCs w:val="28"/>
          <w:rtl/>
        </w:rPr>
        <w:t>" لقد كان الموت أمام روحه وهدّد جسده أيضًا، غير أنه في الإيمان وجّه نظره إلى عالم القيامة. لذلك كان بوسعه أن يشهد عن إيمانه بشجاعة</w:t>
      </w:r>
      <w:r w:rsidR="00D2226B">
        <w:rPr>
          <w:rFonts w:ascii="Sakkal Majalla" w:hAnsi="Sakkal Majalla" w:cs="Sakkal Majalla" w:hint="cs"/>
          <w:sz w:val="28"/>
          <w:szCs w:val="28"/>
          <w:rtl/>
        </w:rPr>
        <w:t xml:space="preserve"> كما فعل ذلك صاحب المزمور في زمانه </w:t>
      </w:r>
      <w:r w:rsidR="00D2226B">
        <w:rPr>
          <w:rFonts w:ascii="Sakkal Majalla" w:hAnsi="Sakkal Majalla" w:cs="Sakkal Majalla"/>
          <w:sz w:val="28"/>
          <w:szCs w:val="28"/>
          <w:rtl/>
        </w:rPr>
        <w:t>–</w:t>
      </w:r>
      <w:r w:rsidR="00D2226B">
        <w:rPr>
          <w:rFonts w:ascii="Sakkal Majalla" w:hAnsi="Sakkal Majalla" w:cs="Sakkal Majalla" w:hint="cs"/>
          <w:sz w:val="28"/>
          <w:szCs w:val="28"/>
          <w:rtl/>
        </w:rPr>
        <w:t xml:space="preserve"> وكما سيفعل الذين يُشير إليهم المزمور نبويًا، في المستقبل. نحن نتعلم: من قبل أن يظهر تدخل الله، يستطيع الإيمان بأن يقول بثقة كاملة: "</w:t>
      </w:r>
      <w:r w:rsidR="00D2226B" w:rsidRPr="00D2226B">
        <w:rPr>
          <w:rFonts w:ascii="Sakkal Majalla" w:hAnsi="Sakkal Majalla" w:cs="Sakkal Majalla"/>
          <w:sz w:val="28"/>
          <w:szCs w:val="28"/>
          <w:rtl/>
        </w:rPr>
        <w:t xml:space="preserve"> 9 </w:t>
      </w:r>
      <w:r w:rsidR="00D2226B" w:rsidRPr="00D2226B">
        <w:rPr>
          <w:rFonts w:ascii="Sakkal Majalla" w:hAnsi="Sakkal Majalla" w:cs="Sakkal Majalla" w:hint="cs"/>
          <w:sz w:val="28"/>
          <w:szCs w:val="28"/>
          <w:rtl/>
        </w:rPr>
        <w:t>أَسْلُكُ</w:t>
      </w:r>
      <w:r w:rsidR="00D2226B" w:rsidRPr="00D2226B">
        <w:rPr>
          <w:rFonts w:ascii="Sakkal Majalla" w:hAnsi="Sakkal Majalla" w:cs="Sakkal Majalla"/>
          <w:sz w:val="28"/>
          <w:szCs w:val="28"/>
          <w:rtl/>
        </w:rPr>
        <w:t xml:space="preserve"> </w:t>
      </w:r>
      <w:r w:rsidR="00D2226B" w:rsidRPr="00D2226B">
        <w:rPr>
          <w:rFonts w:ascii="Sakkal Majalla" w:hAnsi="Sakkal Majalla" w:cs="Sakkal Majalla" w:hint="cs"/>
          <w:sz w:val="28"/>
          <w:szCs w:val="28"/>
          <w:rtl/>
        </w:rPr>
        <w:t>قُدَّامَ</w:t>
      </w:r>
      <w:r w:rsidR="00D2226B" w:rsidRPr="00D2226B">
        <w:rPr>
          <w:rFonts w:ascii="Sakkal Majalla" w:hAnsi="Sakkal Majalla" w:cs="Sakkal Majalla"/>
          <w:sz w:val="28"/>
          <w:szCs w:val="28"/>
          <w:rtl/>
        </w:rPr>
        <w:t xml:space="preserve"> </w:t>
      </w:r>
      <w:r w:rsidR="00D2226B" w:rsidRPr="00D2226B">
        <w:rPr>
          <w:rFonts w:ascii="Sakkal Majalla" w:hAnsi="Sakkal Majalla" w:cs="Sakkal Majalla" w:hint="cs"/>
          <w:sz w:val="28"/>
          <w:szCs w:val="28"/>
          <w:rtl/>
        </w:rPr>
        <w:t>الرَّبِّ</w:t>
      </w:r>
      <w:r w:rsidR="00D2226B" w:rsidRPr="00D2226B">
        <w:rPr>
          <w:rFonts w:ascii="Sakkal Majalla" w:hAnsi="Sakkal Majalla" w:cs="Sakkal Majalla"/>
          <w:sz w:val="28"/>
          <w:szCs w:val="28"/>
          <w:rtl/>
        </w:rPr>
        <w:t xml:space="preserve"> </w:t>
      </w:r>
      <w:r w:rsidR="00D2226B" w:rsidRPr="00D2226B">
        <w:rPr>
          <w:rFonts w:ascii="Sakkal Majalla" w:hAnsi="Sakkal Majalla" w:cs="Sakkal Majalla" w:hint="cs"/>
          <w:sz w:val="28"/>
          <w:szCs w:val="28"/>
          <w:rtl/>
        </w:rPr>
        <w:t>فِي</w:t>
      </w:r>
      <w:r w:rsidR="00D2226B" w:rsidRPr="00D2226B">
        <w:rPr>
          <w:rFonts w:ascii="Sakkal Majalla" w:hAnsi="Sakkal Majalla" w:cs="Sakkal Majalla"/>
          <w:sz w:val="28"/>
          <w:szCs w:val="28"/>
          <w:rtl/>
        </w:rPr>
        <w:t xml:space="preserve"> </w:t>
      </w:r>
      <w:r w:rsidR="00D2226B" w:rsidRPr="00D2226B">
        <w:rPr>
          <w:rFonts w:ascii="Sakkal Majalla" w:hAnsi="Sakkal Majalla" w:cs="Sakkal Majalla" w:hint="cs"/>
          <w:sz w:val="28"/>
          <w:szCs w:val="28"/>
          <w:rtl/>
        </w:rPr>
        <w:t>أَرْضِ</w:t>
      </w:r>
      <w:r w:rsidR="00D2226B" w:rsidRPr="00D2226B">
        <w:rPr>
          <w:rFonts w:ascii="Sakkal Majalla" w:hAnsi="Sakkal Majalla" w:cs="Sakkal Majalla"/>
          <w:sz w:val="28"/>
          <w:szCs w:val="28"/>
          <w:rtl/>
        </w:rPr>
        <w:t xml:space="preserve"> </w:t>
      </w:r>
      <w:r w:rsidR="00D2226B" w:rsidRPr="00D2226B">
        <w:rPr>
          <w:rFonts w:ascii="Sakkal Majalla" w:hAnsi="Sakkal Majalla" w:cs="Sakkal Majalla" w:hint="cs"/>
          <w:sz w:val="28"/>
          <w:szCs w:val="28"/>
          <w:rtl/>
        </w:rPr>
        <w:t>الأَحْيَاءِ</w:t>
      </w:r>
      <w:r w:rsidR="00D2226B" w:rsidRPr="00D2226B">
        <w:rPr>
          <w:rFonts w:ascii="Sakkal Majalla" w:hAnsi="Sakkal Majalla" w:cs="Sakkal Majalla"/>
          <w:sz w:val="28"/>
          <w:szCs w:val="28"/>
          <w:rtl/>
        </w:rPr>
        <w:t>.</w:t>
      </w:r>
      <w:r w:rsidR="00D2226B">
        <w:rPr>
          <w:rFonts w:ascii="Sakkal Majalla" w:hAnsi="Sakkal Majalla" w:cs="Sakkal Majalla" w:hint="cs"/>
          <w:sz w:val="28"/>
          <w:szCs w:val="28"/>
          <w:rtl/>
        </w:rPr>
        <w:t>" (عدد 9). ونحن أيضًا يمكننا أن نقول هذا. هل فعلاً نفعل؟</w:t>
      </w:r>
    </w:p>
    <w:p w14:paraId="44256DF5" w14:textId="30D7CA24" w:rsidR="00D2226B" w:rsidRDefault="00D2226B" w:rsidP="00F12338">
      <w:pPr>
        <w:jc w:val="both"/>
        <w:rPr>
          <w:rFonts w:ascii="Sakkal Majalla" w:hAnsi="Sakkal Majalla" w:cs="Sakkal Majalla"/>
          <w:sz w:val="28"/>
          <w:szCs w:val="28"/>
          <w:rtl/>
        </w:rPr>
      </w:pPr>
      <w:r>
        <w:rPr>
          <w:rFonts w:ascii="Sakkal Majalla" w:hAnsi="Sakkal Majalla" w:cs="Sakkal Majalla" w:hint="cs"/>
          <w:sz w:val="28"/>
          <w:szCs w:val="28"/>
          <w:rtl/>
        </w:rPr>
        <w:t>الإيمان يحمد الله</w:t>
      </w:r>
    </w:p>
    <w:p w14:paraId="61729155" w14:textId="31606719" w:rsidR="00D2226B" w:rsidRDefault="00D2226B" w:rsidP="00F12338">
      <w:pPr>
        <w:jc w:val="both"/>
        <w:rPr>
          <w:rFonts w:ascii="Sakkal Majalla" w:hAnsi="Sakkal Majalla" w:cs="Sakkal Majalla"/>
          <w:sz w:val="28"/>
          <w:szCs w:val="28"/>
          <w:rtl/>
        </w:rPr>
      </w:pPr>
      <w:r>
        <w:rPr>
          <w:rFonts w:ascii="Sakkal Majalla" w:hAnsi="Sakkal Majalla" w:cs="Sakkal Majalla" w:hint="cs"/>
          <w:sz w:val="28"/>
          <w:szCs w:val="28"/>
          <w:rtl/>
        </w:rPr>
        <w:t xml:space="preserve">مزمور 117 قصير جدًا ولكنه يعلو بوضوح بنغم التسبيح والحمد. وهو أيضًا يحتوي على فكرتين ملفتة للنظر. أولاً يتم استدعاء الأمم والشعوب بأن يمجدوا الرب بسبب لطفه "علينا" </w:t>
      </w:r>
      <w:r>
        <w:rPr>
          <w:rFonts w:ascii="Sakkal Majalla" w:hAnsi="Sakkal Majalla" w:cs="Sakkal Majalla"/>
          <w:sz w:val="28"/>
          <w:szCs w:val="28"/>
          <w:rtl/>
        </w:rPr>
        <w:t>–</w:t>
      </w:r>
      <w:r>
        <w:rPr>
          <w:rFonts w:ascii="Sakkal Majalla" w:hAnsi="Sakkal Majalla" w:cs="Sakkal Majalla" w:hint="cs"/>
          <w:sz w:val="28"/>
          <w:szCs w:val="28"/>
          <w:rtl/>
        </w:rPr>
        <w:t xml:space="preserve"> أي إسرائيل -. وسبب ذلك يوضّح في رومية 11: 12 </w:t>
      </w:r>
      <w:r>
        <w:rPr>
          <w:rFonts w:ascii="Sakkal Majalla" w:hAnsi="Sakkal Majalla" w:cs="Sakkal Majalla"/>
          <w:sz w:val="28"/>
          <w:szCs w:val="28"/>
          <w:rtl/>
        </w:rPr>
        <w:t>–</w:t>
      </w:r>
      <w:r>
        <w:rPr>
          <w:rFonts w:ascii="Sakkal Majalla" w:hAnsi="Sakkal Majalla" w:cs="Sakkal Majalla" w:hint="cs"/>
          <w:sz w:val="28"/>
          <w:szCs w:val="28"/>
          <w:rtl/>
        </w:rPr>
        <w:t xml:space="preserve"> 15: في يوم من الأيام سيُعيد الله إسرائيلَ من جديد إلى إنعامه. هذا سيكون مثل "الحياة من بين الأموات" (رومية 11: 15). ويُشار إلى ما يشابه ذلك في مزمور 67: 2، 3 أيضًأ: الله سيسكب بركة ستمتد إلى كل الشعوب. لذلك ستمجده كل الأمم معًا ومن قلوبهم على نعمته لإسرائيل.</w:t>
      </w:r>
    </w:p>
    <w:p w14:paraId="5A5FFC0D" w14:textId="6697D10E" w:rsidR="00D2226B" w:rsidRDefault="00D2226B" w:rsidP="00F12338">
      <w:pPr>
        <w:jc w:val="both"/>
        <w:rPr>
          <w:rFonts w:ascii="Sakkal Majalla" w:hAnsi="Sakkal Majalla" w:cs="Sakkal Majalla"/>
          <w:sz w:val="28"/>
          <w:szCs w:val="28"/>
          <w:rtl/>
        </w:rPr>
      </w:pPr>
      <w:r>
        <w:rPr>
          <w:rFonts w:ascii="Sakkal Majalla" w:hAnsi="Sakkal Majalla" w:cs="Sakkal Majalla" w:hint="cs"/>
          <w:sz w:val="28"/>
          <w:szCs w:val="28"/>
          <w:rtl/>
        </w:rPr>
        <w:t xml:space="preserve">الفكرة الثانية المهمة </w:t>
      </w:r>
      <w:r w:rsidR="003410AA">
        <w:rPr>
          <w:rFonts w:ascii="Sakkal Majalla" w:hAnsi="Sakkal Majalla" w:cs="Sakkal Majalla" w:hint="cs"/>
          <w:sz w:val="28"/>
          <w:szCs w:val="28"/>
          <w:rtl/>
        </w:rPr>
        <w:t>هي الكيفية التي ترتبط فيها النعمة بالحق معًا في العدد الثاني. إنه لن يُكرَم الله ولن تكون بركة للناس بالنعمة على حساب الحق ولا بالحق على حساب النعمة. عندما سيحقق الله في المستقبل كل مخططاته مع إسرائيل، فمن جانب ستظهر العظمة الحقيقية لنعمة الله نحو شعبه ومن الجانب الآخر سيُدوّن الحق إلى الأبد. إن أساس كل هذا هو صليب المسيح. لذا ينطبق هذا في يومنا أيضًا عند وصول الإنجيل إلينا.</w:t>
      </w:r>
    </w:p>
    <w:p w14:paraId="693BEF6F" w14:textId="60DF5898" w:rsidR="006C4784" w:rsidRDefault="006C4784" w:rsidP="00F12338">
      <w:pPr>
        <w:jc w:val="both"/>
        <w:rPr>
          <w:rFonts w:ascii="Sakkal Majalla" w:hAnsi="Sakkal Majalla" w:cs="Sakkal Majalla"/>
          <w:sz w:val="28"/>
          <w:szCs w:val="28"/>
          <w:rtl/>
        </w:rPr>
      </w:pPr>
      <w:r>
        <w:rPr>
          <w:rFonts w:ascii="Sakkal Majalla" w:hAnsi="Sakkal Majalla" w:cs="Sakkal Majalla" w:hint="cs"/>
          <w:sz w:val="28"/>
          <w:szCs w:val="28"/>
          <w:rtl/>
        </w:rPr>
        <w:t>مزمور 118</w:t>
      </w:r>
    </w:p>
    <w:p w14:paraId="7356B48E" w14:textId="0AC0403E" w:rsidR="006C4784" w:rsidRDefault="006C4784" w:rsidP="00F12338">
      <w:pPr>
        <w:jc w:val="both"/>
        <w:rPr>
          <w:rFonts w:ascii="Sakkal Majalla" w:hAnsi="Sakkal Majalla" w:cs="Sakkal Majalla"/>
          <w:sz w:val="28"/>
          <w:szCs w:val="28"/>
          <w:rtl/>
        </w:rPr>
      </w:pPr>
      <w:r>
        <w:rPr>
          <w:rFonts w:ascii="Sakkal Majalla" w:hAnsi="Sakkal Majalla" w:cs="Sakkal Majalla" w:hint="cs"/>
          <w:sz w:val="28"/>
          <w:szCs w:val="28"/>
          <w:rtl/>
        </w:rPr>
        <w:t xml:space="preserve">مزمور 118 يتناول هذا الموضوع ويُري بأكثر دقة، كيف ستُعلَن النعمة وكيف سيُدوّن الحق. في الأعداد 2 </w:t>
      </w:r>
      <w:r>
        <w:rPr>
          <w:rFonts w:ascii="Sakkal Majalla" w:hAnsi="Sakkal Majalla" w:cs="Sakkal Majalla"/>
          <w:sz w:val="28"/>
          <w:szCs w:val="28"/>
          <w:rtl/>
        </w:rPr>
        <w:t>–</w:t>
      </w:r>
      <w:r>
        <w:rPr>
          <w:rFonts w:ascii="Sakkal Majalla" w:hAnsi="Sakkal Majalla" w:cs="Sakkal Majalla" w:hint="cs"/>
          <w:sz w:val="28"/>
          <w:szCs w:val="28"/>
          <w:rtl/>
        </w:rPr>
        <w:t xml:space="preserve"> 4 تُذكر الثلاث مجموعات من الأشخاص كما هي مذكورة في مزمور 115: "إسرائيل" هو طبعًا كل الشعب </w:t>
      </w:r>
      <w:r>
        <w:rPr>
          <w:rFonts w:ascii="Sakkal Majalla" w:hAnsi="Sakkal Majalla" w:cs="Sakkal Majalla"/>
          <w:sz w:val="28"/>
          <w:szCs w:val="28"/>
          <w:rtl/>
        </w:rPr>
        <w:t>–</w:t>
      </w:r>
      <w:r>
        <w:rPr>
          <w:rFonts w:ascii="Sakkal Majalla" w:hAnsi="Sakkal Majalla" w:cs="Sakkal Majalla" w:hint="cs"/>
          <w:sz w:val="28"/>
          <w:szCs w:val="28"/>
          <w:rtl/>
        </w:rPr>
        <w:t xml:space="preserve"> الشعب المولود ثانية الذي سيدخل المُلك الألفي. "بيت هارون" هو </w:t>
      </w:r>
      <w:r w:rsidR="00FB088F">
        <w:rPr>
          <w:rFonts w:ascii="Sakkal Majalla" w:hAnsi="Sakkal Majalla" w:cs="Sakkal Majalla" w:hint="cs"/>
          <w:sz w:val="28"/>
          <w:szCs w:val="28"/>
          <w:rtl/>
        </w:rPr>
        <w:t>العائلة الكهنوتية التي جُعلت قريبة بشكل خاص من الله. "</w:t>
      </w:r>
      <w:r w:rsidR="00FB088F" w:rsidRPr="00FB088F">
        <w:rPr>
          <w:rFonts w:ascii="Sakkal Majalla" w:hAnsi="Sakkal Majalla" w:cs="Sakkal Majalla" w:hint="cs"/>
          <w:sz w:val="28"/>
          <w:szCs w:val="28"/>
          <w:rtl/>
        </w:rPr>
        <w:t>مُتَّقُو</w:t>
      </w:r>
      <w:r w:rsidR="00FB088F" w:rsidRPr="00FB088F">
        <w:rPr>
          <w:rFonts w:ascii="Sakkal Majalla" w:hAnsi="Sakkal Majalla" w:cs="Sakkal Majalla"/>
          <w:sz w:val="28"/>
          <w:szCs w:val="28"/>
          <w:rtl/>
        </w:rPr>
        <w:t xml:space="preserve"> </w:t>
      </w:r>
      <w:r w:rsidR="00FB088F" w:rsidRPr="00FB088F">
        <w:rPr>
          <w:rFonts w:ascii="Sakkal Majalla" w:hAnsi="Sakkal Majalla" w:cs="Sakkal Majalla" w:hint="cs"/>
          <w:sz w:val="28"/>
          <w:szCs w:val="28"/>
          <w:rtl/>
        </w:rPr>
        <w:t>الرَّبِّ</w:t>
      </w:r>
      <w:r w:rsidR="00FB088F">
        <w:rPr>
          <w:rFonts w:ascii="Sakkal Majalla" w:hAnsi="Sakkal Majalla" w:cs="Sakkal Majalla" w:hint="cs"/>
          <w:sz w:val="28"/>
          <w:szCs w:val="28"/>
          <w:rtl/>
        </w:rPr>
        <w:t>" هم جميع متقي الله من بين الأمم. في مزمور 115 طولبوا جميعهم بأن يثقوا بالرب، الذي هو عونهم وترسهم. لم يكن عليهم إلا بأن يمجدوه على أعماله، الموصوفة على امتداد المزمور. لقد كان عليهم أن يشهدوا بأن رحمته تدوم إلى الأبد.</w:t>
      </w:r>
    </w:p>
    <w:p w14:paraId="0C6D378F" w14:textId="521918D7" w:rsidR="00FB088F" w:rsidRDefault="00FB088F" w:rsidP="00F12338">
      <w:pPr>
        <w:jc w:val="both"/>
        <w:rPr>
          <w:rFonts w:ascii="Sakkal Majalla" w:hAnsi="Sakkal Majalla" w:cs="Sakkal Majalla"/>
          <w:sz w:val="28"/>
          <w:szCs w:val="28"/>
          <w:rtl/>
        </w:rPr>
      </w:pPr>
      <w:r>
        <w:rPr>
          <w:rFonts w:ascii="Sakkal Majalla" w:hAnsi="Sakkal Majalla" w:cs="Sakkal Majalla" w:hint="cs"/>
          <w:sz w:val="28"/>
          <w:szCs w:val="28"/>
          <w:rtl/>
        </w:rPr>
        <w:t>الإيمان يتكل على الله</w:t>
      </w:r>
    </w:p>
    <w:p w14:paraId="27DAC779" w14:textId="34246087" w:rsidR="00FB088F" w:rsidRDefault="00FB088F" w:rsidP="00F12338">
      <w:pPr>
        <w:jc w:val="both"/>
        <w:rPr>
          <w:rFonts w:ascii="Sakkal Majalla" w:hAnsi="Sakkal Majalla" w:cs="Sakkal Majalla"/>
          <w:sz w:val="28"/>
          <w:szCs w:val="28"/>
          <w:rtl/>
        </w:rPr>
      </w:pPr>
      <w:r>
        <w:rPr>
          <w:rFonts w:ascii="Sakkal Majalla" w:hAnsi="Sakkal Majalla" w:cs="Sakkal Majalla" w:hint="cs"/>
          <w:sz w:val="28"/>
          <w:szCs w:val="28"/>
          <w:rtl/>
        </w:rPr>
        <w:t xml:space="preserve">في الأعداد الثلاثة التالية (مزمور 118: 5 -7) يُخبَر بتدخل الرب العتيد من أجل شعبه. هذه الأعداد مكتوبة في صيغة الماضي، والذي هو </w:t>
      </w:r>
      <w:r w:rsidRPr="00FB088F">
        <w:rPr>
          <w:rFonts w:ascii="Sakkal Majalla" w:hAnsi="Sakkal Majalla" w:cs="Sakkal Majalla" w:hint="cs"/>
          <w:sz w:val="28"/>
          <w:szCs w:val="28"/>
          <w:rtl/>
        </w:rPr>
        <w:t>ليس</w:t>
      </w:r>
      <w:r w:rsidRPr="00FB088F">
        <w:rPr>
          <w:rFonts w:ascii="Sakkal Majalla" w:hAnsi="Sakkal Majalla" w:cs="Sakkal Majalla"/>
          <w:sz w:val="28"/>
          <w:szCs w:val="28"/>
          <w:rtl/>
        </w:rPr>
        <w:t xml:space="preserve"> </w:t>
      </w:r>
      <w:r>
        <w:rPr>
          <w:rFonts w:ascii="Sakkal Majalla" w:hAnsi="Sakkal Majalla" w:cs="Sakkal Majalla" w:hint="cs"/>
          <w:sz w:val="28"/>
          <w:szCs w:val="28"/>
          <w:rtl/>
        </w:rPr>
        <w:t>بالأمر الغريب في الأسفار النبوية. إنه يُري بأن تتمة هذه النبوات أكيدة جدًا لدرجة أننا يمكننا أن نتأملها بأنها قد حصلت فعلاً.</w:t>
      </w:r>
    </w:p>
    <w:p w14:paraId="7297F0FC" w14:textId="37D5D9FD" w:rsidR="002474A5" w:rsidRDefault="002474A5" w:rsidP="00F12338">
      <w:pPr>
        <w:jc w:val="both"/>
        <w:rPr>
          <w:rFonts w:ascii="Sakkal Majalla" w:hAnsi="Sakkal Majalla" w:cs="Sakkal Majalla"/>
          <w:sz w:val="28"/>
          <w:szCs w:val="28"/>
          <w:rtl/>
          <w:lang w:bidi="ar-AE"/>
        </w:rPr>
      </w:pPr>
      <w:r>
        <w:rPr>
          <w:rFonts w:ascii="Sakkal Majalla" w:hAnsi="Sakkal Majalla" w:cs="Sakkal Majalla" w:hint="cs"/>
          <w:sz w:val="28"/>
          <w:szCs w:val="28"/>
          <w:rtl/>
        </w:rPr>
        <w:t>الكلمة العبرية "</w:t>
      </w:r>
      <w:r w:rsidRPr="002474A5">
        <w:rPr>
          <w:rFonts w:hint="cs"/>
          <w:rtl/>
        </w:rPr>
        <w:t xml:space="preserve"> </w:t>
      </w:r>
      <w:r w:rsidRPr="002474A5">
        <w:rPr>
          <w:rFonts w:ascii="Sakkal Majalla" w:hAnsi="Sakkal Majalla" w:cs="Sakkal Majalla" w:hint="cs"/>
          <w:sz w:val="28"/>
          <w:szCs w:val="28"/>
          <w:rtl/>
        </w:rPr>
        <w:t>الضِّيقِ</w:t>
      </w:r>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w:t>
      </w:r>
      <w:r w:rsidRPr="002474A5">
        <w:rPr>
          <w:rFonts w:ascii="Sakkal Majalla" w:hAnsi="Sakkal Majalla" w:cs="Times New Roman" w:hint="cs"/>
          <w:sz w:val="28"/>
          <w:szCs w:val="28"/>
          <w:rtl/>
          <w:lang w:bidi="he-IL"/>
        </w:rPr>
        <w:t>הַ֭</w:t>
      </w:r>
      <w:r w:rsidRPr="002474A5">
        <w:rPr>
          <w:rFonts w:ascii="Sakkal Majalla" w:hAnsi="Sakkal Majalla" w:cs="Times New Roman" w:hint="eastAsia"/>
          <w:sz w:val="28"/>
          <w:szCs w:val="28"/>
          <w:rtl/>
          <w:lang w:bidi="he-IL"/>
        </w:rPr>
        <w:t>·</w:t>
      </w:r>
      <w:r w:rsidRPr="002474A5">
        <w:rPr>
          <w:rFonts w:ascii="Sakkal Majalla" w:hAnsi="Sakkal Majalla" w:cs="Times New Roman" w:hint="cs"/>
          <w:sz w:val="28"/>
          <w:szCs w:val="28"/>
          <w:rtl/>
          <w:lang w:bidi="he-IL"/>
        </w:rPr>
        <w:t>מֵּצַ֥ר</w:t>
      </w:r>
      <w:r>
        <w:rPr>
          <w:rFonts w:ascii="Sakkal Majalla" w:hAnsi="Sakkal Majalla" w:cs="Sakkal Majalla" w:hint="cs"/>
          <w:sz w:val="28"/>
          <w:szCs w:val="28"/>
          <w:rtl/>
        </w:rPr>
        <w:t>"</w:t>
      </w:r>
      <w:r>
        <w:rPr>
          <w:rFonts w:ascii="Sakkal Majalla" w:hAnsi="Sakkal Majalla" w:cs="Sakkal Majalla" w:hint="cs"/>
          <w:sz w:val="28"/>
          <w:szCs w:val="28"/>
          <w:rtl/>
          <w:lang w:bidi="ar-AE"/>
        </w:rPr>
        <w:t xml:space="preserve"> في العدد الـ 5 متقاربة مع كلمة</w:t>
      </w:r>
      <w:r w:rsidR="00EC512C">
        <w:rPr>
          <w:rFonts w:ascii="Sakkal Majalla" w:hAnsi="Sakkal Majalla" w:cs="Sakkal Majalla" w:hint="cs"/>
          <w:sz w:val="28"/>
          <w:szCs w:val="28"/>
          <w:rtl/>
          <w:lang w:bidi="ar-AE"/>
        </w:rPr>
        <w:t xml:space="preserve"> تعني "حصار". بلا شك سيصل ضيق إسرائيل أثناء الحصار المذكور في زكريا 14: 2 ذروته. وفي هذه اللحظة الحاسمة بالذات سيتدخل الرب، ليعين إسرائيل. </w:t>
      </w:r>
      <w:r w:rsidR="00EC512C">
        <w:rPr>
          <w:rFonts w:ascii="Sakkal Majalla" w:hAnsi="Sakkal Majalla" w:cs="Sakkal Majalla" w:hint="cs"/>
          <w:sz w:val="28"/>
          <w:szCs w:val="28"/>
          <w:rtl/>
          <w:lang w:bidi="ar-AE"/>
        </w:rPr>
        <w:lastRenderedPageBreak/>
        <w:t>هذا ما يريه العددان 6 و 7. الرب سيستجيب لصراخهم، إذ يُخرجهم إلى رحب ويبيد أعدائهم. تبعًا لذلك سيقولون فعلاً: "</w:t>
      </w:r>
      <w:r w:rsidR="00EC512C" w:rsidRPr="00EC512C">
        <w:rPr>
          <w:rFonts w:hint="cs"/>
          <w:rtl/>
        </w:rPr>
        <w:t xml:space="preserve"> </w:t>
      </w:r>
      <w:r w:rsidR="00EC512C" w:rsidRPr="00EC512C">
        <w:rPr>
          <w:rFonts w:ascii="Sakkal Majalla" w:hAnsi="Sakkal Majalla" w:cs="Sakkal Majalla" w:hint="cs"/>
          <w:sz w:val="28"/>
          <w:szCs w:val="28"/>
          <w:rtl/>
          <w:lang w:bidi="ar-AE"/>
        </w:rPr>
        <w:t>الرَّبُّ</w:t>
      </w:r>
      <w:r w:rsidR="00EC512C" w:rsidRPr="00EC512C">
        <w:rPr>
          <w:rFonts w:ascii="Sakkal Majalla" w:hAnsi="Sakkal Majalla" w:cs="Sakkal Majalla"/>
          <w:sz w:val="28"/>
          <w:szCs w:val="28"/>
          <w:rtl/>
          <w:lang w:bidi="ar-AE"/>
        </w:rPr>
        <w:t xml:space="preserve"> </w:t>
      </w:r>
      <w:r w:rsidR="00EC512C" w:rsidRPr="00EC512C">
        <w:rPr>
          <w:rFonts w:ascii="Sakkal Majalla" w:hAnsi="Sakkal Majalla" w:cs="Sakkal Majalla" w:hint="cs"/>
          <w:sz w:val="28"/>
          <w:szCs w:val="28"/>
          <w:rtl/>
          <w:lang w:bidi="ar-AE"/>
        </w:rPr>
        <w:t>لِي</w:t>
      </w:r>
      <w:r w:rsidR="00EC512C" w:rsidRPr="00EC512C">
        <w:rPr>
          <w:rFonts w:ascii="Sakkal Majalla" w:hAnsi="Sakkal Majalla" w:cs="Sakkal Majalla"/>
          <w:sz w:val="28"/>
          <w:szCs w:val="28"/>
          <w:rtl/>
          <w:lang w:bidi="ar-AE"/>
        </w:rPr>
        <w:t xml:space="preserve"> </w:t>
      </w:r>
      <w:r w:rsidR="00EC512C" w:rsidRPr="00EC512C">
        <w:rPr>
          <w:rFonts w:ascii="Sakkal Majalla" w:hAnsi="Sakkal Majalla" w:cs="Sakkal Majalla" w:hint="cs"/>
          <w:sz w:val="28"/>
          <w:szCs w:val="28"/>
          <w:rtl/>
          <w:lang w:bidi="ar-AE"/>
        </w:rPr>
        <w:t>فَلاَ</w:t>
      </w:r>
      <w:r w:rsidR="00EC512C" w:rsidRPr="00EC512C">
        <w:rPr>
          <w:rFonts w:ascii="Sakkal Majalla" w:hAnsi="Sakkal Majalla" w:cs="Sakkal Majalla"/>
          <w:sz w:val="28"/>
          <w:szCs w:val="28"/>
          <w:rtl/>
          <w:lang w:bidi="ar-AE"/>
        </w:rPr>
        <w:t xml:space="preserve"> </w:t>
      </w:r>
      <w:r w:rsidR="00EC512C" w:rsidRPr="00EC512C">
        <w:rPr>
          <w:rFonts w:ascii="Sakkal Majalla" w:hAnsi="Sakkal Majalla" w:cs="Sakkal Majalla" w:hint="cs"/>
          <w:sz w:val="28"/>
          <w:szCs w:val="28"/>
          <w:rtl/>
          <w:lang w:bidi="ar-AE"/>
        </w:rPr>
        <w:t>أَخَافُ</w:t>
      </w:r>
      <w:r w:rsidR="00EC512C" w:rsidRPr="00EC512C">
        <w:rPr>
          <w:rFonts w:ascii="Sakkal Majalla" w:hAnsi="Sakkal Majalla" w:cs="Sakkal Majalla"/>
          <w:sz w:val="28"/>
          <w:szCs w:val="28"/>
          <w:rtl/>
          <w:lang w:bidi="ar-AE"/>
        </w:rPr>
        <w:t xml:space="preserve">. </w:t>
      </w:r>
      <w:r w:rsidR="00EC512C" w:rsidRPr="00EC512C">
        <w:rPr>
          <w:rFonts w:ascii="Sakkal Majalla" w:hAnsi="Sakkal Majalla" w:cs="Sakkal Majalla" w:hint="cs"/>
          <w:sz w:val="28"/>
          <w:szCs w:val="28"/>
          <w:rtl/>
          <w:lang w:bidi="ar-AE"/>
        </w:rPr>
        <w:t>مَاذَا</w:t>
      </w:r>
      <w:r w:rsidR="00EC512C" w:rsidRPr="00EC512C">
        <w:rPr>
          <w:rFonts w:ascii="Sakkal Majalla" w:hAnsi="Sakkal Majalla" w:cs="Sakkal Majalla"/>
          <w:sz w:val="28"/>
          <w:szCs w:val="28"/>
          <w:rtl/>
          <w:lang w:bidi="ar-AE"/>
        </w:rPr>
        <w:t xml:space="preserve"> </w:t>
      </w:r>
      <w:r w:rsidR="00EC512C" w:rsidRPr="00EC512C">
        <w:rPr>
          <w:rFonts w:ascii="Sakkal Majalla" w:hAnsi="Sakkal Majalla" w:cs="Sakkal Majalla" w:hint="cs"/>
          <w:sz w:val="28"/>
          <w:szCs w:val="28"/>
          <w:rtl/>
          <w:lang w:bidi="ar-AE"/>
        </w:rPr>
        <w:t>يَصْنَعُ</w:t>
      </w:r>
      <w:r w:rsidR="00EC512C" w:rsidRPr="00EC512C">
        <w:rPr>
          <w:rFonts w:ascii="Sakkal Majalla" w:hAnsi="Sakkal Majalla" w:cs="Sakkal Majalla"/>
          <w:sz w:val="28"/>
          <w:szCs w:val="28"/>
          <w:rtl/>
          <w:lang w:bidi="ar-AE"/>
        </w:rPr>
        <w:t xml:space="preserve"> </w:t>
      </w:r>
      <w:r w:rsidR="00EC512C" w:rsidRPr="00EC512C">
        <w:rPr>
          <w:rFonts w:ascii="Sakkal Majalla" w:hAnsi="Sakkal Majalla" w:cs="Sakkal Majalla" w:hint="cs"/>
          <w:sz w:val="28"/>
          <w:szCs w:val="28"/>
          <w:rtl/>
          <w:lang w:bidi="ar-AE"/>
        </w:rPr>
        <w:t>بِي</w:t>
      </w:r>
      <w:r w:rsidR="00EC512C" w:rsidRPr="00EC512C">
        <w:rPr>
          <w:rFonts w:ascii="Sakkal Majalla" w:hAnsi="Sakkal Majalla" w:cs="Sakkal Majalla"/>
          <w:sz w:val="28"/>
          <w:szCs w:val="28"/>
          <w:rtl/>
          <w:lang w:bidi="ar-AE"/>
        </w:rPr>
        <w:t xml:space="preserve"> </w:t>
      </w:r>
      <w:r w:rsidR="00EC512C" w:rsidRPr="00EC512C">
        <w:rPr>
          <w:rFonts w:ascii="Sakkal Majalla" w:hAnsi="Sakkal Majalla" w:cs="Sakkal Majalla" w:hint="cs"/>
          <w:sz w:val="28"/>
          <w:szCs w:val="28"/>
          <w:rtl/>
          <w:lang w:bidi="ar-AE"/>
        </w:rPr>
        <w:t>الإِنْسَانُ؟</w:t>
      </w:r>
      <w:r w:rsidR="00EC512C">
        <w:rPr>
          <w:rFonts w:ascii="Sakkal Majalla" w:hAnsi="Sakkal Majalla" w:cs="Sakkal Majalla" w:hint="cs"/>
          <w:sz w:val="28"/>
          <w:szCs w:val="28"/>
          <w:rtl/>
          <w:lang w:bidi="ar-AE"/>
        </w:rPr>
        <w:t>" (عدد 6).</w:t>
      </w:r>
    </w:p>
    <w:p w14:paraId="22188F03" w14:textId="12E1E2BD" w:rsidR="00EC512C" w:rsidRDefault="00EC512C" w:rsidP="00F1233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العددين 8 و 9 نجد الخاتمة، التي ينتهون إليها. ثقتهم في الناس وحتى في الرؤساء قد تحطمت. هم يفهمون بأنه الأفضل لهم بأن يتكلوا على الرب. مكتوبٌ، بأن العدد 8 هو العدد الذي يتوسط الكتاب المقدس بالضبط. وإن صح الأمر، فهو مناسب جدًا. فإنه ي</w:t>
      </w:r>
      <w:r w:rsidR="00AD10D5">
        <w:rPr>
          <w:rFonts w:ascii="Sakkal Majalla" w:hAnsi="Sakkal Majalla" w:cs="Sakkal Majalla" w:hint="cs"/>
          <w:sz w:val="28"/>
          <w:szCs w:val="28"/>
          <w:rtl/>
          <w:lang w:bidi="ar-AE"/>
        </w:rPr>
        <w:t xml:space="preserve">نبئ بإحدى أعظم حقائق الكتاب المقدس </w:t>
      </w:r>
      <w:r w:rsidR="00AD10D5">
        <w:rPr>
          <w:rFonts w:ascii="Sakkal Majalla" w:hAnsi="Sakkal Majalla" w:cs="Sakkal Majalla"/>
          <w:sz w:val="28"/>
          <w:szCs w:val="28"/>
          <w:rtl/>
          <w:lang w:bidi="ar-AE"/>
        </w:rPr>
        <w:t>–</w:t>
      </w:r>
      <w:r w:rsidR="00AD10D5">
        <w:rPr>
          <w:rFonts w:ascii="Sakkal Majalla" w:hAnsi="Sakkal Majalla" w:cs="Sakkal Majalla" w:hint="cs"/>
          <w:sz w:val="28"/>
          <w:szCs w:val="28"/>
          <w:rtl/>
          <w:lang w:bidi="ar-AE"/>
        </w:rPr>
        <w:t xml:space="preserve"> الحق المركزي الذي يدور من حوله كل شيء في حياتنا العملية. ما أسرعنا في اتكالنا على البشر، وكم نحن متباطئين في ثقتنا بالرب! لكن هذا هو بالضبط ما ينبغي على إسرائيل أن يتعلمه: أن يتركوا اعتمادهم على البشر ويلجأون إلى الله. ونحن أيضًا ينبغي علينا أن نتعلم ذلك.</w:t>
      </w:r>
    </w:p>
    <w:p w14:paraId="7EC42BD2" w14:textId="77FAAC81" w:rsidR="00AD10D5" w:rsidRDefault="007C4BD0" w:rsidP="00F1233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الأعداد من 10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12 تبدو وكأنها مرتبطة بالعدد 7. في الواقع كل الأمم ستحيط بأورشليم، عند إتيان يوم الرب. هذا يقوله بوضوح في زكريا 14: 2. كذلك يُخبَر بأن هذا سيؤول إلى إبادة الأمم. ستكون عندها اللحظة التي سيظهر فيها الرب (يهوه)، ليخلص شعبه وليهوي بأعدائه. في ذلك اليوم ستقف قدماه على جبل الزيتون. الأقدام التي تركت جبل الزيتون بالقرب من بيت عنيا، كانت أقدام الرب؛ وأقدام الرب التي ستقف قريبًا على هذا الجبل ستكون أقدام يسوع الممجّد.</w:t>
      </w:r>
    </w:p>
    <w:p w14:paraId="66B8C5F9" w14:textId="3464AA1B" w:rsidR="007C4BD0" w:rsidRDefault="00484A44" w:rsidP="00F1233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ثلاث مرات يقول لنا: "</w:t>
      </w:r>
      <w:r w:rsidRPr="00484A44">
        <w:rPr>
          <w:rFonts w:ascii="Sakkal Majalla" w:hAnsi="Sakkal Majalla" w:cs="Sakkal Majalla" w:hint="cs"/>
          <w:sz w:val="28"/>
          <w:szCs w:val="28"/>
          <w:rtl/>
          <w:lang w:bidi="ar-AE"/>
        </w:rPr>
        <w:t>بِاسْمِ</w:t>
      </w:r>
      <w:r w:rsidRPr="00484A44">
        <w:rPr>
          <w:rFonts w:ascii="Sakkal Majalla" w:hAnsi="Sakkal Majalla" w:cs="Sakkal Majalla"/>
          <w:sz w:val="28"/>
          <w:szCs w:val="28"/>
          <w:rtl/>
          <w:lang w:bidi="ar-AE"/>
        </w:rPr>
        <w:t xml:space="preserve"> </w:t>
      </w:r>
      <w:r w:rsidRPr="00484A44">
        <w:rPr>
          <w:rFonts w:ascii="Sakkal Majalla" w:hAnsi="Sakkal Majalla" w:cs="Sakkal Majalla" w:hint="cs"/>
          <w:sz w:val="28"/>
          <w:szCs w:val="28"/>
          <w:rtl/>
          <w:lang w:bidi="ar-AE"/>
        </w:rPr>
        <w:t>الرَّبِّ</w:t>
      </w:r>
      <w:r w:rsidRPr="00484A44">
        <w:rPr>
          <w:rFonts w:ascii="Sakkal Majalla" w:hAnsi="Sakkal Majalla" w:cs="Sakkal Majalla"/>
          <w:sz w:val="28"/>
          <w:szCs w:val="28"/>
          <w:rtl/>
          <w:lang w:bidi="ar-AE"/>
        </w:rPr>
        <w:t xml:space="preserve"> </w:t>
      </w:r>
      <w:r w:rsidRPr="00484A44">
        <w:rPr>
          <w:rFonts w:ascii="Sakkal Majalla" w:hAnsi="Sakkal Majalla" w:cs="Sakkal Majalla" w:hint="cs"/>
          <w:sz w:val="28"/>
          <w:szCs w:val="28"/>
          <w:rtl/>
          <w:lang w:bidi="ar-AE"/>
        </w:rPr>
        <w:t>أُبِيدُهُمْ</w:t>
      </w:r>
      <w:r w:rsidRPr="00484A44">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هنا ومن جديد </w:t>
      </w:r>
      <w:r w:rsidR="00E7662C">
        <w:rPr>
          <w:rFonts w:ascii="Sakkal Majalla" w:hAnsi="Sakkal Majalla" w:cs="Sakkal Majalla" w:hint="cs"/>
          <w:sz w:val="28"/>
          <w:szCs w:val="28"/>
          <w:rtl/>
          <w:lang w:bidi="ar-AE"/>
        </w:rPr>
        <w:t>تُستخدم صيغة الماضي في معناها النبوي. والمدهش هو أن صاحب المزمور يقول: "</w:t>
      </w:r>
      <w:r w:rsidR="00E7662C" w:rsidRPr="00E7662C">
        <w:rPr>
          <w:rFonts w:hint="cs"/>
          <w:rtl/>
        </w:rPr>
        <w:t xml:space="preserve"> </w:t>
      </w:r>
      <w:r w:rsidR="00E7662C" w:rsidRPr="00E7662C">
        <w:rPr>
          <w:rFonts w:ascii="Sakkal Majalla" w:hAnsi="Sakkal Majalla" w:cs="Sakkal Majalla" w:hint="cs"/>
          <w:sz w:val="28"/>
          <w:szCs w:val="28"/>
          <w:rtl/>
          <w:lang w:bidi="ar-AE"/>
        </w:rPr>
        <w:t>أُبِيدُهُمْ</w:t>
      </w:r>
      <w:r w:rsidR="00E7662C">
        <w:rPr>
          <w:rFonts w:ascii="Sakkal Majalla" w:hAnsi="Sakkal Majalla" w:cs="Sakkal Majalla" w:hint="cs"/>
          <w:sz w:val="28"/>
          <w:szCs w:val="28"/>
          <w:rtl/>
          <w:lang w:bidi="ar-AE"/>
        </w:rPr>
        <w:t xml:space="preserve"> (أبدتهم)"، ولكن ينبغي علينا أن ننتبه بأن</w:t>
      </w:r>
      <w:r w:rsidR="003E0A79">
        <w:rPr>
          <w:rFonts w:ascii="Sakkal Majalla" w:hAnsi="Sakkal Majalla" w:cs="Sakkal Majalla" w:hint="cs"/>
          <w:sz w:val="28"/>
          <w:szCs w:val="28"/>
          <w:rtl/>
        </w:rPr>
        <w:t>ه</w:t>
      </w:r>
      <w:bookmarkStart w:id="0" w:name="_GoBack"/>
      <w:bookmarkEnd w:id="0"/>
      <w:r w:rsidR="00E7662C">
        <w:rPr>
          <w:rFonts w:ascii="Sakkal Majalla" w:hAnsi="Sakkal Majalla" w:cs="Sakkal Majalla" w:hint="cs"/>
          <w:sz w:val="28"/>
          <w:szCs w:val="28"/>
          <w:rtl/>
          <w:lang w:bidi="ar-AE"/>
        </w:rPr>
        <w:t xml:space="preserve"> يضيف: "</w:t>
      </w:r>
      <w:r w:rsidR="00E7662C" w:rsidRPr="00E7662C">
        <w:rPr>
          <w:rFonts w:hint="cs"/>
          <w:rtl/>
        </w:rPr>
        <w:t xml:space="preserve"> </w:t>
      </w:r>
      <w:r w:rsidR="00E7662C" w:rsidRPr="00E7662C">
        <w:rPr>
          <w:rFonts w:ascii="Sakkal Majalla" w:hAnsi="Sakkal Majalla" w:cs="Sakkal Majalla" w:hint="cs"/>
          <w:sz w:val="28"/>
          <w:szCs w:val="28"/>
          <w:rtl/>
          <w:lang w:bidi="ar-AE"/>
        </w:rPr>
        <w:t>بِاسْمِ</w:t>
      </w:r>
      <w:r w:rsidR="00E7662C" w:rsidRPr="00E7662C">
        <w:rPr>
          <w:rFonts w:ascii="Sakkal Majalla" w:hAnsi="Sakkal Majalla" w:cs="Sakkal Majalla"/>
          <w:sz w:val="28"/>
          <w:szCs w:val="28"/>
          <w:rtl/>
          <w:lang w:bidi="ar-AE"/>
        </w:rPr>
        <w:t xml:space="preserve"> </w:t>
      </w:r>
      <w:r w:rsidR="00E7662C" w:rsidRPr="00E7662C">
        <w:rPr>
          <w:rFonts w:ascii="Sakkal Majalla" w:hAnsi="Sakkal Majalla" w:cs="Sakkal Majalla" w:hint="cs"/>
          <w:sz w:val="28"/>
          <w:szCs w:val="28"/>
          <w:rtl/>
          <w:lang w:bidi="ar-AE"/>
        </w:rPr>
        <w:t>الرَّبِّ</w:t>
      </w:r>
      <w:r w:rsidR="00E7662C">
        <w:rPr>
          <w:rFonts w:ascii="Sakkal Majalla" w:hAnsi="Sakkal Majalla" w:cs="Sakkal Majalla" w:hint="cs"/>
          <w:sz w:val="28"/>
          <w:szCs w:val="28"/>
          <w:rtl/>
          <w:lang w:bidi="ar-AE"/>
        </w:rPr>
        <w:t xml:space="preserve">". فهو متيقن بأنه ليس بقوته هو، وإنما سيحدث بقوة الله فقط. هذه الحقيقة يُعترف بها بالكامل في الأعداد 13 </w:t>
      </w:r>
      <w:r w:rsidR="00E7662C">
        <w:rPr>
          <w:rFonts w:ascii="Sakkal Majalla" w:hAnsi="Sakkal Majalla" w:cs="Sakkal Majalla"/>
          <w:sz w:val="28"/>
          <w:szCs w:val="28"/>
          <w:rtl/>
          <w:lang w:bidi="ar-AE"/>
        </w:rPr>
        <w:t>–</w:t>
      </w:r>
      <w:r w:rsidR="00E7662C">
        <w:rPr>
          <w:rFonts w:ascii="Sakkal Majalla" w:hAnsi="Sakkal Majalla" w:cs="Sakkal Majalla" w:hint="cs"/>
          <w:sz w:val="28"/>
          <w:szCs w:val="28"/>
          <w:rtl/>
          <w:lang w:bidi="ar-AE"/>
        </w:rPr>
        <w:t xml:space="preserve"> 17. إنه "يمين الرب" الذي يحوز بالنصرة. اليد اليمنى هذه هي المسيح. ابن الإنسان الذي شدده الرب هو "</w:t>
      </w:r>
      <w:r w:rsidR="00E7662C" w:rsidRPr="00E7662C">
        <w:rPr>
          <w:rFonts w:hint="cs"/>
          <w:rtl/>
        </w:rPr>
        <w:t xml:space="preserve"> </w:t>
      </w:r>
      <w:r w:rsidR="00E7662C" w:rsidRPr="00E7662C">
        <w:rPr>
          <w:rFonts w:ascii="Sakkal Majalla" w:hAnsi="Sakkal Majalla" w:cs="Sakkal Majalla" w:hint="cs"/>
          <w:sz w:val="28"/>
          <w:szCs w:val="28"/>
          <w:rtl/>
          <w:lang w:bidi="ar-AE"/>
        </w:rPr>
        <w:t>رَجُلِ</w:t>
      </w:r>
      <w:r w:rsidR="00E7662C" w:rsidRPr="00E7662C">
        <w:rPr>
          <w:rFonts w:ascii="Sakkal Majalla" w:hAnsi="Sakkal Majalla" w:cs="Sakkal Majalla"/>
          <w:sz w:val="28"/>
          <w:szCs w:val="28"/>
          <w:rtl/>
          <w:lang w:bidi="ar-AE"/>
        </w:rPr>
        <w:t xml:space="preserve"> </w:t>
      </w:r>
      <w:r w:rsidR="00E7662C" w:rsidRPr="00E7662C">
        <w:rPr>
          <w:rFonts w:ascii="Sakkal Majalla" w:hAnsi="Sakkal Majalla" w:cs="Sakkal Majalla" w:hint="cs"/>
          <w:sz w:val="28"/>
          <w:szCs w:val="28"/>
          <w:rtl/>
          <w:lang w:bidi="ar-AE"/>
        </w:rPr>
        <w:t>يَمِينِكَ</w:t>
      </w:r>
      <w:r w:rsidR="00E7662C">
        <w:rPr>
          <w:rFonts w:ascii="Sakkal Majalla" w:hAnsi="Sakkal Majalla" w:cs="Sakkal Majalla" w:hint="cs"/>
          <w:sz w:val="28"/>
          <w:szCs w:val="28"/>
          <w:rtl/>
          <w:lang w:bidi="ar-AE"/>
        </w:rPr>
        <w:t>" (مزمور 80: 18). لذلك لن يموت الأتقياء وإنما سيحيون وسيخبرون بأعمال الرب.</w:t>
      </w:r>
    </w:p>
    <w:p w14:paraId="704FF8D5" w14:textId="23E3C0D7" w:rsidR="00E7662C" w:rsidRDefault="00E7662C" w:rsidP="00F1233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إلى هذا الحد في الخلاص العظيم في الأيام الأخيرة، التي ستدفع بإسرائيل بأن يشكر الرب ويشهد بأن ر</w:t>
      </w:r>
      <w:r w:rsidR="00E6044A">
        <w:rPr>
          <w:rFonts w:ascii="Sakkal Majalla" w:hAnsi="Sakkal Majalla" w:cs="Sakkal Majalla" w:hint="cs"/>
          <w:sz w:val="28"/>
          <w:szCs w:val="28"/>
          <w:rtl/>
          <w:lang w:bidi="ar-AE"/>
        </w:rPr>
        <w:t>ح</w:t>
      </w:r>
      <w:r>
        <w:rPr>
          <w:rFonts w:ascii="Sakkal Majalla" w:hAnsi="Sakkal Majalla" w:cs="Sakkal Majalla" w:hint="cs"/>
          <w:sz w:val="28"/>
          <w:szCs w:val="28"/>
          <w:rtl/>
          <w:lang w:bidi="ar-AE"/>
        </w:rPr>
        <w:t>مته تدوم إلى الأبد.</w:t>
      </w:r>
    </w:p>
    <w:p w14:paraId="644113D0" w14:textId="37F82E53" w:rsidR="00E7662C" w:rsidRPr="00F12338" w:rsidRDefault="00D10B0F" w:rsidP="00F12338">
      <w:pPr>
        <w:jc w:val="both"/>
        <w:rPr>
          <w:rFonts w:ascii="Sakkal Majalla" w:hAnsi="Sakkal Majalla" w:cs="Sakkal Majalla"/>
          <w:sz w:val="28"/>
          <w:szCs w:val="28"/>
          <w:rtl/>
          <w:lang w:bidi="ar-AE"/>
        </w:rPr>
      </w:pPr>
      <w:r w:rsidRPr="003E0A79">
        <w:rPr>
          <w:rFonts w:ascii="Sakkal Majalla" w:hAnsi="Sakkal Majalla" w:cs="Sakkal Majalla"/>
          <w:sz w:val="28"/>
          <w:szCs w:val="28"/>
          <w:lang w:val="de-DE" w:bidi="ar-AE"/>
        </w:rPr>
        <w:t>Glaube sieht hinter allem Gottes Hand</w:t>
      </w:r>
    </w:p>
    <w:sectPr w:rsidR="00E7662C" w:rsidRPr="00F12338"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338"/>
    <w:rsid w:val="000C5A11"/>
    <w:rsid w:val="002441E1"/>
    <w:rsid w:val="002474A5"/>
    <w:rsid w:val="003056E7"/>
    <w:rsid w:val="003410AA"/>
    <w:rsid w:val="003E0A79"/>
    <w:rsid w:val="00433905"/>
    <w:rsid w:val="00484A44"/>
    <w:rsid w:val="006C4784"/>
    <w:rsid w:val="00783735"/>
    <w:rsid w:val="007C4BD0"/>
    <w:rsid w:val="00AD10D5"/>
    <w:rsid w:val="00BA192E"/>
    <w:rsid w:val="00C442EF"/>
    <w:rsid w:val="00D10B0F"/>
    <w:rsid w:val="00D2226B"/>
    <w:rsid w:val="00DA26F0"/>
    <w:rsid w:val="00DE3706"/>
    <w:rsid w:val="00E6044A"/>
    <w:rsid w:val="00E7662C"/>
    <w:rsid w:val="00EC512C"/>
    <w:rsid w:val="00F12338"/>
    <w:rsid w:val="00FB088F"/>
    <w:rsid w:val="00FC032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7174C"/>
  <w15:chartTrackingRefBased/>
  <w15:docId w15:val="{D2635DA0-7B9B-4D89-93DB-0D1ACB3D0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12338"/>
    <w:rPr>
      <w:color w:val="0563C1" w:themeColor="hyperlink"/>
      <w:u w:val="single"/>
    </w:rPr>
  </w:style>
  <w:style w:type="character" w:styleId="UnresolvedMention">
    <w:name w:val="Unresolved Mention"/>
    <w:basedOn w:val="DefaultParagraphFont"/>
    <w:uiPriority w:val="99"/>
    <w:semiHidden/>
    <w:unhideWhenUsed/>
    <w:rsid w:val="00F12338"/>
    <w:rPr>
      <w:color w:val="605E5C"/>
      <w:shd w:val="clear" w:color="auto" w:fill="E1DFDD"/>
    </w:rPr>
  </w:style>
  <w:style w:type="character" w:styleId="FollowedHyperlink">
    <w:name w:val="FollowedHyperlink"/>
    <w:basedOn w:val="DefaultParagraphFont"/>
    <w:uiPriority w:val="99"/>
    <w:semiHidden/>
    <w:unhideWhenUsed/>
    <w:rsid w:val="00DE37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512235">
      <w:bodyDiv w:val="1"/>
      <w:marLeft w:val="0"/>
      <w:marRight w:val="0"/>
      <w:marTop w:val="0"/>
      <w:marBottom w:val="0"/>
      <w:divBdr>
        <w:top w:val="none" w:sz="0" w:space="0" w:color="auto"/>
        <w:left w:val="none" w:sz="0" w:space="0" w:color="auto"/>
        <w:bottom w:val="none" w:sz="0" w:space="0" w:color="auto"/>
        <w:right w:val="none" w:sz="0" w:space="0" w:color="auto"/>
      </w:divBdr>
    </w:div>
    <w:div w:id="190965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mglaubenleben.de/2020/der-eckstei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Pages>
  <Words>1001</Words>
  <Characters>5711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14</cp:revision>
  <dcterms:created xsi:type="dcterms:W3CDTF">2020-11-23T12:30:00Z</dcterms:created>
  <dcterms:modified xsi:type="dcterms:W3CDTF">2020-12-30T21:01:00Z</dcterms:modified>
</cp:coreProperties>
</file>