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4865A" w14:textId="58ECF3CB" w:rsidR="004507E4" w:rsidRDefault="00000000">
      <w:pPr>
        <w:rPr>
          <w:rStyle w:val="Hyperlink"/>
          <w:rtl/>
          <w:lang w:bidi="ar-AE"/>
        </w:rPr>
      </w:pPr>
      <w:r>
        <w:fldChar w:fldCharType="begin"/>
      </w:r>
      <w:r>
        <w:instrText>HYPERLINK "https://www.soundwords.de/satan-a9928.html"</w:instrText>
      </w:r>
      <w:r>
        <w:fldChar w:fldCharType="separate"/>
      </w:r>
      <w:r w:rsidR="005E506A" w:rsidRPr="004507E4">
        <w:rPr>
          <w:rStyle w:val="Hyperlink"/>
          <w:rFonts w:hint="cs"/>
          <w:rtl/>
          <w:lang w:bidi="ar-AE"/>
        </w:rPr>
        <w:t>إبليس</w:t>
      </w:r>
      <w:r>
        <w:rPr>
          <w:rStyle w:val="Hyperlink"/>
          <w:lang w:bidi="ar-AE"/>
        </w:rPr>
        <w:fldChar w:fldCharType="end"/>
      </w:r>
    </w:p>
    <w:p w14:paraId="7C92C17F" w14:textId="15317022" w:rsidR="004507E4" w:rsidRDefault="00000000">
      <w:pPr>
        <w:rPr>
          <w:rtl/>
        </w:rPr>
      </w:pPr>
      <w:hyperlink r:id="rId4" w:history="1">
        <w:r w:rsidR="004507E4" w:rsidRPr="004507E4">
          <w:rPr>
            <w:rStyle w:val="Hyperlink"/>
            <w:rFonts w:hint="cs"/>
            <w:rtl/>
          </w:rPr>
          <w:t>هل هو أسطورة أم حقيقة واقعية؟ (1)</w:t>
        </w:r>
      </w:hyperlink>
    </w:p>
    <w:p w14:paraId="4AEF8709" w14:textId="19CD4B6C" w:rsidR="004507E4" w:rsidRDefault="004507E4">
      <w:pPr>
        <w:rPr>
          <w:rtl/>
        </w:rPr>
      </w:pPr>
      <w:r>
        <w:rPr>
          <w:rFonts w:hint="cs"/>
          <w:rtl/>
        </w:rPr>
        <w:t>تكوين 3: 2؛ 2. كورنثوس 11: 3؛ رؤيا 20: 2</w:t>
      </w:r>
    </w:p>
    <w:p w14:paraId="09674AC3" w14:textId="2A80765C" w:rsidR="004507E4" w:rsidRDefault="00665A5B">
      <w:pPr>
        <w:rPr>
          <w:rtl/>
        </w:rPr>
      </w:pPr>
      <w:r>
        <w:rPr>
          <w:rFonts w:hint="cs"/>
          <w:rtl/>
        </w:rPr>
        <w:t>2</w:t>
      </w:r>
      <w:r w:rsidRPr="00665A5B">
        <w:rPr>
          <w:rtl/>
        </w:rPr>
        <w:t>. كورنثوس 11: 3</w:t>
      </w:r>
      <w:r>
        <w:rPr>
          <w:rFonts w:hint="cs"/>
          <w:rtl/>
        </w:rPr>
        <w:t xml:space="preserve"> : "</w:t>
      </w:r>
      <w:r w:rsidRPr="00665A5B">
        <w:rPr>
          <w:rtl/>
        </w:rPr>
        <w:t xml:space="preserve"> خَدَعَتِ الْحَيَّةُ حَوَّاءَ بِمَكْرِهَا</w:t>
      </w:r>
      <w:r>
        <w:rPr>
          <w:rFonts w:hint="cs"/>
          <w:rtl/>
        </w:rPr>
        <w:t>"</w:t>
      </w:r>
    </w:p>
    <w:p w14:paraId="26EE04A7" w14:textId="37DA5ADF" w:rsidR="00665A5B" w:rsidRDefault="00665A5B">
      <w:pPr>
        <w:rPr>
          <w:rtl/>
        </w:rPr>
      </w:pPr>
      <w:r>
        <w:rPr>
          <w:rFonts w:hint="cs"/>
          <w:rtl/>
        </w:rPr>
        <w:t>في بداية تأملنا حول مَن يلعب دوره أمام الله، "المشوش الأمور" (</w:t>
      </w:r>
      <w:r w:rsidRPr="00665A5B">
        <w:t>diabolos</w:t>
      </w:r>
      <w:r>
        <w:rPr>
          <w:rFonts w:hint="cs"/>
          <w:rtl/>
        </w:rPr>
        <w:t>)، لا بد وأن يكون واضح لنا، بأن إبليس بحسب أقوال الكتاب المقدس هو كائن حقيقي واقعي، حي ومنفرد في تفكيره بذاته. إن شخص إبليس ووجوده يشهد عنه الكتاب بنفس الوضوح كما هو مع ربنا يسوع المسيح. إبليس يمثل في مفهوم معين تجسيد الشر كما أن الله هو تجسيد لكل ما هو خير.</w:t>
      </w:r>
    </w:p>
    <w:p w14:paraId="39C14727" w14:textId="7E3F1298" w:rsidR="00665A5B" w:rsidRDefault="00665A5B">
      <w:pPr>
        <w:rPr>
          <w:rtl/>
        </w:rPr>
      </w:pPr>
      <w:r>
        <w:rPr>
          <w:rFonts w:hint="cs"/>
          <w:rtl/>
        </w:rPr>
        <w:t>الكثير ممن يدعون أنفسهم مسيحيين لا يؤمنون بوجود إبليس. وفي أمور غير مسرة يقول المرء بكل بساطة: "إننا لا نؤمن بذلك"، أو بصورة مقنعة أكثر: "لا أحد يؤمن بذلك"؛ أو على الإطلاق ومن دون معارضة: "لم يعُد أي إنسان عاقل يؤمن بذلك" (وجميعنا نريد أن نكون من بين "العقلاء"!)، وبهذا يت</w:t>
      </w:r>
      <w:r w:rsidR="0040720C">
        <w:rPr>
          <w:rFonts w:hint="cs"/>
          <w:rtl/>
        </w:rPr>
        <w:t>خلص</w:t>
      </w:r>
      <w:r>
        <w:rPr>
          <w:rFonts w:hint="cs"/>
          <w:rtl/>
        </w:rPr>
        <w:t xml:space="preserve"> المرء من هذه المعضلة.</w:t>
      </w:r>
    </w:p>
    <w:p w14:paraId="2EE96FB1" w14:textId="60941FA5" w:rsidR="00665A5B" w:rsidRDefault="00665A5B">
      <w:pPr>
        <w:rPr>
          <w:rtl/>
        </w:rPr>
      </w:pPr>
      <w:r>
        <w:rPr>
          <w:rFonts w:hint="cs"/>
          <w:rtl/>
        </w:rPr>
        <w:t xml:space="preserve">غير أن الدينونة، الجحيم، وإبليس </w:t>
      </w:r>
      <w:r w:rsidR="0053559A">
        <w:rPr>
          <w:rFonts w:hint="cs"/>
          <w:rtl/>
        </w:rPr>
        <w:t xml:space="preserve">هي أمور واقعية </w:t>
      </w:r>
      <w:r w:rsidR="0053559A">
        <w:rPr>
          <w:rtl/>
        </w:rPr>
        <w:t>–</w:t>
      </w:r>
      <w:r w:rsidR="0053559A">
        <w:rPr>
          <w:rFonts w:hint="cs"/>
          <w:rtl/>
        </w:rPr>
        <w:t xml:space="preserve"> إن آمن بها الناس أو لم يؤمنوا. إنه تفكير طفولي، نعم وحتى استخفاف نُعاقب عليه، بأن نؤمن فقط بما يعجبنا. إن كنا نقبل الكتاب بأقواله عن المسيح، السماء والحياة الأبدية، فلا بد وأن نصدقه أيضًا عند تحدثه عن الدينونة، الجحيم أو إبليس. كل مَن يتردد في ذلك يُبطل أساس كل هذه الأمور.</w:t>
      </w:r>
    </w:p>
    <w:p w14:paraId="5E2878E4" w14:textId="5E49C996" w:rsidR="0053559A" w:rsidRDefault="0053559A">
      <w:pPr>
        <w:rPr>
          <w:rtl/>
          <w:lang w:bidi="ar-LB"/>
        </w:rPr>
      </w:pPr>
      <w:r>
        <w:rPr>
          <w:rFonts w:hint="cs"/>
          <w:rtl/>
        </w:rPr>
        <w:t xml:space="preserve">في تأملنا في شخصه قد يكون من المفيد إن انشغلنا </w:t>
      </w:r>
      <w:r w:rsidRPr="00D53B93">
        <w:rPr>
          <w:rFonts w:hint="cs"/>
          <w:rtl/>
        </w:rPr>
        <w:t>قليلاً</w:t>
      </w:r>
      <w:r>
        <w:rPr>
          <w:rFonts w:hint="cs"/>
          <w:rtl/>
        </w:rPr>
        <w:t xml:space="preserve"> </w:t>
      </w:r>
      <w:r w:rsidR="00D53B93">
        <w:rPr>
          <w:rFonts w:hint="cs"/>
          <w:rtl/>
        </w:rPr>
        <w:t xml:space="preserve">بالفكرة التي كانت لآبائنا عنه في مئات السنين الماضية. والمعروفة منها بالتأكيد هي صور </w:t>
      </w:r>
      <w:proofErr w:type="spellStart"/>
      <w:r w:rsidR="00D53B93">
        <w:rPr>
          <w:rFonts w:hint="cs"/>
          <w:rtl/>
        </w:rPr>
        <w:t>ألبريشت</w:t>
      </w:r>
      <w:proofErr w:type="spellEnd"/>
      <w:r w:rsidR="00D53B93">
        <w:rPr>
          <w:rFonts w:hint="cs"/>
          <w:rtl/>
        </w:rPr>
        <w:t xml:space="preserve"> </w:t>
      </w:r>
      <w:proofErr w:type="spellStart"/>
      <w:r w:rsidR="00D53B93">
        <w:rPr>
          <w:rFonts w:hint="cs"/>
          <w:rtl/>
        </w:rPr>
        <w:t>دورير</w:t>
      </w:r>
      <w:proofErr w:type="spellEnd"/>
      <w:r w:rsidR="00D53B93">
        <w:rPr>
          <w:rFonts w:hint="cs"/>
          <w:rtl/>
        </w:rPr>
        <w:t>، التي صوّرت الشيطان برأس خنزير، على هيئة حيوان بقرنيه التي لا غ</w:t>
      </w:r>
      <w:r w:rsidR="007015A3">
        <w:rPr>
          <w:rFonts w:hint="cs"/>
          <w:rtl/>
        </w:rPr>
        <w:t>ِ</w:t>
      </w:r>
      <w:r w:rsidR="00D53B93">
        <w:rPr>
          <w:rFonts w:hint="cs"/>
          <w:rtl/>
        </w:rPr>
        <w:t xml:space="preserve">نى عنها، وحوافره وذيله. إلا أنه ولا أي ميزة من هذه الميزات مأخوذة من الكتاب. </w:t>
      </w:r>
      <w:r w:rsidR="007015A3">
        <w:rPr>
          <w:rFonts w:hint="cs"/>
          <w:rtl/>
        </w:rPr>
        <w:t>ومن الممكن ملاحظة إشارات لمثل هذه التصورات في إشعياء 13: 21.</w:t>
      </w:r>
      <w:r w:rsidR="00D53B93">
        <w:rPr>
          <w:rFonts w:hint="cs"/>
          <w:rtl/>
        </w:rPr>
        <w:t xml:space="preserve"> </w:t>
      </w:r>
      <w:r w:rsidR="007015A3">
        <w:rPr>
          <w:rFonts w:hint="cs"/>
          <w:rtl/>
        </w:rPr>
        <w:t>هناك يخبرنا بأنه في خِرَب بابل "س</w:t>
      </w:r>
      <w:r w:rsidR="007015A3" w:rsidRPr="007015A3">
        <w:rPr>
          <w:rtl/>
        </w:rPr>
        <w:t>تَسْكُنُ هُنَاكَ بَنَاتُ النَّعَامِ، وَتَرْقُصُ هُنَاكَ مَعْزُ الْوَحْشِ</w:t>
      </w:r>
      <w:r w:rsidR="007015A3">
        <w:rPr>
          <w:rFonts w:hint="cs"/>
          <w:rtl/>
        </w:rPr>
        <w:t xml:space="preserve">". طبقًا للحاشية نفهم من "المعز الوحش" أنها "شياطين على صورة معز" (قارن أيضًا إشعياء 34: 14؛ إن الكلمة العبرية </w:t>
      </w:r>
      <w:r w:rsidR="007015A3">
        <w:rPr>
          <w:rFonts w:cstheme="minorBidi" w:hint="cs"/>
          <w:rtl/>
          <w:lang w:bidi="he-IL"/>
        </w:rPr>
        <w:t>שערים</w:t>
      </w:r>
      <w:r w:rsidR="007015A3">
        <w:rPr>
          <w:rFonts w:hint="cs"/>
          <w:rtl/>
        </w:rPr>
        <w:t xml:space="preserve"> </w:t>
      </w:r>
      <w:r w:rsidR="007015A3">
        <w:rPr>
          <w:rFonts w:hint="cs"/>
          <w:rtl/>
          <w:lang w:bidi="ar-LB"/>
        </w:rPr>
        <w:t>المستخدمة هنا معناها "المُشعرة"). إلا أن هذا يبرر أبدًا التخيل الضلالي عن شخص إبليس وكيانه التي لا زالت موجودة إلى يومنا هذا في بعض فئات الشعوب.</w:t>
      </w:r>
    </w:p>
    <w:p w14:paraId="0D7B1DD3" w14:textId="02D9E5D6" w:rsidR="00D03AB6" w:rsidRPr="004507E4" w:rsidRDefault="00D03AB6" w:rsidP="00D03AB6">
      <w:pPr>
        <w:rPr>
          <w:rtl/>
          <w:lang w:bidi="ar-LB"/>
        </w:rPr>
      </w:pPr>
      <w:hyperlink r:id="rId5" w:anchor=":~:text=Gottes%20Wort%20berichtet%20uns%20erstmals%20%C3%BCber%20den" w:history="1">
        <w:r w:rsidRPr="00D03AB6">
          <w:rPr>
            <w:rStyle w:val="Hyperlink"/>
            <w:rFonts w:hint="cs"/>
            <w:rtl/>
            <w:lang w:bidi="ar-LB"/>
          </w:rPr>
          <w:t>الحية</w:t>
        </w:r>
      </w:hyperlink>
    </w:p>
    <w:p w14:paraId="64BAD7E0" w14:textId="75800132" w:rsidR="00FD3BB5" w:rsidRPr="004507E4" w:rsidRDefault="00000000">
      <w:pPr>
        <w:rPr>
          <w:rtl/>
          <w:lang w:bidi="ar-AE"/>
        </w:rPr>
      </w:pPr>
      <w:hyperlink r:id="rId6" w:history="1">
        <w:r w:rsidR="005E506A" w:rsidRPr="004507E4">
          <w:rPr>
            <w:rStyle w:val="Hyperlink"/>
            <w:rFonts w:hint="cs"/>
            <w:rtl/>
            <w:lang w:bidi="ar-AE"/>
          </w:rPr>
          <w:t>"</w:t>
        </w:r>
        <w:r w:rsidR="00510828" w:rsidRPr="004507E4">
          <w:rPr>
            <w:rStyle w:val="Hyperlink"/>
            <w:rtl/>
            <w:lang w:bidi="ar-AE"/>
          </w:rPr>
          <w:t>الَّذِي لَهُ سُلْطَانُ الْمَوْتِ</w:t>
        </w:r>
        <w:r w:rsidR="005E506A" w:rsidRPr="004507E4">
          <w:rPr>
            <w:rStyle w:val="Hyperlink"/>
            <w:rFonts w:hint="cs"/>
            <w:rtl/>
            <w:lang w:bidi="ar-AE"/>
          </w:rPr>
          <w:t>" (7)</w:t>
        </w:r>
      </w:hyperlink>
    </w:p>
    <w:p w14:paraId="6EF8A049" w14:textId="3939A34C" w:rsidR="005E506A" w:rsidRDefault="005E506A">
      <w:pPr>
        <w:rPr>
          <w:rtl/>
          <w:lang w:bidi="ar-AE"/>
        </w:rPr>
      </w:pPr>
      <w:r>
        <w:rPr>
          <w:rFonts w:hint="cs"/>
          <w:rtl/>
          <w:lang w:bidi="ar-AE"/>
        </w:rPr>
        <w:t>عبرانيين 2: 14</w:t>
      </w:r>
    </w:p>
    <w:p w14:paraId="532A10A5" w14:textId="11DFF304" w:rsidR="005E506A" w:rsidRDefault="005E506A">
      <w:pPr>
        <w:rPr>
          <w:rtl/>
          <w:lang w:bidi="ar-AE"/>
        </w:rPr>
      </w:pPr>
      <w:r w:rsidRPr="005E506A">
        <w:rPr>
          <w:lang w:bidi="ar-AE"/>
        </w:rPr>
        <w:t>Frederick Charles Jennings</w:t>
      </w:r>
    </w:p>
    <w:p w14:paraId="577A92F4" w14:textId="5519F781" w:rsidR="00510828" w:rsidRDefault="00510828">
      <w:pPr>
        <w:rPr>
          <w:rtl/>
          <w:lang w:bidi="ar-AE"/>
        </w:rPr>
      </w:pPr>
      <w:r>
        <w:rPr>
          <w:rFonts w:hint="cs"/>
          <w:rtl/>
          <w:lang w:bidi="ar-AE"/>
        </w:rPr>
        <w:t>"</w:t>
      </w:r>
      <w:r w:rsidRPr="00510828">
        <w:rPr>
          <w:rtl/>
          <w:lang w:bidi="ar-AE"/>
        </w:rPr>
        <w:t xml:space="preserve"> 14 فَإِذْ قَدْ تَشَارَكَ الأَوْلاَدُ فِي اللَّحْمِ وَالدَّمِ اشْتَرَكَ هُوَ أَيْضًا كَذلِكَ فِيهِمَا، لِكَيْ يُبِيدَ بِالْمَوْتِ ذَاكَ الَّذِي لَهُ سُلْطَانُ الْمَوْتِ، أَيْ إِبْلِيسَ،</w:t>
      </w:r>
      <w:r>
        <w:rPr>
          <w:rFonts w:hint="cs"/>
          <w:rtl/>
          <w:lang w:bidi="ar-AE"/>
        </w:rPr>
        <w:t>"</w:t>
      </w:r>
    </w:p>
    <w:p w14:paraId="6038FD55" w14:textId="0ED6C5DF" w:rsidR="00510828" w:rsidRDefault="00510828">
      <w:pPr>
        <w:rPr>
          <w:rtl/>
          <w:lang w:bidi="ar-AE"/>
        </w:rPr>
      </w:pPr>
      <w:r>
        <w:rPr>
          <w:rFonts w:hint="cs"/>
          <w:rtl/>
          <w:lang w:bidi="ar-AE"/>
        </w:rPr>
        <w:t>السؤال الغير مستبعد: كيف يمكن لإبليس أن يكون له "سلطان الموت" أو أنه كان له يومًا ما؟ أفليس لنا أن نتصوره كمتمم للإدانة الإلهية "موتًا تموت"، بحيث أن كل إنسان "يعود إلى التراب" بتدخل مباشر من إبليس؟ ولمثل هذه الفرضية نحن بحاجة لقول أوضح بكثير في الكتاب مما هو في العدد الذي أمامنا. إن الكلمة المستخدمة هنا "سلطان" لا تُشير لسيادة (على الموت)، وإنما إلى ق</w:t>
      </w:r>
      <w:r w:rsidR="00236D00">
        <w:rPr>
          <w:rFonts w:hint="cs"/>
          <w:rtl/>
          <w:lang w:bidi="ar-AE"/>
        </w:rPr>
        <w:t>در</w:t>
      </w:r>
      <w:r>
        <w:rPr>
          <w:rFonts w:hint="cs"/>
          <w:rtl/>
          <w:lang w:bidi="ar-AE"/>
        </w:rPr>
        <w:t>ة</w:t>
      </w:r>
      <w:r w:rsidR="000B58DB">
        <w:rPr>
          <w:rFonts w:hint="cs"/>
          <w:rtl/>
        </w:rPr>
        <w:t xml:space="preserve"> على تتميمه</w:t>
      </w:r>
      <w:r>
        <w:rPr>
          <w:rFonts w:hint="cs"/>
          <w:rtl/>
          <w:lang w:bidi="ar-AE"/>
        </w:rPr>
        <w:t>.</w:t>
      </w:r>
    </w:p>
    <w:p w14:paraId="32279B87" w14:textId="251C5BC4" w:rsidR="00510828" w:rsidRDefault="00236D00">
      <w:pPr>
        <w:rPr>
          <w:rtl/>
          <w:lang w:bidi="ar-AE"/>
        </w:rPr>
      </w:pPr>
      <w:r>
        <w:rPr>
          <w:rFonts w:hint="cs"/>
          <w:rtl/>
          <w:lang w:bidi="ar-AE"/>
        </w:rPr>
        <w:t xml:space="preserve">الموضع المذكور يقول لنا بأن إبليس "أُبيد" بموت مَن "تشارك بالدم واللحم". لكن </w:t>
      </w:r>
      <w:r w:rsidR="000B58DB">
        <w:rPr>
          <w:rFonts w:hint="cs"/>
          <w:rtl/>
          <w:lang w:bidi="ar-AE"/>
        </w:rPr>
        <w:t xml:space="preserve">كيف </w:t>
      </w:r>
      <w:r>
        <w:rPr>
          <w:rFonts w:hint="cs"/>
          <w:rtl/>
          <w:lang w:bidi="ar-AE"/>
        </w:rPr>
        <w:t>حدث ذلك، إذ إبليس</w:t>
      </w:r>
      <w:r w:rsidR="00937D94">
        <w:rPr>
          <w:rFonts w:hint="cs"/>
          <w:rtl/>
          <w:lang w:bidi="ar-AE"/>
        </w:rPr>
        <w:t xml:space="preserve"> ليس بميت، ولا زال الموت سائدًا كما في الماضي هكذا فيما بعد ذلك على أجساد المؤمنين </w:t>
      </w:r>
      <w:r w:rsidR="000B58DB">
        <w:rPr>
          <w:rFonts w:hint="cs"/>
          <w:rtl/>
          <w:lang w:bidi="ar-AE"/>
        </w:rPr>
        <w:t>و</w:t>
      </w:r>
      <w:r w:rsidR="00937D94">
        <w:rPr>
          <w:rFonts w:hint="cs"/>
          <w:rtl/>
          <w:lang w:bidi="ar-AE"/>
        </w:rPr>
        <w:t>غير المؤمنين</w:t>
      </w:r>
      <w:r w:rsidR="00B43E61">
        <w:rPr>
          <w:rFonts w:hint="cs"/>
          <w:rtl/>
          <w:lang w:bidi="ar-AE"/>
        </w:rPr>
        <w:t xml:space="preserve"> </w:t>
      </w:r>
      <w:r w:rsidR="000B58DB">
        <w:rPr>
          <w:rFonts w:hint="cs"/>
          <w:rtl/>
          <w:lang w:bidi="ar-AE"/>
        </w:rPr>
        <w:t>على حد سواء</w:t>
      </w:r>
      <w:r w:rsidR="00937D94">
        <w:rPr>
          <w:rFonts w:hint="cs"/>
          <w:rtl/>
          <w:lang w:bidi="ar-AE"/>
        </w:rPr>
        <w:t>؟ كذلك بسُكنى المسيح في المؤمن لم يُفتدى جسده بعد من نتائج الخطية. "</w:t>
      </w:r>
      <w:r w:rsidR="00937D94" w:rsidRPr="00937D94">
        <w:rPr>
          <w:rtl/>
        </w:rPr>
        <w:t xml:space="preserve"> </w:t>
      </w:r>
      <w:r w:rsidR="00937D94" w:rsidRPr="00937D94">
        <w:rPr>
          <w:rtl/>
          <w:lang w:bidi="ar-AE"/>
        </w:rPr>
        <w:t xml:space="preserve">نَحْنُ أَنْفُسُنَا أَيْضًا نَئِنُّ فِي أَنْفُسِنَا، مُتَوَقِّعِينَ </w:t>
      </w:r>
      <w:r w:rsidR="00937D94">
        <w:rPr>
          <w:rFonts w:hint="cs"/>
          <w:rtl/>
          <w:lang w:bidi="ar-AE"/>
        </w:rPr>
        <w:t>...</w:t>
      </w:r>
      <w:r w:rsidR="00937D94" w:rsidRPr="00937D94">
        <w:rPr>
          <w:rtl/>
          <w:lang w:bidi="ar-AE"/>
        </w:rPr>
        <w:t xml:space="preserve"> فِدَاءَ أَجْسَادِنَا.</w:t>
      </w:r>
      <w:r w:rsidR="00937D94">
        <w:rPr>
          <w:rFonts w:hint="cs"/>
          <w:rtl/>
          <w:lang w:bidi="ar-AE"/>
        </w:rPr>
        <w:t xml:space="preserve">" (رومية 8: 23). غير أن "روحنا هو حياة بسبب البر" (رومية 8: 10). الروح القدس أعطى روحي حياة أبدية، حياة، لا يمكن للموت أن يمسها. الموت فقدَ كل سلطان على حياتي الموهوبة لي من الروح، الممتلئة بالروح. </w:t>
      </w:r>
      <w:r w:rsidR="000B58DB">
        <w:rPr>
          <w:rFonts w:hint="cs"/>
          <w:rtl/>
          <w:lang w:bidi="ar-AE"/>
        </w:rPr>
        <w:t>كيف</w:t>
      </w:r>
      <w:r w:rsidR="00937D94">
        <w:rPr>
          <w:rFonts w:hint="cs"/>
          <w:rtl/>
          <w:lang w:bidi="ar-AE"/>
        </w:rPr>
        <w:t>؟ "بسبب البر"؛ فلقد أزال كل ما يستحق الموت بموت ذاك الذي مات على هيئة جسد الخطية على الصليب. إننا، فيما يتعلق بالروح، "</w:t>
      </w:r>
      <w:r w:rsidR="00937D94" w:rsidRPr="00937D94">
        <w:rPr>
          <w:rtl/>
        </w:rPr>
        <w:t xml:space="preserve"> </w:t>
      </w:r>
      <w:r w:rsidR="00937D94" w:rsidRPr="00937D94">
        <w:rPr>
          <w:rtl/>
          <w:lang w:bidi="ar-AE"/>
        </w:rPr>
        <w:t xml:space="preserve">لَنْ </w:t>
      </w:r>
      <w:r w:rsidR="00937D94">
        <w:rPr>
          <w:rFonts w:hint="cs"/>
          <w:rtl/>
          <w:lang w:bidi="ar-AE"/>
        </w:rPr>
        <w:t>نَ</w:t>
      </w:r>
      <w:r w:rsidR="00937D94" w:rsidRPr="00937D94">
        <w:rPr>
          <w:rtl/>
          <w:lang w:bidi="ar-AE"/>
        </w:rPr>
        <w:t>رَى الْمَوْتَ إِلَى الأَبَدِ</w:t>
      </w:r>
      <w:r w:rsidR="00937D94">
        <w:rPr>
          <w:rFonts w:hint="cs"/>
          <w:rtl/>
          <w:lang w:bidi="ar-AE"/>
        </w:rPr>
        <w:t>" (يوحنا 8: 51). إن ما قيل يُلقي ب</w:t>
      </w:r>
      <w:r w:rsidR="006A33FF">
        <w:rPr>
          <w:rFonts w:hint="cs"/>
          <w:rtl/>
          <w:lang w:bidi="ar-AE"/>
        </w:rPr>
        <w:t>ضوئه</w:t>
      </w:r>
      <w:r w:rsidR="00937D94">
        <w:rPr>
          <w:rFonts w:hint="cs"/>
          <w:rtl/>
          <w:lang w:bidi="ar-AE"/>
        </w:rPr>
        <w:t xml:space="preserve"> على الموضع في عبرانيين 2. وإن كان مخلصنا لم يخلصنا من الموت الجسدي، إلا أنه حررنا من "خوف الموت" الذي </w:t>
      </w:r>
      <w:r w:rsidR="00A6683F">
        <w:rPr>
          <w:rFonts w:hint="cs"/>
          <w:rtl/>
          <w:lang w:bidi="ar-AE"/>
        </w:rPr>
        <w:t>يحتجز به إبليس الناس في العبودية كل حياتهم".</w:t>
      </w:r>
    </w:p>
    <w:p w14:paraId="1586F781" w14:textId="14E2D20F" w:rsidR="00A6683F" w:rsidRDefault="00427388">
      <w:pPr>
        <w:rPr>
          <w:rtl/>
          <w:lang w:bidi="ar-AE"/>
        </w:rPr>
      </w:pPr>
      <w:r>
        <w:rPr>
          <w:rFonts w:hint="cs"/>
          <w:rtl/>
          <w:lang w:bidi="ar-AE"/>
        </w:rPr>
        <w:t xml:space="preserve">في صورة عامة فإنه ليس إنسان هذا العالم الذي يهاب الموت. إذ أنه أعمى فيما يتعلق بنتائج الموت الأبدية، فإنه أحيانًا يندفع حتى لدرجة أنه لا يهاب الموت. لكن حالما أن تستيقظ روحنا عندها تبدأ الحقائق الأبدية </w:t>
      </w:r>
      <w:proofErr w:type="spellStart"/>
      <w:r>
        <w:rPr>
          <w:rFonts w:hint="cs"/>
          <w:rtl/>
          <w:lang w:bidi="ar-AE"/>
        </w:rPr>
        <w:t>تضغظ</w:t>
      </w:r>
      <w:proofErr w:type="spellEnd"/>
      <w:r>
        <w:rPr>
          <w:rFonts w:hint="cs"/>
          <w:rtl/>
          <w:lang w:bidi="ar-AE"/>
        </w:rPr>
        <w:t xml:space="preserve"> علينا، والضمير سيدرك عظم الذنب الذي نحن فيه. وإن قامت النفس لتحيا دون أن تعلم أي شيء عن ذبيحة قد أُكملت وعن فداء قد تمّ، كما كان الحال مع قديسي العهد القديم، فإنها لا زال لديها خوف من الموت.</w:t>
      </w:r>
    </w:p>
    <w:p w14:paraId="5CA13D00" w14:textId="49D0E855" w:rsidR="00427388" w:rsidRDefault="008E723A" w:rsidP="009C0DF1">
      <w:pPr>
        <w:rPr>
          <w:rtl/>
          <w:lang w:bidi="ar-AE"/>
        </w:rPr>
      </w:pPr>
      <w:r>
        <w:rPr>
          <w:rFonts w:hint="cs"/>
          <w:rtl/>
          <w:lang w:bidi="ar-AE"/>
        </w:rPr>
        <w:t>إن كاتب رسالة العبرانيين يفكّر بذلك بشكل واضح تمامًا بـ"أولاد الله" (عبرانيين 2: 13ب، 14أ)، الذين عاشوا قبل موت الرب يسوع الكفاري عند تكلمه عن خلاص المستعبدين ب</w:t>
      </w:r>
      <w:r w:rsidR="009C0DF1">
        <w:rPr>
          <w:rFonts w:hint="cs"/>
          <w:rtl/>
          <w:lang w:bidi="ar-AE"/>
        </w:rPr>
        <w:t>خوف الموت. دعونا نفترض بأن أفكار مؤمن في العهد القديم تكلمنا</w:t>
      </w:r>
      <w:r w:rsidR="00D12FA2">
        <w:rPr>
          <w:rFonts w:hint="cs"/>
          <w:rtl/>
          <w:lang w:bidi="ar-AE"/>
        </w:rPr>
        <w:t xml:space="preserve"> فهي ستكون على النحو التالي</w:t>
      </w:r>
      <w:r w:rsidR="009C0DF1">
        <w:rPr>
          <w:rFonts w:hint="cs"/>
          <w:rtl/>
          <w:lang w:bidi="ar-AE"/>
        </w:rPr>
        <w:t>: "</w:t>
      </w:r>
      <w:r w:rsidR="009C0DF1" w:rsidRPr="009C0DF1">
        <w:rPr>
          <w:rtl/>
        </w:rPr>
        <w:t xml:space="preserve"> </w:t>
      </w:r>
      <w:r w:rsidR="009C0DF1">
        <w:rPr>
          <w:rFonts w:hint="cs"/>
          <w:rtl/>
        </w:rPr>
        <w:t>ا</w:t>
      </w:r>
      <w:r w:rsidR="009C0DF1" w:rsidRPr="009C0DF1">
        <w:rPr>
          <w:rtl/>
          <w:lang w:bidi="ar-AE"/>
        </w:rPr>
        <w:t>تْرُكْ</w:t>
      </w:r>
      <w:r w:rsidR="009C0DF1">
        <w:rPr>
          <w:rFonts w:hint="cs"/>
          <w:rtl/>
          <w:lang w:bidi="ar-AE"/>
        </w:rPr>
        <w:t xml:space="preserve"> (يا الله)</w:t>
      </w:r>
      <w:r w:rsidR="009C0DF1" w:rsidRPr="009C0DF1">
        <w:rPr>
          <w:rtl/>
          <w:lang w:bidi="ar-AE"/>
        </w:rPr>
        <w:t>! كُفَّ عَنِّي فَأَتَبَلَّجَ قَلِيلاً،  21 قَبْلَ أَنْ أَذْهَبَ وَلاَ أَعُودَ. إِلَى أَرْضِ ظُلْمَةٍ وَظِلِّ الْمَوْتِ،  22 أَرْضِ ظَلاَمٍ مِثْلِ دُجَى ظِلِّ الْمَوْتِ وَبِلاَ تَرْتِيبٍ، وَإِشْرَاقُهَا كَالدُّجَى».</w:t>
      </w:r>
      <w:r w:rsidR="009C0DF1">
        <w:rPr>
          <w:rFonts w:hint="cs"/>
          <w:rtl/>
          <w:lang w:bidi="ar-AE"/>
        </w:rPr>
        <w:t xml:space="preserve">" (أيوب 10: 20 </w:t>
      </w:r>
      <w:r w:rsidR="009C0DF1">
        <w:rPr>
          <w:rtl/>
          <w:lang w:bidi="ar-AE"/>
        </w:rPr>
        <w:t>–</w:t>
      </w:r>
      <w:r w:rsidR="009C0DF1">
        <w:rPr>
          <w:rFonts w:hint="cs"/>
          <w:rtl/>
          <w:lang w:bidi="ar-AE"/>
        </w:rPr>
        <w:t xml:space="preserve"> 22). </w:t>
      </w:r>
      <w:r w:rsidR="009C0DF1" w:rsidRPr="009C0DF1">
        <w:rPr>
          <w:rtl/>
          <w:lang w:bidi="ar-AE"/>
        </w:rPr>
        <w:t>عندما كان يُعتقد أن الموت هو الدخول إلى أرض مثل هذا الظلام حتى أن نورها كان مثل ظلام منتصف الليل</w:t>
      </w:r>
      <w:r w:rsidR="009C0DF1">
        <w:rPr>
          <w:rFonts w:hint="cs"/>
          <w:rtl/>
          <w:lang w:bidi="ar-AE"/>
        </w:rPr>
        <w:t xml:space="preserve"> </w:t>
      </w:r>
      <w:r w:rsidR="009C0DF1">
        <w:rPr>
          <w:rtl/>
          <w:lang w:bidi="ar-AE"/>
        </w:rPr>
        <w:t>–</w:t>
      </w:r>
      <w:r w:rsidR="009C0DF1">
        <w:rPr>
          <w:rFonts w:hint="cs"/>
          <w:rtl/>
          <w:lang w:bidi="ar-AE"/>
        </w:rPr>
        <w:t xml:space="preserve"> فهل نستغرب إن شعر المؤمن "بالخوف" من خطوة كهذه؟ دعونا نس</w:t>
      </w:r>
      <w:r w:rsidR="00B43E61">
        <w:rPr>
          <w:rFonts w:hint="cs"/>
          <w:rtl/>
          <w:lang w:bidi="ar-AE"/>
        </w:rPr>
        <w:t>ت</w:t>
      </w:r>
      <w:r w:rsidR="009C0DF1">
        <w:rPr>
          <w:rFonts w:hint="cs"/>
          <w:rtl/>
          <w:lang w:bidi="ar-AE"/>
        </w:rPr>
        <w:t xml:space="preserve">مع لكلمات </w:t>
      </w:r>
      <w:r w:rsidR="00B43E61">
        <w:rPr>
          <w:rFonts w:hint="cs"/>
          <w:rtl/>
          <w:lang w:bidi="ar-AE"/>
        </w:rPr>
        <w:t>نشيد</w:t>
      </w:r>
      <w:r w:rsidR="009C0DF1">
        <w:rPr>
          <w:rFonts w:hint="cs"/>
          <w:rtl/>
          <w:lang w:bidi="ar-AE"/>
        </w:rPr>
        <w:t xml:space="preserve"> هيمان </w:t>
      </w:r>
      <w:proofErr w:type="spellStart"/>
      <w:r w:rsidR="009C0DF1" w:rsidRPr="009C0DF1">
        <w:rPr>
          <w:rtl/>
          <w:lang w:bidi="ar-AE"/>
        </w:rPr>
        <w:t>الأَزْرَاحِيِّ</w:t>
      </w:r>
      <w:proofErr w:type="spellEnd"/>
      <w:r w:rsidR="009C0DF1">
        <w:rPr>
          <w:rFonts w:hint="cs"/>
          <w:rtl/>
          <w:lang w:bidi="ar-AE"/>
        </w:rPr>
        <w:t xml:space="preserve"> عن ذات الموضوع: "</w:t>
      </w:r>
      <w:r w:rsidR="009C0DF1" w:rsidRPr="009C0DF1">
        <w:rPr>
          <w:rtl/>
          <w:lang w:bidi="ar-AE"/>
        </w:rPr>
        <w:t xml:space="preserve"> 10أَفَلَعَلَّكَ لِلأَمْوَاتِ تَصْنَعُ عَجَائِبَ؟ أَمِ الأَخِيلَةُ تَقُومُ تُمَجِّدُكَ؟ سِلاَهْ.  11هَلْ يُحَدَّثُ فِي الْقَبْرِ بِرَحْمَتِكَ، أَوْ بِحَقِّكَ فِي الْهَلاَكِ؟  12هَلْ تُعْرَفُ فِي الظُّلْمَةِ عَجَائِبُكَ، وَبِرُّكَ فِي أَرْضِ النِّسْيَانِ؟</w:t>
      </w:r>
      <w:r w:rsidR="00792179">
        <w:rPr>
          <w:rFonts w:hint="cs"/>
          <w:rtl/>
          <w:lang w:bidi="ar-AE"/>
        </w:rPr>
        <w:t xml:space="preserve">" (مزمور 88: 10 </w:t>
      </w:r>
      <w:r w:rsidR="00792179">
        <w:rPr>
          <w:rtl/>
          <w:lang w:bidi="ar-AE"/>
        </w:rPr>
        <w:t>–</w:t>
      </w:r>
      <w:r w:rsidR="00792179">
        <w:rPr>
          <w:rFonts w:hint="cs"/>
          <w:rtl/>
          <w:lang w:bidi="ar-AE"/>
        </w:rPr>
        <w:t xml:space="preserve"> 12).</w:t>
      </w:r>
    </w:p>
    <w:p w14:paraId="7E8AD446" w14:textId="7BC18AE8" w:rsidR="00B547EC" w:rsidRDefault="00792179" w:rsidP="00D639F6">
      <w:pPr>
        <w:rPr>
          <w:rtl/>
          <w:lang w:bidi="ar-AE"/>
        </w:rPr>
      </w:pPr>
      <w:r>
        <w:rPr>
          <w:rFonts w:hint="cs"/>
          <w:rtl/>
          <w:lang w:bidi="ar-AE"/>
        </w:rPr>
        <w:t>لا عجب بأن قديسي العهد القديم كانوا يخافون من مثل هذه الحالة. حتى سليمان، أحكم الناس، نادى قائلاً: "</w:t>
      </w:r>
      <w:r w:rsidRPr="00792179">
        <w:rPr>
          <w:rtl/>
        </w:rPr>
        <w:t xml:space="preserve"> </w:t>
      </w:r>
      <w:r w:rsidRPr="00792179">
        <w:rPr>
          <w:rtl/>
          <w:lang w:bidi="ar-AE"/>
        </w:rPr>
        <w:t>فَإِنَّ الْكَلْبَ الْحَيَّ خَيْرٌ مِنَ الأَسَدِ الْمَيْتِ.  5 لأَنَّ الأَحْيَاءَ يَعْلَمُونَ أَنَّهُمْ سَيَمُوتُونَ</w:t>
      </w:r>
      <w:r>
        <w:rPr>
          <w:rFonts w:hint="cs"/>
          <w:rtl/>
          <w:lang w:bidi="ar-AE"/>
        </w:rPr>
        <w:t>" (1. كورنثوس 15: 51 لم يكن معروفًا آنذاك)؛ "</w:t>
      </w:r>
      <w:r w:rsidRPr="00792179">
        <w:rPr>
          <w:rtl/>
        </w:rPr>
        <w:t xml:space="preserve"> </w:t>
      </w:r>
      <w:r w:rsidRPr="00792179">
        <w:rPr>
          <w:rtl/>
          <w:lang w:bidi="ar-AE"/>
        </w:rPr>
        <w:t>أَمَّا الْمَوْتَى فَلاَ يَعْلَمُونَ شَيْئًا، وَلَيْسَ لَهُمْ أَجْرٌ بَعْدُ لأَنَّ ذِكْرَهُمْ نُسِيَ.</w:t>
      </w:r>
      <w:r>
        <w:rPr>
          <w:rFonts w:hint="cs"/>
          <w:rtl/>
          <w:lang w:bidi="ar-AE"/>
        </w:rPr>
        <w:t xml:space="preserve"> ... </w:t>
      </w:r>
      <w:r w:rsidRPr="00792179">
        <w:rPr>
          <w:rtl/>
          <w:lang w:bidi="ar-AE"/>
        </w:rPr>
        <w:t>وَلاَ نَصِيبَ لَهُمْ بَعْدُ إِلَى الأَبَدِ، فِي كُلِّ مَا عُمِلَ تَحْتَ الشَّمْسِ.</w:t>
      </w:r>
      <w:r>
        <w:rPr>
          <w:rFonts w:hint="cs"/>
          <w:rtl/>
          <w:lang w:bidi="ar-AE"/>
        </w:rPr>
        <w:t xml:space="preserve">" (جامعة 9: 4 </w:t>
      </w:r>
      <w:r>
        <w:rPr>
          <w:rtl/>
          <w:lang w:bidi="ar-AE"/>
        </w:rPr>
        <w:t>–</w:t>
      </w:r>
      <w:r>
        <w:rPr>
          <w:rFonts w:hint="cs"/>
          <w:rtl/>
          <w:lang w:bidi="ar-AE"/>
        </w:rPr>
        <w:t xml:space="preserve"> 6). في الحقيقة فإن سليمان يتكلم فقط</w:t>
      </w:r>
      <w:r w:rsidR="00B547EC">
        <w:rPr>
          <w:rFonts w:hint="cs"/>
          <w:rtl/>
          <w:lang w:bidi="ar-AE"/>
        </w:rPr>
        <w:t xml:space="preserve"> عن</w:t>
      </w:r>
      <w:r>
        <w:rPr>
          <w:rFonts w:hint="cs"/>
          <w:rtl/>
          <w:lang w:bidi="ar-AE"/>
        </w:rPr>
        <w:t xml:space="preserve"> ما يستطيع أن يستوعبه العقل البشري من دون استنارة إلهية "تحت الشمس". المؤمن الإسرائيلي لم يرَ الموت كالخاتمة الأخيرة للحياة، كما يرينا الكتاب في مواضع مختلفة. فعلاً فلقد كانت المعرفة بالذات، بأنه بالموت "لم يكن قد انتهى كل شيء"، السبب للخوف من الموت. الكتاب يبرهن وحيه الإلهي بالذات في هذه الحقيقة، بأنها تشهد عن الخوف من الموت كميزة لذلك المؤمن الحقيقي</w:t>
      </w:r>
      <w:r w:rsidR="00B547EC">
        <w:rPr>
          <w:rFonts w:hint="cs"/>
          <w:rtl/>
          <w:lang w:bidi="ar-AE"/>
        </w:rPr>
        <w:t xml:space="preserve">، الذي لا زال لم يختبر الحق بأكمله. هو عالِم </w:t>
      </w:r>
      <w:r w:rsidR="00D12FA2">
        <w:rPr>
          <w:rFonts w:hint="cs"/>
          <w:rtl/>
          <w:lang w:bidi="ar-AE"/>
        </w:rPr>
        <w:t>ب</w:t>
      </w:r>
      <w:r w:rsidR="00B547EC">
        <w:rPr>
          <w:rFonts w:hint="cs"/>
          <w:rtl/>
          <w:lang w:bidi="ar-AE"/>
        </w:rPr>
        <w:t xml:space="preserve">عناد موته، الأوجاع </w:t>
      </w:r>
      <w:proofErr w:type="spellStart"/>
      <w:r w:rsidR="00B547EC">
        <w:rPr>
          <w:rFonts w:hint="cs"/>
          <w:rtl/>
          <w:lang w:bidi="ar-AE"/>
        </w:rPr>
        <w:t>والألام</w:t>
      </w:r>
      <w:proofErr w:type="spellEnd"/>
      <w:r w:rsidR="00B547EC">
        <w:rPr>
          <w:rFonts w:hint="cs"/>
          <w:rtl/>
          <w:lang w:bidi="ar-AE"/>
        </w:rPr>
        <w:t xml:space="preserve"> التي </w:t>
      </w:r>
      <w:proofErr w:type="spellStart"/>
      <w:r w:rsidR="00B547EC">
        <w:rPr>
          <w:rFonts w:hint="cs"/>
          <w:rtl/>
          <w:lang w:bidi="ar-AE"/>
        </w:rPr>
        <w:t>ستواجهه</w:t>
      </w:r>
      <w:proofErr w:type="spellEnd"/>
      <w:r w:rsidR="00B547EC">
        <w:rPr>
          <w:rFonts w:hint="cs"/>
          <w:rtl/>
          <w:lang w:bidi="ar-AE"/>
        </w:rPr>
        <w:t xml:space="preserve"> في صورة عامة، أسى الباقين على قيد الحياة، المجهول الذي عليه أن يجتاز فيه والذي يرى نفسه مسلّمًا له بعجز أمامه كما في ساعة مولده؛ وقبل كل هذه كثرة خطاياه الغير محصاة، أخطاؤه، إخفاقاته وسني حياته الضائعة ماثلة أمامه كسحابة سوداء. "</w:t>
      </w:r>
      <w:r w:rsidR="00B547EC" w:rsidRPr="00B547EC">
        <w:rPr>
          <w:rtl/>
          <w:lang w:bidi="ar-AE"/>
        </w:rPr>
        <w:t xml:space="preserve"> وَكَمَا وُضِعَ لِلنَّاسِ أَنْ يَمُوتُوا مَرَّةً ثُمَّ بَعْدَ ذلِكَ </w:t>
      </w:r>
      <w:r w:rsidR="00B547EC" w:rsidRPr="00D639F6">
        <w:rPr>
          <w:rtl/>
          <w:lang w:bidi="ar-AE"/>
        </w:rPr>
        <w:t>الدَّيْنُونَةُ</w:t>
      </w:r>
      <w:r w:rsidR="00B547EC" w:rsidRPr="00B547EC">
        <w:rPr>
          <w:rtl/>
          <w:lang w:bidi="ar-AE"/>
        </w:rPr>
        <w:t>،</w:t>
      </w:r>
      <w:r w:rsidR="00B547EC">
        <w:rPr>
          <w:rFonts w:hint="cs"/>
          <w:rtl/>
          <w:lang w:bidi="ar-AE"/>
        </w:rPr>
        <w:t>" (عبرانيين 9: 27).</w:t>
      </w:r>
    </w:p>
    <w:p w14:paraId="4AFAD2B4" w14:textId="60B58A8B" w:rsidR="00D639F6" w:rsidRDefault="00D639F6" w:rsidP="00D639F6">
      <w:pPr>
        <w:rPr>
          <w:rtl/>
          <w:lang w:bidi="ar-AE"/>
        </w:rPr>
      </w:pPr>
      <w:r>
        <w:rPr>
          <w:rFonts w:hint="cs"/>
          <w:rtl/>
          <w:lang w:bidi="ar-AE"/>
        </w:rPr>
        <w:t xml:space="preserve">في أثناء الآلاف من السنين قبل قيامة الرب يسوع كان الخوف من الموت محتمًا للمؤمنين في ذلك الزمان. إن عمل الرب يسوع وحده الذي عمل تحوّلاً كاملاً في وضع الأمور. إنه لم يرفع الآلام والأسى المرتبطة بالموت، لكنه </w:t>
      </w:r>
      <w:r w:rsidR="009870B9">
        <w:rPr>
          <w:rFonts w:hint="cs"/>
          <w:rtl/>
          <w:lang w:bidi="ar-AE"/>
        </w:rPr>
        <w:t>سلب الموت شوكته، وأبطل كل عبودية وأباد إبليس.</w:t>
      </w:r>
    </w:p>
    <w:p w14:paraId="2F90EF0F" w14:textId="44099195" w:rsidR="009870B9" w:rsidRDefault="009870B9" w:rsidP="00D639F6">
      <w:pPr>
        <w:rPr>
          <w:rtl/>
          <w:lang w:bidi="ar-AE"/>
        </w:rPr>
      </w:pPr>
      <w:r>
        <w:rPr>
          <w:rFonts w:hint="cs"/>
          <w:rtl/>
          <w:lang w:bidi="ar-AE"/>
        </w:rPr>
        <w:t xml:space="preserve">إن كانت شوكة الموت وسلطانه مرتكزة على الخطية فكيف يمكن لإبليس أن يمارس هذا السلطان؟ بطريقة واحدة فقط: في تقدّمه أمام الله كالمشتكي على الناس. لنفترض أنني متّهم </w:t>
      </w:r>
      <w:r w:rsidR="008A5BA9">
        <w:rPr>
          <w:rFonts w:hint="cs"/>
          <w:rtl/>
          <w:lang w:bidi="ar-AE"/>
        </w:rPr>
        <w:t>ب</w:t>
      </w:r>
      <w:r>
        <w:rPr>
          <w:rFonts w:hint="cs"/>
          <w:rtl/>
          <w:lang w:bidi="ar-AE"/>
        </w:rPr>
        <w:t xml:space="preserve">جريمة سرقة أموال في السجن، </w:t>
      </w:r>
      <w:r w:rsidR="008A5BA9">
        <w:rPr>
          <w:rFonts w:hint="cs"/>
          <w:rtl/>
          <w:lang w:bidi="ar-AE"/>
        </w:rPr>
        <w:t>والمدّعي العام</w:t>
      </w:r>
      <w:r>
        <w:rPr>
          <w:rFonts w:hint="cs"/>
          <w:rtl/>
          <w:lang w:bidi="ar-AE"/>
        </w:rPr>
        <w:t xml:space="preserve"> كان يزورني يوميًا ليؤكد لي في كل مرة من جديد</w:t>
      </w:r>
      <w:r w:rsidR="00FB21D8">
        <w:rPr>
          <w:rFonts w:hint="cs"/>
          <w:rtl/>
          <w:lang w:bidi="ar-AE"/>
        </w:rPr>
        <w:t>، بأنه سيمثل كالذي يتهمني وسيؤكّد بصورة مطلقة إدانتي بالموت. وأنا سأكون في حالة جزع دائمة من الموت، وسيكون للمدّعي العام سلطة الموت، إلا أنني أحصل على "البشارة السارة"، بأن شخصًا آخر قد أحبني محبة كاملة، أخذ مكاني باختياره، بحيث أن حكم الموت قد انتقل تنفيذه إليه وأنا أُعتقت وتبررت من كل اتهام: فتهديدات المشتكي عليّ أصبحت الآن صفرًا ولا تعني لي أي شيء، والخوف من الموت رُفع عني. إنها صورة ضعيفة كيف أباد الرب يسوع بموته سلطان المشتكي. فبإيماننا بعمله أُعتقنا الآن من خوف الموت. إنه النصيب العجيب لأشقى</w:t>
      </w:r>
      <w:r w:rsidR="00F3086B">
        <w:rPr>
          <w:rFonts w:hint="cs"/>
          <w:rtl/>
          <w:lang w:bidi="ar-AE"/>
        </w:rPr>
        <w:t xml:space="preserve"> وأكثر الخطاة إثمًا بأن نعلم بأنها ليست النعمة وحدها (والتي هي أساس العمل)، وإنما "برّ الله" بذاته الذي برره بالكامل! كل اتهامات العدو أُحبطت. أفليس لنا أن نعلي صوتنا قائلين: "نشكر الله الذي منحنا نصرته بربنا يسوع المسيح"؟</w:t>
      </w:r>
    </w:p>
    <w:p w14:paraId="66F106F0" w14:textId="16D1B434" w:rsidR="00092699" w:rsidRDefault="00092699" w:rsidP="00D639F6">
      <w:pPr>
        <w:rPr>
          <w:rtl/>
          <w:lang w:bidi="ar-AE"/>
        </w:rPr>
      </w:pPr>
      <w:r>
        <w:rPr>
          <w:rFonts w:hint="cs"/>
          <w:rtl/>
          <w:lang w:bidi="ar-AE"/>
        </w:rPr>
        <w:t>فما الذي يعنيه الموت للمسيحي؟</w:t>
      </w:r>
    </w:p>
    <w:p w14:paraId="080F7C31" w14:textId="34001F75" w:rsidR="00092699" w:rsidRDefault="00092699" w:rsidP="007637D3">
      <w:pPr>
        <w:rPr>
          <w:rtl/>
          <w:lang w:bidi="ar-AE"/>
        </w:rPr>
      </w:pPr>
      <w:r>
        <w:rPr>
          <w:rFonts w:hint="cs"/>
          <w:rtl/>
          <w:lang w:bidi="ar-AE"/>
        </w:rPr>
        <w:t>الجامعة وهو "أحكم جميع بني آدم"، لم يستطع أن يحدد أي فارق ما بين موت الإنسان وموت الحيوان. ففي الحالتين يتوقف نبض القلب، والنسمة تمضي وتغيب. يبدو</w:t>
      </w:r>
      <w:r w:rsidR="00492FAF">
        <w:rPr>
          <w:rFonts w:hint="cs"/>
          <w:rtl/>
          <w:lang w:bidi="ar-AE"/>
        </w:rPr>
        <w:t xml:space="preserve"> </w:t>
      </w:r>
      <w:proofErr w:type="spellStart"/>
      <w:r w:rsidR="00492FAF">
        <w:rPr>
          <w:rFonts w:hint="cs"/>
          <w:rtl/>
          <w:lang w:bidi="ar-AE"/>
        </w:rPr>
        <w:t>أن</w:t>
      </w:r>
      <w:r>
        <w:rPr>
          <w:rFonts w:hint="cs"/>
          <w:rtl/>
          <w:lang w:bidi="ar-AE"/>
        </w:rPr>
        <w:t>"</w:t>
      </w:r>
      <w:r w:rsidR="007637D3" w:rsidRPr="007637D3">
        <w:rPr>
          <w:rtl/>
          <w:lang w:bidi="ar-AE"/>
        </w:rPr>
        <w:t>حَادِثَةٌ</w:t>
      </w:r>
      <w:proofErr w:type="spellEnd"/>
      <w:r w:rsidR="007637D3" w:rsidRPr="007637D3">
        <w:rPr>
          <w:rtl/>
          <w:lang w:bidi="ar-AE"/>
        </w:rPr>
        <w:t xml:space="preserve"> وَاحِدَةٌ لَهُمْ. </w:t>
      </w:r>
      <w:r w:rsidR="007637D3">
        <w:rPr>
          <w:rFonts w:hint="cs"/>
          <w:rtl/>
          <w:lang w:bidi="ar-AE"/>
        </w:rPr>
        <w:t>...</w:t>
      </w:r>
      <w:r w:rsidR="007637D3" w:rsidRPr="007637D3">
        <w:rPr>
          <w:rtl/>
          <w:lang w:bidi="ar-AE"/>
        </w:rPr>
        <w:t xml:space="preserve"> فَلَيْسَ لِلإِنْسَانِ مَزِيَّةٌ عَلَى الْبَهِيمَةِ،</w:t>
      </w:r>
      <w:r w:rsidR="007637D3">
        <w:rPr>
          <w:rFonts w:hint="cs"/>
          <w:rtl/>
          <w:lang w:bidi="ar-AE"/>
        </w:rPr>
        <w:t xml:space="preserve">" (جامعة 3: 19). اللاهوتيون العصريون يريدون اقناعنا، بأننا على أساس الوحي الإلهي في أيامنا أيضًا ليس لنا أي عِلم بالموت؛ فإن كان موت الإنسان لا يعني التوقف الكلي عن وجود الإنسان، ففي أفضل الحالات هو يقع في سبات بلا أحلام لن يوقظه منه إلا "البوق الأخير". هل الموت بذلك أيضًا لنا "أرض النسيان"، "أرض قتام"، حيث يختفي كل وعي، فرح ومديح؟ كلا، الشكر للرب، لأنه من أيام سليمان هو نشر فيضًا من النور الإلهي في </w:t>
      </w:r>
      <w:hyperlink r:id="rId7" w:anchor=":~:text=Wenn%20wir%20unseren%20Blick%20auf%20das%20leere%20Grab%20richten%2C" w:history="1">
        <w:r w:rsidR="007637D3" w:rsidRPr="00492FAF">
          <w:rPr>
            <w:rStyle w:val="Hyperlink"/>
            <w:rFonts w:hint="cs"/>
            <w:rtl/>
            <w:lang w:bidi="ar-AE"/>
          </w:rPr>
          <w:t>قبورنا</w:t>
        </w:r>
      </w:hyperlink>
      <w:r w:rsidR="007637D3">
        <w:rPr>
          <w:rFonts w:hint="cs"/>
          <w:rtl/>
          <w:lang w:bidi="ar-AE"/>
        </w:rPr>
        <w:t>.</w:t>
      </w:r>
    </w:p>
    <w:sectPr w:rsidR="00092699"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506A"/>
    <w:rsid w:val="00092699"/>
    <w:rsid w:val="000B58DB"/>
    <w:rsid w:val="000C5A11"/>
    <w:rsid w:val="001646B0"/>
    <w:rsid w:val="001C4D7C"/>
    <w:rsid w:val="00236D00"/>
    <w:rsid w:val="003056E7"/>
    <w:rsid w:val="0040720C"/>
    <w:rsid w:val="00427388"/>
    <w:rsid w:val="004507E4"/>
    <w:rsid w:val="00492FAF"/>
    <w:rsid w:val="00510828"/>
    <w:rsid w:val="0053559A"/>
    <w:rsid w:val="005E506A"/>
    <w:rsid w:val="00665A5B"/>
    <w:rsid w:val="006A33FF"/>
    <w:rsid w:val="007015A3"/>
    <w:rsid w:val="007637D3"/>
    <w:rsid w:val="00792179"/>
    <w:rsid w:val="008A5BA9"/>
    <w:rsid w:val="008E4785"/>
    <w:rsid w:val="008E723A"/>
    <w:rsid w:val="009245F6"/>
    <w:rsid w:val="00937D94"/>
    <w:rsid w:val="009870B9"/>
    <w:rsid w:val="009C0DF1"/>
    <w:rsid w:val="00A6683F"/>
    <w:rsid w:val="00B43E61"/>
    <w:rsid w:val="00B547EC"/>
    <w:rsid w:val="00BA192E"/>
    <w:rsid w:val="00C442EF"/>
    <w:rsid w:val="00C654E1"/>
    <w:rsid w:val="00D03AB6"/>
    <w:rsid w:val="00D12FA2"/>
    <w:rsid w:val="00D53B93"/>
    <w:rsid w:val="00D639F6"/>
    <w:rsid w:val="00F3086B"/>
    <w:rsid w:val="00FB21D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2DC5"/>
  <w15:docId w15:val="{08C9323D-6143-4738-9F29-0CCE51EEC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506A"/>
    <w:rPr>
      <w:color w:val="0563C1" w:themeColor="hyperlink"/>
      <w:u w:val="single"/>
    </w:rPr>
  </w:style>
  <w:style w:type="character" w:styleId="UnresolvedMention">
    <w:name w:val="Unresolved Mention"/>
    <w:basedOn w:val="DefaultParagraphFont"/>
    <w:uiPriority w:val="99"/>
    <w:semiHidden/>
    <w:unhideWhenUsed/>
    <w:rsid w:val="005E506A"/>
    <w:rPr>
      <w:color w:val="605E5C"/>
      <w:shd w:val="clear" w:color="auto" w:fill="E1DFDD"/>
    </w:rPr>
  </w:style>
  <w:style w:type="character" w:styleId="FollowedHyperlink">
    <w:name w:val="FollowedHyperlink"/>
    <w:basedOn w:val="DefaultParagraphFont"/>
    <w:uiPriority w:val="99"/>
    <w:semiHidden/>
    <w:unhideWhenUsed/>
    <w:rsid w:val="00D639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3265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oundwords.de/satan-seine-macht-des-todes-7-a996.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oundwords.de/satan-seine-macht-des-todes-7-a996.html" TargetMode="External"/><Relationship Id="rId5" Type="http://schemas.openxmlformats.org/officeDocument/2006/relationships/hyperlink" Target="https://www.soundwords.de/satan-mythos-oder-realitaet-1-a977.html" TargetMode="External"/><Relationship Id="rId4" Type="http://schemas.openxmlformats.org/officeDocument/2006/relationships/hyperlink" Target="https://www.soundwords.de/satan-mythos-oder-realitaet-1-a977.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11</cp:revision>
  <dcterms:created xsi:type="dcterms:W3CDTF">2022-05-30T11:43:00Z</dcterms:created>
  <dcterms:modified xsi:type="dcterms:W3CDTF">2024-08-04T17:25:00Z</dcterms:modified>
</cp:coreProperties>
</file>