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6E817" w14:textId="7F8403F3" w:rsidR="00BE011D" w:rsidRDefault="00730A8B">
      <w:pPr>
        <w:rPr>
          <w:rFonts w:hint="cs"/>
          <w:rtl/>
        </w:rPr>
      </w:pPr>
      <w:r>
        <w:rPr>
          <w:rtl/>
        </w:rPr>
        <w:fldChar w:fldCharType="begin"/>
      </w:r>
      <w:r>
        <w:rPr>
          <w:rtl/>
        </w:rPr>
        <w:instrText xml:space="preserve"> </w:instrText>
      </w:r>
      <w:r>
        <w:rPr>
          <w:rFonts w:hint="cs"/>
        </w:rPr>
        <w:instrText>HYPERLINK</w:instrText>
      </w:r>
      <w:r>
        <w:rPr>
          <w:rFonts w:hint="cs"/>
          <w:rtl/>
        </w:rPr>
        <w:instrText xml:space="preserve"> "</w:instrText>
      </w:r>
      <w:r>
        <w:rPr>
          <w:rFonts w:hint="cs"/>
        </w:rPr>
        <w:instrText>https://www.soundwords.de/ein-auserwaehltes-gefaess-1-a8941.html</w:instrText>
      </w:r>
      <w:r>
        <w:rPr>
          <w:rFonts w:hint="cs"/>
          <w:rtl/>
        </w:rPr>
        <w:instrText>"</w:instrText>
      </w:r>
      <w:r>
        <w:rPr>
          <w:rtl/>
        </w:rPr>
        <w:instrText xml:space="preserve"> </w:instrText>
      </w:r>
      <w:r>
        <w:rPr>
          <w:rtl/>
        </w:rPr>
      </w:r>
      <w:r>
        <w:rPr>
          <w:rtl/>
        </w:rPr>
        <w:fldChar w:fldCharType="separate"/>
      </w:r>
      <w:r w:rsidRPr="00730A8B">
        <w:rPr>
          <w:rStyle w:val="Hyperlink"/>
          <w:rFonts w:hint="cs"/>
          <w:rtl/>
        </w:rPr>
        <w:t>إناء مختار – 1</w:t>
      </w:r>
      <w:r>
        <w:rPr>
          <w:rtl/>
        </w:rPr>
        <w:fldChar w:fldCharType="end"/>
      </w:r>
    </w:p>
    <w:p w14:paraId="5EE35AD5" w14:textId="30C2A509" w:rsidR="00730A8B" w:rsidRDefault="00730A8B">
      <w:pPr>
        <w:rPr>
          <w:rtl/>
        </w:rPr>
      </w:pPr>
      <w:r>
        <w:rPr>
          <w:rFonts w:hint="cs"/>
          <w:rtl/>
        </w:rPr>
        <w:t>الإناء في الخزاف، الخزاف في الإناء</w:t>
      </w:r>
    </w:p>
    <w:p w14:paraId="36421593" w14:textId="34692B6F" w:rsidR="00730A8B" w:rsidRDefault="00730A8B" w:rsidP="00730A8B">
      <w:pPr>
        <w:bidi w:val="0"/>
        <w:rPr>
          <w:rtl/>
        </w:rPr>
      </w:pPr>
      <w:r w:rsidRPr="00730A8B">
        <w:t>Frederick George Patterson</w:t>
      </w:r>
    </w:p>
    <w:p w14:paraId="41B420B5" w14:textId="4E16A4F2" w:rsidR="00730A8B" w:rsidRDefault="00435499">
      <w:pPr>
        <w:rPr>
          <w:rtl/>
        </w:rPr>
      </w:pPr>
      <w:r>
        <w:rPr>
          <w:rFonts w:hint="cs"/>
          <w:rtl/>
        </w:rPr>
        <w:t xml:space="preserve">أعداد تمهيدية: </w:t>
      </w:r>
      <w:proofErr w:type="spellStart"/>
      <w:r>
        <w:rPr>
          <w:rFonts w:hint="cs"/>
          <w:rtl/>
        </w:rPr>
        <w:t>أرمياء</w:t>
      </w:r>
      <w:proofErr w:type="spellEnd"/>
      <w:r>
        <w:rPr>
          <w:rFonts w:hint="cs"/>
          <w:rtl/>
        </w:rPr>
        <w:t xml:space="preserve"> 18: 3، 4؛ رومية 9: 21</w:t>
      </w:r>
    </w:p>
    <w:p w14:paraId="55C2A70A" w14:textId="3B194BC0" w:rsidR="00435499" w:rsidRDefault="00435499" w:rsidP="00435499">
      <w:pPr>
        <w:rPr>
          <w:rtl/>
        </w:rPr>
      </w:pPr>
      <w:r>
        <w:rPr>
          <w:rFonts w:hint="cs"/>
          <w:rtl/>
        </w:rPr>
        <w:t>"</w:t>
      </w:r>
      <w:r>
        <w:rPr>
          <w:rtl/>
        </w:rPr>
        <w:t xml:space="preserve"> فَنَزَلْتُ إِلَى بَيْتِ الْفَخَّارِيِّ، وَإِذَا هُوَ يَصْنَعُ عَمَلاً عَلَى الدُّولاَبِ. فَفَسَدَ الْوِعَاءُ الَّذِي كَانَ يَصْنَعُهُ مِنَ الطِّينِ بِيَدِ الْفَخَّارِيِّ، فَعَادَ وَعَمِلَهُ وِعَاءً آخَرَ كَمَا حَسُنَ فِي عَيْنَيِ الْفَخَّارِيِّ أَنْ يَصْنَعَهُ.</w:t>
      </w:r>
      <w:r>
        <w:rPr>
          <w:rFonts w:hint="cs"/>
          <w:rtl/>
        </w:rPr>
        <w:t>...</w:t>
      </w:r>
      <w:r w:rsidRPr="00435499">
        <w:rPr>
          <w:rtl/>
        </w:rPr>
        <w:t xml:space="preserve"> أَمْ لَيْسَ لِلْخَزَّافِ سُلْطَانٌ عَلَى الطِّينِ، أَنْ يَصْنَعَ مِنْ كُتْلَةٍ وَاحِدَةٍ إِنَاءً لِلْكَرَامَةِ وَآخَرَ لِلْهَوَانِ؟ </w:t>
      </w:r>
      <w:r>
        <w:rPr>
          <w:rFonts w:hint="cs"/>
          <w:rtl/>
        </w:rPr>
        <w:t>"</w:t>
      </w:r>
    </w:p>
    <w:p w14:paraId="547BDFC9" w14:textId="03D177E7" w:rsidR="00435499" w:rsidRDefault="00435499" w:rsidP="00083288">
      <w:pPr>
        <w:rPr>
          <w:rtl/>
        </w:rPr>
      </w:pPr>
      <w:r>
        <w:rPr>
          <w:rFonts w:hint="cs"/>
          <w:rtl/>
        </w:rPr>
        <w:t>إنه مثير للغاية وغني بالتعليم في عُمقه لنا بأن نتتبع سيرة كل نفس في كلمة الله. ففي ذلك ليس فقط أن هذا الاهتمام ينمو فينا ونحن نميّز معاملات الله مع أناس "هم ت</w:t>
      </w:r>
      <w:r w:rsidRPr="00435499">
        <w:rPr>
          <w:rtl/>
        </w:rPr>
        <w:t>حْتَ الآلاَمِ مِثْلَنَا</w:t>
      </w:r>
      <w:r>
        <w:rPr>
          <w:rFonts w:hint="cs"/>
          <w:rtl/>
        </w:rPr>
        <w:t>" (يعقوب 5: 17)؛ ولكننا نتعلم من خلال دراسة كهذه، كيف هو الله في إحسانه ونعمته التي لا يُعبّر عنها: إنه شخص لا يتخلّى أبدًا عن عطاياه</w:t>
      </w:r>
      <w:r w:rsidR="00083288">
        <w:rPr>
          <w:rFonts w:hint="cs"/>
          <w:rtl/>
        </w:rPr>
        <w:t xml:space="preserve"> ولا يندم عن دعوته أبدًا؛ وهو مَن لا يتزعزع في مقاصده إلى أن تتم كلها في الأواني "</w:t>
      </w:r>
      <w:r w:rsidR="00083288">
        <w:rPr>
          <w:rtl/>
        </w:rPr>
        <w:t xml:space="preserve"> قَدْ سَبَقَ فَأَعَدَّهَا لِلْمَجْدِ، الَّتِي أَيْضًا دَعَانَا نَحْنُ إِيَّاهَا، لَيْسَ مِنَ الْيَهُودِ </w:t>
      </w:r>
      <w:r w:rsidR="0022772C">
        <w:rPr>
          <w:rFonts w:hint="cs"/>
          <w:rtl/>
        </w:rPr>
        <w:t>فَقَطْ</w:t>
      </w:r>
      <w:r w:rsidR="0022772C">
        <w:rPr>
          <w:rFonts w:hint="eastAsia"/>
          <w:rtl/>
        </w:rPr>
        <w:t>،</w:t>
      </w:r>
      <w:r w:rsidR="00083288">
        <w:rPr>
          <w:rtl/>
        </w:rPr>
        <w:t xml:space="preserve"> بَلْ مِنَ الأُمَمِ أَيْضًا.</w:t>
      </w:r>
      <w:r w:rsidR="00083288">
        <w:rPr>
          <w:rFonts w:hint="cs"/>
          <w:rtl/>
        </w:rPr>
        <w:t>" (رومية 9: 23، 24).</w:t>
      </w:r>
    </w:p>
    <w:p w14:paraId="29A97A01" w14:textId="511A87FD" w:rsidR="00083288" w:rsidRDefault="0022772C" w:rsidP="00083288">
      <w:pPr>
        <w:rPr>
          <w:rtl/>
        </w:rPr>
      </w:pPr>
      <w:r>
        <w:rPr>
          <w:rFonts w:hint="cs"/>
          <w:rtl/>
        </w:rPr>
        <w:t>إن سيادة الله المطلقة يسطع نورها في كل عمله هذا. نعم، فهو يريد بأن نعترف بمكانته؛ بالذي "</w:t>
      </w:r>
      <w:r w:rsidRPr="0022772C">
        <w:rPr>
          <w:rtl/>
        </w:rPr>
        <w:t xml:space="preserve"> فِيهِ أَيْضًا نِلْنَا نَصِيبًا، مُعَيَّنِينَ سَابِقًا حَسَبَ قَصْدِ الَّذِي يَعْمَلُ كُلَّ شَيْءٍ حَسَبَ رَأْيِ مَشِيئَتِهِ،</w:t>
      </w:r>
      <w:r>
        <w:rPr>
          <w:rFonts w:hint="cs"/>
          <w:rtl/>
        </w:rPr>
        <w:t xml:space="preserve">" (أفسس 1: 11). هو له الحق بأن يتصرف كما يحسن في عينيه؛ فالإنسان ليس له هذا الحق. الإنسان يحاول بأن يربط الله بنواميس صنعها بنفسه وبأن يقيّد مطلق سيادة الله بحيث يحدّه بأن يعمل خارج نطاق هذه النواميس؛ لكن متى ما عرفنا بأن بركتنا مرتبطة بمطلق سيادته </w:t>
      </w:r>
      <w:r>
        <w:rPr>
          <w:rtl/>
        </w:rPr>
        <w:t>–</w:t>
      </w:r>
      <w:r>
        <w:rPr>
          <w:rFonts w:hint="cs"/>
          <w:rtl/>
        </w:rPr>
        <w:t xml:space="preserve"> وبأن من دواعي سرور </w:t>
      </w:r>
      <w:r w:rsidR="00A768C1">
        <w:rPr>
          <w:rFonts w:hint="cs"/>
          <w:rtl/>
        </w:rPr>
        <w:t xml:space="preserve">هذه السيادة المطلقة، بأن تظهر في نعمة يجد مسرته فيها -، عندها كل شيء سيتغير. </w:t>
      </w:r>
      <w:r w:rsidR="00B009DF">
        <w:rPr>
          <w:rFonts w:hint="cs"/>
          <w:rtl/>
        </w:rPr>
        <w:t xml:space="preserve">فعلاً فلا بد لنا أن نصمت أمام الله من جهة هذا الأمر. </w:t>
      </w:r>
      <w:r w:rsidR="000E077C">
        <w:rPr>
          <w:rFonts w:hint="cs"/>
          <w:rtl/>
        </w:rPr>
        <w:t>وكذلك ليس لنا أيضًا الحق بأن نطالبه بفداء نفوسنا كما أنه ليس لنا الحق بأن نتبادل معه في مكانه على عرشه في المجد! لعلنا نحصل على نعمة بأن نتخلى عن هذه المطالبة التي نزعمها؛ بأن نسلّم أنفسنا له ونحن نعي بأن</w:t>
      </w:r>
      <w:r w:rsidR="000A505B">
        <w:rPr>
          <w:rFonts w:hint="cs"/>
          <w:rtl/>
        </w:rPr>
        <w:t xml:space="preserve">ه له الحق بأن يعمل هذا العمل تحديدًا كما يحسن في عينيه. </w:t>
      </w:r>
      <w:r w:rsidR="00292B44">
        <w:rPr>
          <w:rFonts w:hint="cs"/>
          <w:rtl/>
        </w:rPr>
        <w:t xml:space="preserve">وربما أيضًا نكتشف </w:t>
      </w:r>
      <w:r w:rsidR="00292B44">
        <w:rPr>
          <w:rtl/>
        </w:rPr>
        <w:t>–</w:t>
      </w:r>
      <w:r w:rsidR="00292B44">
        <w:rPr>
          <w:rFonts w:hint="cs"/>
          <w:rtl/>
        </w:rPr>
        <w:t xml:space="preserve"> كلا، سنكتشف، بأن مطالبتنا بالنعمة هو تمامًا كما لو لم يكن وجود </w:t>
      </w:r>
      <w:r w:rsidR="00DD28FC">
        <w:rPr>
          <w:rFonts w:hint="cs"/>
          <w:rtl/>
        </w:rPr>
        <w:t>ل</w:t>
      </w:r>
      <w:r w:rsidR="00292B44">
        <w:rPr>
          <w:rFonts w:hint="cs"/>
          <w:rtl/>
        </w:rPr>
        <w:t xml:space="preserve">مثل هذه المطالبة </w:t>
      </w:r>
      <w:r w:rsidR="00DD28FC">
        <w:rPr>
          <w:rFonts w:hint="cs"/>
          <w:rtl/>
        </w:rPr>
        <w:t xml:space="preserve">وبأن راحة النفس موجودة في طبيعته، </w:t>
      </w:r>
      <w:r w:rsidR="0037458F">
        <w:rPr>
          <w:rFonts w:hint="cs"/>
          <w:rtl/>
        </w:rPr>
        <w:t>التي لم نكن سنعرفها على الإطلاق لو لم يُسرّ بأن يعلنها لنا في المسيح.</w:t>
      </w:r>
    </w:p>
    <w:p w14:paraId="01DFE130" w14:textId="22672F93" w:rsidR="0037458F" w:rsidRDefault="0037458F" w:rsidP="00083288">
      <w:pPr>
        <w:rPr>
          <w:rtl/>
        </w:rPr>
      </w:pPr>
      <w:r>
        <w:rPr>
          <w:rFonts w:hint="cs"/>
          <w:rtl/>
        </w:rPr>
        <w:t>لقد سُرّ بأن يصنع عالمًا ويجعله يدور في الفضاء</w:t>
      </w:r>
      <w:r w:rsidR="00BE574E">
        <w:rPr>
          <w:rFonts w:hint="cs"/>
          <w:rtl/>
        </w:rPr>
        <w:t xml:space="preserve"> بين عدد لا حصر له من كواكب السماء المضيئة من حولنا. لقد سُرّ بأن يسمح للخطية وللموت بأن يقتحما هذا المكان الجميل. مَن يستطيع أن يعارضه في ذلك؟ لقد سُرّ بأن يختار شعبًا وأن يدعوه من هذا العالم وأن يسمح له بأن يُدمّر نفسه، بينما كان هو يحتمله في كامل طول أناته </w:t>
      </w:r>
      <w:r w:rsidR="002B5AE7">
        <w:rPr>
          <w:rFonts w:hint="cs"/>
          <w:rtl/>
        </w:rPr>
        <w:t>"</w:t>
      </w:r>
      <w:r w:rsidR="002B5AE7" w:rsidRPr="002B5AE7">
        <w:rPr>
          <w:rtl/>
        </w:rPr>
        <w:t>حَتَّى لَمْ يَكُنْ شِفَاءٌ</w:t>
      </w:r>
      <w:r w:rsidR="002B5AE7">
        <w:rPr>
          <w:rFonts w:hint="cs"/>
          <w:rtl/>
        </w:rPr>
        <w:t>"</w:t>
      </w:r>
      <w:r w:rsidR="00BE574E">
        <w:rPr>
          <w:rFonts w:hint="cs"/>
          <w:rtl/>
        </w:rPr>
        <w:t xml:space="preserve"> (2. أخبار الأيام 36: 16). </w:t>
      </w:r>
      <w:r w:rsidR="00BE58D2">
        <w:rPr>
          <w:rFonts w:hint="cs"/>
          <w:rtl/>
        </w:rPr>
        <w:t xml:space="preserve">لقد سُرّ بأن يرسل ابنه ليحمل الصليب وليحمل غضب الله. </w:t>
      </w:r>
      <w:r w:rsidR="00437E0C">
        <w:rPr>
          <w:rFonts w:hint="cs"/>
          <w:rtl/>
        </w:rPr>
        <w:t>مَن كان يقف أمامه في كل هذا؟ لا أحد! في كل الأمور التي عمل فيها سمح</w:t>
      </w:r>
      <w:r w:rsidR="004A0302">
        <w:rPr>
          <w:rFonts w:hint="cs"/>
          <w:rtl/>
        </w:rPr>
        <w:t>َ</w:t>
      </w:r>
      <w:r w:rsidR="00437E0C">
        <w:rPr>
          <w:rFonts w:hint="cs"/>
          <w:rtl/>
        </w:rPr>
        <w:t>؛ أمر</w:t>
      </w:r>
      <w:r w:rsidR="004A0302">
        <w:rPr>
          <w:rFonts w:hint="cs"/>
          <w:rtl/>
        </w:rPr>
        <w:t>َ</w:t>
      </w:r>
      <w:r w:rsidR="00437E0C">
        <w:rPr>
          <w:rFonts w:hint="cs"/>
          <w:rtl/>
        </w:rPr>
        <w:t>؛ وهو الذي يستجوب القلب الجائر الذي يجرؤ بأن يسأل: "</w:t>
      </w:r>
      <w:r w:rsidR="00544D5C" w:rsidRPr="00544D5C">
        <w:rPr>
          <w:rtl/>
        </w:rPr>
        <w:t>لِمَاذَا يَلُومُ بَعْدُ؟ لأَنْ مَنْ يُقَاوِمُ مَشِيئَتَهُ؟</w:t>
      </w:r>
      <w:r w:rsidR="00544D5C">
        <w:rPr>
          <w:rFonts w:hint="cs"/>
          <w:rtl/>
        </w:rPr>
        <w:t>" إنه هو الذي يتنازل ويجيب في رحمته: "</w:t>
      </w:r>
      <w:r w:rsidR="00544D5C" w:rsidRPr="00544D5C">
        <w:rPr>
          <w:rtl/>
        </w:rPr>
        <w:t xml:space="preserve">بَلْ مَنْ أَنْتَ أَيُّهَا الإِنْسَانُ الَّذِي تُجَاوِبُ اللهَ؟ </w:t>
      </w:r>
      <w:proofErr w:type="spellStart"/>
      <w:r w:rsidR="00544D5C" w:rsidRPr="00544D5C">
        <w:rPr>
          <w:rtl/>
        </w:rPr>
        <w:t>أَلَعَلَّ</w:t>
      </w:r>
      <w:proofErr w:type="spellEnd"/>
      <w:r w:rsidR="00544D5C" w:rsidRPr="00544D5C">
        <w:rPr>
          <w:rtl/>
        </w:rPr>
        <w:t xml:space="preserve"> الْجِبْلَةَ تَقُولُ </w:t>
      </w:r>
      <w:proofErr w:type="spellStart"/>
      <w:r w:rsidR="00544D5C" w:rsidRPr="00544D5C">
        <w:rPr>
          <w:rtl/>
        </w:rPr>
        <w:t>لِجَابِلِهَا:«لِمَاذَا</w:t>
      </w:r>
      <w:proofErr w:type="spellEnd"/>
      <w:r w:rsidR="00544D5C" w:rsidRPr="00544D5C">
        <w:rPr>
          <w:rtl/>
        </w:rPr>
        <w:t xml:space="preserve"> صَنَعْتَنِي هكَذَا؟</w:t>
      </w:r>
      <w:r w:rsidR="00544D5C">
        <w:rPr>
          <w:rFonts w:hint="cs"/>
          <w:rtl/>
        </w:rPr>
        <w:t>" (رومية 9: 19، 20).</w:t>
      </w:r>
      <w:r w:rsidR="00437E0C">
        <w:rPr>
          <w:rFonts w:hint="cs"/>
          <w:rtl/>
        </w:rPr>
        <w:t xml:space="preserve"> </w:t>
      </w:r>
    </w:p>
    <w:p w14:paraId="6B98EB8C" w14:textId="5C70610F" w:rsidR="004A0302" w:rsidRDefault="004A0302" w:rsidP="00083288">
      <w:pPr>
        <w:rPr>
          <w:rtl/>
        </w:rPr>
      </w:pPr>
      <w:r>
        <w:rPr>
          <w:rFonts w:hint="cs"/>
          <w:rtl/>
        </w:rPr>
        <w:t xml:space="preserve">هل </w:t>
      </w:r>
      <w:r w:rsidR="008E06F6">
        <w:rPr>
          <w:rFonts w:hint="cs"/>
          <w:rtl/>
        </w:rPr>
        <w:t xml:space="preserve">من </w:t>
      </w:r>
      <w:r>
        <w:rPr>
          <w:rFonts w:hint="cs"/>
          <w:rtl/>
        </w:rPr>
        <w:t xml:space="preserve">مرة وقفنا في بيت فخاري ونظرنا إليه </w:t>
      </w:r>
      <w:r w:rsidR="00AA0F35">
        <w:rPr>
          <w:rFonts w:hint="cs"/>
          <w:rtl/>
        </w:rPr>
        <w:t>وهو</w:t>
      </w:r>
      <w:r>
        <w:rPr>
          <w:rFonts w:hint="cs"/>
          <w:rtl/>
        </w:rPr>
        <w:t xml:space="preserve"> يعمل على دولابه؟ يأخذ الصانع كتلة من الطين؛ ويضغطها على الدولاب؛ ويدور الدولاب أمام عينيه. وأنا أتساءل، أين هو الإناء في تلك اللحظة؟ إنه في رأس الفخاري، قبل أن يشكله: التصميم موجود. أصابعه تمنح للكتلة شكلاً أمامه؛ وشيئًا فشيئًا تنمو أمام عينيه عاليًا؛ وشيئًا فشيئًا ينتقل فكره في رأسه إلى الطين. وهذا يرتفع أمامه</w:t>
      </w:r>
      <w:r w:rsidR="00FF331D">
        <w:rPr>
          <w:rFonts w:hint="cs"/>
          <w:rtl/>
        </w:rPr>
        <w:t>، وأفكاره التي لا زال لم ينطق بها تنتقل إلى الإناء الذي تشكله أصابعه.</w:t>
      </w:r>
    </w:p>
    <w:p w14:paraId="5E48730F" w14:textId="6D369407" w:rsidR="00A337F8" w:rsidRDefault="00A337F8" w:rsidP="00083288">
      <w:pPr>
        <w:rPr>
          <w:rtl/>
        </w:rPr>
      </w:pPr>
      <w:r>
        <w:rPr>
          <w:rFonts w:hint="cs"/>
          <w:rtl/>
        </w:rPr>
        <w:t xml:space="preserve">فيلاحظ عيبًا، شيء ناقص في الطين. آخرون لم يكتشفوا في تأملهم هذا العيب لأنه لم تكن لديهم عين الفنان. هو يعود ويضغط على الطين بيده ليجعله كتلة بلا شكل. </w:t>
      </w:r>
      <w:r w:rsidR="00231A9B">
        <w:rPr>
          <w:rFonts w:hint="cs"/>
          <w:rtl/>
        </w:rPr>
        <w:t xml:space="preserve">ومن جديد تعود أصابعه في تشكيله على صورة تصميمه. </w:t>
      </w:r>
      <w:r w:rsidR="003649AA">
        <w:rPr>
          <w:rFonts w:hint="cs"/>
          <w:rtl/>
        </w:rPr>
        <w:t xml:space="preserve">وفي كل مرة تظهر من جديد العيوب. وفي كل مرة من جديد يعود الطين ليكون كتلة لا شكل لها، إلى أن يرتفع أخيرًا بحسب كمال التصميم أمام عيني الفخاري؛ الذي عيناه تراقبانه جيدًا برضى وفخر؛ فيزيله عن الدولاب ليأخذ مكانه بين </w:t>
      </w:r>
      <w:r w:rsidR="00F36943">
        <w:rPr>
          <w:rFonts w:hint="cs"/>
          <w:rtl/>
        </w:rPr>
        <w:t>الأشياء الخزفية المختارة من حوله.</w:t>
      </w:r>
    </w:p>
    <w:p w14:paraId="61D9CA4D" w14:textId="2CE96D3B" w:rsidR="00D25880" w:rsidRDefault="00934EC7" w:rsidP="00083288">
      <w:pPr>
        <w:rPr>
          <w:rtl/>
        </w:rPr>
      </w:pPr>
      <w:r>
        <w:rPr>
          <w:rFonts w:hint="cs"/>
          <w:rtl/>
        </w:rPr>
        <w:t>فأين هو الفخاري (الخزاف)؟ أين كان الإناء قبل أن يبدأ عمله؟ لقد كان في الخزّاف! وأين هو الفخاري الآ</w:t>
      </w:r>
      <w:r w:rsidR="006F0E13">
        <w:rPr>
          <w:rFonts w:hint="cs"/>
          <w:rtl/>
        </w:rPr>
        <w:t>ن</w:t>
      </w:r>
      <w:r>
        <w:rPr>
          <w:rFonts w:hint="cs"/>
          <w:rtl/>
        </w:rPr>
        <w:t>؟ هو في الإناء. كل ما افترضه في رأسه وصوّره نراه هناك. الإناء هو مُعدّ لِما سبق ورآه الفخاري.</w:t>
      </w:r>
    </w:p>
    <w:p w14:paraId="121038E4" w14:textId="6DD873FD" w:rsidR="00FE1513" w:rsidRDefault="00FE1513" w:rsidP="00083288">
      <w:pPr>
        <w:rPr>
          <w:rFonts w:hint="cs"/>
        </w:rPr>
      </w:pPr>
      <w:r>
        <w:rPr>
          <w:rFonts w:hint="cs"/>
          <w:rtl/>
        </w:rPr>
        <w:t xml:space="preserve">وهذه هي قصة النفس. الطين في يد الفخاري. أصابعه تشكله وهو مليء بالعيوب؛ فالطين لا زال يحتاج للمزيد من العمل الصبور والإتقان. هو لم يزل خشنًا وغير متجانس، </w:t>
      </w:r>
      <w:r w:rsidR="00911713">
        <w:rPr>
          <w:rFonts w:hint="cs"/>
          <w:rtl/>
        </w:rPr>
        <w:t xml:space="preserve">وليس طيعًا في يده. وهو يضغطه مرة بعد </w:t>
      </w:r>
      <w:hyperlink r:id="rId4" w:anchor=":~:text=Er%20hatte%20gedanklich%20schon" w:history="1">
        <w:r w:rsidR="00911713" w:rsidRPr="00E656BE">
          <w:rPr>
            <w:rStyle w:val="Hyperlink"/>
            <w:rFonts w:hint="cs"/>
            <w:rtl/>
          </w:rPr>
          <w:t>المرة</w:t>
        </w:r>
      </w:hyperlink>
      <w:r w:rsidR="00911713">
        <w:rPr>
          <w:rFonts w:hint="cs"/>
          <w:rtl/>
        </w:rPr>
        <w:t xml:space="preserve">. </w:t>
      </w:r>
    </w:p>
    <w:sectPr w:rsidR="00FE1513"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A8B"/>
    <w:rsid w:val="00083288"/>
    <w:rsid w:val="000A505B"/>
    <w:rsid w:val="000E077C"/>
    <w:rsid w:val="0022772C"/>
    <w:rsid w:val="00231A9B"/>
    <w:rsid w:val="00292B44"/>
    <w:rsid w:val="002A5796"/>
    <w:rsid w:val="002B5AE7"/>
    <w:rsid w:val="003649AA"/>
    <w:rsid w:val="0037458F"/>
    <w:rsid w:val="00435499"/>
    <w:rsid w:val="00437E0C"/>
    <w:rsid w:val="004A0302"/>
    <w:rsid w:val="00544D5C"/>
    <w:rsid w:val="006F0E13"/>
    <w:rsid w:val="00730A8B"/>
    <w:rsid w:val="008E06F6"/>
    <w:rsid w:val="00911713"/>
    <w:rsid w:val="00934EC7"/>
    <w:rsid w:val="00A337F8"/>
    <w:rsid w:val="00A768C1"/>
    <w:rsid w:val="00AA0F35"/>
    <w:rsid w:val="00B009DF"/>
    <w:rsid w:val="00BE011D"/>
    <w:rsid w:val="00BE574E"/>
    <w:rsid w:val="00BE58D2"/>
    <w:rsid w:val="00D25880"/>
    <w:rsid w:val="00DD28FC"/>
    <w:rsid w:val="00E03FA1"/>
    <w:rsid w:val="00E656BE"/>
    <w:rsid w:val="00F36943"/>
    <w:rsid w:val="00FE1513"/>
    <w:rsid w:val="00FF33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E60B3"/>
  <w15:chartTrackingRefBased/>
  <w15:docId w15:val="{2EC32C4E-5B7C-4619-862F-756AF5E87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0A8B"/>
    <w:rPr>
      <w:color w:val="0563C1" w:themeColor="hyperlink"/>
      <w:u w:val="single"/>
    </w:rPr>
  </w:style>
  <w:style w:type="character" w:styleId="UnresolvedMention">
    <w:name w:val="Unresolved Mention"/>
    <w:basedOn w:val="DefaultParagraphFont"/>
    <w:uiPriority w:val="99"/>
    <w:semiHidden/>
    <w:unhideWhenUsed/>
    <w:rsid w:val="00730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905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ein-auserwaehltes-gefaess-1-a894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737</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23</cp:revision>
  <dcterms:created xsi:type="dcterms:W3CDTF">2022-11-12T14:17:00Z</dcterms:created>
  <dcterms:modified xsi:type="dcterms:W3CDTF">2022-11-12T15:54:00Z</dcterms:modified>
</cp:coreProperties>
</file>