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C84F" w14:textId="77777777" w:rsidR="00FD3BB5" w:rsidRDefault="003A7DFB" w:rsidP="003A7DFB">
      <w:pPr>
        <w:jc w:val="both"/>
        <w:rPr>
          <w:rtl/>
          <w:lang w:bidi="ar-AE"/>
        </w:rPr>
      </w:pPr>
      <w:r>
        <w:fldChar w:fldCharType="begin"/>
      </w:r>
      <w:r>
        <w:instrText>HYPERLINK "https://www.bibelkommentare.de/kommentare/328/das-gesetz-des-aussaetzigen"</w:instrText>
      </w:r>
      <w:r>
        <w:fldChar w:fldCharType="separate"/>
      </w:r>
      <w:r w:rsidRPr="00CC7A4E">
        <w:rPr>
          <w:rStyle w:val="Hyperlink"/>
          <w:rFonts w:hint="cs"/>
          <w:rtl/>
          <w:lang w:bidi="ar-AE"/>
        </w:rPr>
        <w:t>شريعة الأبرص</w:t>
      </w:r>
      <w:r>
        <w:fldChar w:fldCharType="end"/>
      </w:r>
    </w:p>
    <w:p w14:paraId="1B4B43B6" w14:textId="5D4822C8" w:rsidR="003A7DFB" w:rsidRDefault="003A7DFB" w:rsidP="003A7DFB">
      <w:pPr>
        <w:jc w:val="both"/>
        <w:rPr>
          <w:rtl/>
          <w:lang w:bidi="ar-AE"/>
        </w:rPr>
      </w:pPr>
      <w:r w:rsidRPr="003A7DFB">
        <w:rPr>
          <w:lang w:bidi="ar-AE"/>
        </w:rPr>
        <w:t>G.C. Willis</w:t>
      </w:r>
    </w:p>
    <w:p w14:paraId="336B3E1B" w14:textId="1378F4F3" w:rsidR="00CC7A4E" w:rsidRDefault="00CC7A4E" w:rsidP="003A7DFB">
      <w:pPr>
        <w:jc w:val="both"/>
        <w:rPr>
          <w:rtl/>
          <w:lang w:bidi="ar-AE"/>
        </w:rPr>
      </w:pPr>
      <w:r>
        <w:rPr>
          <w:rFonts w:hint="cs"/>
          <w:rtl/>
          <w:lang w:bidi="ar-AE"/>
        </w:rPr>
        <w:t>مقدمة</w:t>
      </w:r>
    </w:p>
    <w:p w14:paraId="2259C1C1" w14:textId="0B2715B2" w:rsidR="00CC7A4E" w:rsidRDefault="00CC7A4E" w:rsidP="00CC7A4E">
      <w:pPr>
        <w:jc w:val="both"/>
        <w:rPr>
          <w:rtl/>
          <w:lang w:bidi="ar-AE"/>
        </w:rPr>
      </w:pPr>
      <w:r>
        <w:rPr>
          <w:rFonts w:hint="cs"/>
          <w:rtl/>
          <w:lang w:bidi="ar-AE"/>
        </w:rPr>
        <w:t xml:space="preserve">هذا </w:t>
      </w:r>
      <w:r w:rsidR="007205DD">
        <w:rPr>
          <w:rFonts w:hint="cs"/>
          <w:rtl/>
          <w:lang w:bidi="ar-AE"/>
        </w:rPr>
        <w:t>الإصدار</w:t>
      </w:r>
      <w:r>
        <w:rPr>
          <w:rFonts w:hint="cs"/>
          <w:rtl/>
          <w:lang w:bidi="ar-AE"/>
        </w:rPr>
        <w:t xml:space="preserve"> الصغير </w:t>
      </w:r>
      <w:r w:rsidR="00783947">
        <w:rPr>
          <w:rFonts w:hint="cs"/>
          <w:rtl/>
          <w:lang w:bidi="ar-AE"/>
        </w:rPr>
        <w:t>صدر</w:t>
      </w:r>
      <w:r>
        <w:rPr>
          <w:rFonts w:hint="cs"/>
          <w:rtl/>
          <w:lang w:bidi="ar-AE"/>
        </w:rPr>
        <w:t xml:space="preserve"> أولاً باللغة الصينية وتم </w:t>
      </w:r>
      <w:r w:rsidR="00886EBA">
        <w:rPr>
          <w:rFonts w:hint="cs"/>
          <w:rtl/>
          <w:lang w:bidi="ar-AE"/>
        </w:rPr>
        <w:t>تدوينه</w:t>
      </w:r>
      <w:r>
        <w:rPr>
          <w:rFonts w:hint="cs"/>
          <w:rtl/>
          <w:lang w:bidi="ar-AE"/>
        </w:rPr>
        <w:t xml:space="preserve"> </w:t>
      </w:r>
      <w:r w:rsidR="00886EBA">
        <w:rPr>
          <w:rFonts w:hint="cs"/>
          <w:rtl/>
          <w:lang w:bidi="ar-AE"/>
        </w:rPr>
        <w:t>خطيًا</w:t>
      </w:r>
      <w:r>
        <w:rPr>
          <w:rFonts w:hint="cs"/>
          <w:rtl/>
          <w:lang w:bidi="ar-AE"/>
        </w:rPr>
        <w:t xml:space="preserve"> بطلب من مسيحي صيني؛ كثيرون اهتموا بشرح </w:t>
      </w:r>
      <w:r w:rsidR="00783947">
        <w:rPr>
          <w:rFonts w:hint="cs"/>
          <w:rtl/>
          <w:lang w:bidi="ar-AE"/>
        </w:rPr>
        <w:t>شفهي</w:t>
      </w:r>
      <w:r>
        <w:rPr>
          <w:rFonts w:hint="cs"/>
          <w:rtl/>
          <w:lang w:bidi="ar-AE"/>
        </w:rPr>
        <w:t xml:space="preserve"> عن هذا الموضوع بصورة خاصة. إن الكتاب تم إصداره ما يقارب عام 1938 كمَن يحمل بشارة الخلاص والفرح؛ وسريعًا ما انتشر لدى الكثير من المسيحيين المنتشرين في بلاد الصين الواسعة. حينذاك كانت الصين مفتوحة لنشر الحقائق المسيحية على نحو واسع.</w:t>
      </w:r>
    </w:p>
    <w:p w14:paraId="43A0CA00" w14:textId="2B92A8D2" w:rsidR="00D7314C" w:rsidRDefault="00D7314C" w:rsidP="00CC7A4E">
      <w:pPr>
        <w:jc w:val="both"/>
        <w:rPr>
          <w:rtl/>
          <w:lang w:bidi="ar-AE"/>
        </w:rPr>
      </w:pPr>
      <w:r>
        <w:rPr>
          <w:rFonts w:hint="cs"/>
          <w:rtl/>
          <w:lang w:bidi="ar-AE"/>
        </w:rPr>
        <w:t xml:space="preserve">إن المؤلف هو مؤسس المكتبة المسيحية في شنغهاي. هنا تم إصدار الكثير من الكتب المسيحية. إن الحكومة الحالية </w:t>
      </w:r>
      <w:r w:rsidR="00B03C06">
        <w:rPr>
          <w:rFonts w:hint="cs"/>
          <w:rtl/>
          <w:lang w:bidi="ar-AE"/>
        </w:rPr>
        <w:t>حرّمت كل تعاون مع البلاد الأجنبية، غير أنها منحت الحرية الدينية إلى حد ما.</w:t>
      </w:r>
      <w:r w:rsidR="00A952C7">
        <w:rPr>
          <w:rFonts w:hint="cs"/>
          <w:rtl/>
          <w:lang w:bidi="ar-AE"/>
        </w:rPr>
        <w:t xml:space="preserve"> تبعًا لذلك لم تعد خدمة الكتب المسيحية</w:t>
      </w:r>
      <w:r w:rsidR="00B03C06">
        <w:rPr>
          <w:rFonts w:hint="cs"/>
          <w:rtl/>
          <w:lang w:bidi="ar-AE"/>
        </w:rPr>
        <w:t xml:space="preserve"> </w:t>
      </w:r>
      <w:r w:rsidR="00A952C7">
        <w:rPr>
          <w:rFonts w:hint="cs"/>
          <w:rtl/>
          <w:lang w:bidi="ar-AE"/>
        </w:rPr>
        <w:t xml:space="preserve">تعمل هناك إلا في إطار ضيق جدًا. إلا أن تصريحات المكتبة المسيحية في هونغ كونغ وبالأخص في سنغافورة تكاد لا تفي </w:t>
      </w:r>
      <w:r w:rsidR="005E2E7C">
        <w:rPr>
          <w:rFonts w:hint="cs"/>
          <w:rtl/>
          <w:lang w:bidi="ar-AE"/>
        </w:rPr>
        <w:t>ب</w:t>
      </w:r>
      <w:r w:rsidR="00A952C7">
        <w:rPr>
          <w:rFonts w:hint="cs"/>
          <w:rtl/>
          <w:lang w:bidi="ar-AE"/>
        </w:rPr>
        <w:t>طلب هذه المناطق بصورة عادلة.</w:t>
      </w:r>
    </w:p>
    <w:p w14:paraId="2C98821D" w14:textId="06808082" w:rsidR="0046553A" w:rsidRDefault="0046553A" w:rsidP="00CC7A4E">
      <w:pPr>
        <w:jc w:val="both"/>
        <w:rPr>
          <w:rtl/>
          <w:lang w:bidi="ar-AE"/>
        </w:rPr>
      </w:pPr>
      <w:r>
        <w:rPr>
          <w:rFonts w:hint="cs"/>
          <w:rtl/>
          <w:lang w:bidi="ar-AE"/>
        </w:rPr>
        <w:t xml:space="preserve">بالنسبة لمَن لم يكونوا </w:t>
      </w:r>
      <w:r w:rsidR="00E54060">
        <w:rPr>
          <w:rFonts w:hint="cs"/>
          <w:rtl/>
          <w:lang w:bidi="ar-AE"/>
        </w:rPr>
        <w:t>مقتدرين</w:t>
      </w:r>
      <w:r>
        <w:rPr>
          <w:rFonts w:hint="cs"/>
          <w:rtl/>
          <w:lang w:bidi="ar-AE"/>
        </w:rPr>
        <w:t xml:space="preserve"> في اللغة الصينية، ولكنهم رغبوا بالتعرف على محتوى الكتاب، صدرت في وقت لاحق ترجمة إنكليزية قدمها طبيب مشهور بكلمة قال فيها: "إن الكاتب وجّه نظره ليجعل فكرة هذه الصورة</w:t>
      </w:r>
      <w:r w:rsidR="00452B41">
        <w:rPr>
          <w:rFonts w:hint="cs"/>
          <w:rtl/>
          <w:lang w:bidi="ar-AE"/>
        </w:rPr>
        <w:t xml:space="preserve"> الرائعة</w:t>
      </w:r>
      <w:r>
        <w:rPr>
          <w:rFonts w:hint="cs"/>
          <w:rtl/>
          <w:lang w:bidi="ar-AE"/>
        </w:rPr>
        <w:t xml:space="preserve"> مفهومة لدى </w:t>
      </w:r>
      <w:r w:rsidR="00452B41">
        <w:rPr>
          <w:rFonts w:hint="cs"/>
          <w:rtl/>
          <w:lang w:bidi="ar-AE"/>
        </w:rPr>
        <w:t>مَن لم يحظوا منذ طفولتهم بامتياز التعرف على الكتب المقدسة ولأجل هذا السبب ليس من السهل عليهم أن يتحركوا فيها كما كان يجب أن يفعل مَن ترعرع في البلاد المسيحية".</w:t>
      </w:r>
    </w:p>
    <w:p w14:paraId="028B2A98" w14:textId="77777777" w:rsidR="00B8561E" w:rsidRDefault="00931FA2" w:rsidP="00CC7A4E">
      <w:pPr>
        <w:jc w:val="both"/>
        <w:rPr>
          <w:rtl/>
          <w:lang w:bidi="ar-AE"/>
        </w:rPr>
      </w:pPr>
      <w:r>
        <w:rPr>
          <w:rFonts w:hint="cs"/>
          <w:rtl/>
          <w:lang w:bidi="ar-AE"/>
        </w:rPr>
        <w:t>في نظر بعض القراء من الممكن أن يبدو هذا التوضيح يتعدى ما يستحقه، لكن عليهم أن يأخذوا بالحسبان، بأن هذه السطور كُتبت من أجل إخوتهم في الشرق الأقصى البعيد، وعندها سيعيدون التفكير بهذا الأمر فيما لا يروق لهم.</w:t>
      </w:r>
    </w:p>
    <w:p w14:paraId="45EFC041" w14:textId="4E147320" w:rsidR="0055594B" w:rsidRDefault="00B8561E" w:rsidP="00CC7A4E">
      <w:pPr>
        <w:jc w:val="both"/>
        <w:rPr>
          <w:rtl/>
          <w:lang w:bidi="ar-AE"/>
        </w:rPr>
      </w:pPr>
      <w:r>
        <w:rPr>
          <w:rFonts w:hint="cs"/>
          <w:rtl/>
          <w:lang w:bidi="ar-AE"/>
        </w:rPr>
        <w:t>أخيرًا يتمنى الذي أصدر الك</w:t>
      </w:r>
      <w:r w:rsidR="00E54060">
        <w:rPr>
          <w:rFonts w:hint="cs"/>
          <w:rtl/>
          <w:lang w:bidi="ar-AE"/>
        </w:rPr>
        <w:t>تا</w:t>
      </w:r>
      <w:r>
        <w:rPr>
          <w:rFonts w:hint="cs"/>
          <w:rtl/>
          <w:lang w:bidi="ar-AE"/>
        </w:rPr>
        <w:t>ب، بأن يؤول هذا العمل لبنيان شعب الله عامة. وعلى ذات الأمل تم إعداد الترجمة الفرنسية والألمانية، لأن النفس البشرية</w:t>
      </w:r>
      <w:r w:rsidR="008D78C3">
        <w:rPr>
          <w:rFonts w:hint="cs"/>
          <w:rtl/>
          <w:lang w:bidi="ar-AE"/>
        </w:rPr>
        <w:t>، من أي شعب</w:t>
      </w:r>
      <w:r w:rsidR="003F0120">
        <w:rPr>
          <w:rFonts w:hint="cs"/>
          <w:rtl/>
          <w:lang w:bidi="ar-AE"/>
        </w:rPr>
        <w:t xml:space="preserve"> كانت</w:t>
      </w:r>
      <w:r w:rsidR="008D78C3">
        <w:rPr>
          <w:rFonts w:hint="cs"/>
          <w:rtl/>
          <w:lang w:bidi="ar-AE"/>
        </w:rPr>
        <w:t>،</w:t>
      </w:r>
      <w:r w:rsidR="003F0120">
        <w:rPr>
          <w:rFonts w:hint="cs"/>
          <w:rtl/>
          <w:lang w:bidi="ar-AE"/>
        </w:rPr>
        <w:t xml:space="preserve"> هي</w:t>
      </w:r>
      <w:r w:rsidR="008D78C3">
        <w:rPr>
          <w:rFonts w:hint="cs"/>
          <w:rtl/>
          <w:lang w:bidi="ar-AE"/>
        </w:rPr>
        <w:t xml:space="preserve"> واقعة في ذات الشر، وتحتاج لذات وسيلة الشفاء ويمكنها أن </w:t>
      </w:r>
      <w:r w:rsidR="003F0120">
        <w:rPr>
          <w:rFonts w:hint="cs"/>
          <w:rtl/>
          <w:lang w:bidi="ar-AE"/>
        </w:rPr>
        <w:t>ت</w:t>
      </w:r>
      <w:r w:rsidR="008D78C3">
        <w:rPr>
          <w:rFonts w:hint="cs"/>
          <w:rtl/>
          <w:lang w:bidi="ar-AE"/>
        </w:rPr>
        <w:t>تعرف بالإيمان</w:t>
      </w:r>
      <w:r w:rsidR="00E54060">
        <w:rPr>
          <w:rFonts w:hint="cs"/>
          <w:rtl/>
          <w:lang w:bidi="ar-AE"/>
        </w:rPr>
        <w:t xml:space="preserve"> على</w:t>
      </w:r>
      <w:r w:rsidR="008D78C3">
        <w:rPr>
          <w:rFonts w:hint="cs"/>
          <w:rtl/>
          <w:lang w:bidi="ar-AE"/>
        </w:rPr>
        <w:t xml:space="preserve"> ذات البركات في الوقت الحاضر والأبدية.</w:t>
      </w:r>
      <w:r w:rsidR="00931FA2">
        <w:rPr>
          <w:rFonts w:hint="cs"/>
          <w:rtl/>
          <w:lang w:bidi="ar-AE"/>
        </w:rPr>
        <w:t xml:space="preserve"> </w:t>
      </w:r>
    </w:p>
    <w:p w14:paraId="0FD6D18D" w14:textId="77777777" w:rsidR="00EA3439" w:rsidRDefault="00EA3439" w:rsidP="00EA3439">
      <w:pPr>
        <w:jc w:val="both"/>
        <w:rPr>
          <w:lang w:bidi="ar-AE"/>
        </w:rPr>
        <w:sectPr w:rsidR="00EA3439" w:rsidSect="00C442EF">
          <w:pgSz w:w="11906" w:h="16838"/>
          <w:pgMar w:top="1440" w:right="1800" w:bottom="1440" w:left="1800" w:header="708" w:footer="708" w:gutter="0"/>
          <w:cols w:space="708"/>
          <w:bidi/>
          <w:rtlGutter/>
          <w:docGrid w:linePitch="360"/>
        </w:sectPr>
      </w:pPr>
      <w:r>
        <w:rPr>
          <w:rFonts w:hint="cs"/>
          <w:rtl/>
          <w:lang w:bidi="ar-AE"/>
        </w:rPr>
        <w:t>خريف 1953</w:t>
      </w:r>
    </w:p>
    <w:p w14:paraId="6DD677D5" w14:textId="0ED4CD31" w:rsidR="00EA3439" w:rsidRDefault="00EA3439" w:rsidP="00EA3439">
      <w:pPr>
        <w:jc w:val="both"/>
        <w:rPr>
          <w:rtl/>
          <w:lang w:bidi="ar-AE"/>
        </w:rPr>
      </w:pPr>
      <w:hyperlink r:id="rId4" w:history="1">
        <w:r w:rsidRPr="00EA3439">
          <w:rPr>
            <w:rStyle w:val="Hyperlink"/>
            <w:rFonts w:hint="cs"/>
            <w:rtl/>
            <w:lang w:bidi="ar-AE"/>
          </w:rPr>
          <w:t>شرّ البرَص</w:t>
        </w:r>
      </w:hyperlink>
    </w:p>
    <w:p w14:paraId="13D9ABC7" w14:textId="342E4F8C" w:rsidR="00EA3439" w:rsidRDefault="00EA3439" w:rsidP="00EA3439">
      <w:pPr>
        <w:jc w:val="both"/>
        <w:rPr>
          <w:rtl/>
          <w:lang w:bidi="ar-AE"/>
        </w:rPr>
      </w:pPr>
      <w:r>
        <w:rPr>
          <w:rFonts w:hint="cs"/>
          <w:rtl/>
          <w:lang w:bidi="ar-AE"/>
        </w:rPr>
        <w:t>الكتاب المقدس وبالأخص العهد القديم يحتوي، كما يعلم ذلك الكثير من القراء، على غنى وفير من الصور الرائعة عن ربنا يسوع المسيح والأمور المختصة به. في العهد الجديد تُدعى هذه الصور "ظل"، كما هو مكتوب: "</w:t>
      </w:r>
      <w:r w:rsidR="00085344">
        <w:rPr>
          <w:rFonts w:hint="cs"/>
          <w:rtl/>
          <w:lang w:bidi="ar-AE"/>
        </w:rPr>
        <w:t xml:space="preserve">الناموس </w:t>
      </w:r>
      <w:r w:rsidR="00085344" w:rsidRPr="00085344">
        <w:rPr>
          <w:rtl/>
          <w:lang w:bidi="ar-AE"/>
        </w:rPr>
        <w:t>لَهُ ظِلُّ الْخَيْرَاتِ الْعَتِيدَةِ</w:t>
      </w:r>
      <w:r>
        <w:rPr>
          <w:rFonts w:hint="cs"/>
          <w:rtl/>
          <w:lang w:bidi="ar-AE"/>
        </w:rPr>
        <w:t>" (عبرانيين 10: 1).</w:t>
      </w:r>
    </w:p>
    <w:p w14:paraId="6FAE70D8" w14:textId="7B39A1B0" w:rsidR="00085344" w:rsidRDefault="00085344" w:rsidP="00EA3439">
      <w:pPr>
        <w:jc w:val="both"/>
        <w:rPr>
          <w:rtl/>
          <w:lang w:bidi="ar-AE"/>
        </w:rPr>
      </w:pPr>
      <w:r>
        <w:rPr>
          <w:rFonts w:hint="cs"/>
          <w:rtl/>
          <w:lang w:bidi="ar-AE"/>
        </w:rPr>
        <w:t>إن بعض هذه "الظلال" موصوفة بدقة للغاية وبتفاصيل غنية لدرجة أننا نندهش اندهاشًا كبيرًا بتأمل دقيق للتعاليم التي تحتويها وللجمالات</w:t>
      </w:r>
      <w:r w:rsidR="004A1CED">
        <w:rPr>
          <w:rFonts w:hint="cs"/>
          <w:rtl/>
          <w:lang w:bidi="ar-AE"/>
        </w:rPr>
        <w:t xml:space="preserve"> التي تكشف عنها.</w:t>
      </w:r>
    </w:p>
    <w:p w14:paraId="6CFCCB74" w14:textId="1FDA8A13" w:rsidR="004A1CED" w:rsidRDefault="004A1CED" w:rsidP="00EA3439">
      <w:pPr>
        <w:jc w:val="both"/>
        <w:rPr>
          <w:rtl/>
          <w:lang w:bidi="ar-AE"/>
        </w:rPr>
      </w:pPr>
      <w:r>
        <w:rPr>
          <w:rFonts w:hint="cs"/>
          <w:rtl/>
          <w:lang w:bidi="ar-AE"/>
        </w:rPr>
        <w:t>من بين جميع هذه "الظلال" سيكون من الصعب بأن نجد واحدًا معروضًا بتفاصيل وعلامات تكلّمنا في فهمنا ولقلوبنا أكثر من "شريعة الأبرص".</w:t>
      </w:r>
    </w:p>
    <w:p w14:paraId="1DEFB7E5" w14:textId="55D47AF2" w:rsidR="00FB1981" w:rsidRDefault="00FB1981" w:rsidP="00EA3439">
      <w:pPr>
        <w:jc w:val="both"/>
        <w:rPr>
          <w:rtl/>
          <w:lang w:bidi="ar-AE"/>
        </w:rPr>
      </w:pPr>
      <w:r>
        <w:rPr>
          <w:rFonts w:hint="cs"/>
          <w:rtl/>
          <w:lang w:bidi="ar-AE"/>
        </w:rPr>
        <w:t>إن البرص هو أفظع وأكثر الأمور المقززة من بين كل الأمراض. هو لا ينتهي بالموت فقط، وإنما أكثر من أي مرض آخر هو صورة للموت العامل في الحياة. إن الأعضاء المصابة بالبرص في الجسم تموت فعلاً، بينما يستمر المريض في حياته.</w:t>
      </w:r>
    </w:p>
    <w:p w14:paraId="3DE135A5" w14:textId="349E3EEE" w:rsidR="00EA3439" w:rsidRDefault="00FB168D" w:rsidP="00E54060">
      <w:pPr>
        <w:jc w:val="both"/>
        <w:rPr>
          <w:rtl/>
          <w:lang w:bidi="ar-AE"/>
        </w:rPr>
      </w:pPr>
      <w:r>
        <w:rPr>
          <w:rFonts w:hint="cs"/>
          <w:rtl/>
          <w:lang w:bidi="ar-AE"/>
        </w:rPr>
        <w:t xml:space="preserve">إن بداية البرص يشبه الخطية في بدايتها. هو صغير وغير مؤذي وفي البداية لا يوجد له دلائل مقلقة. </w:t>
      </w:r>
      <w:r w:rsidR="00BB1B85">
        <w:rPr>
          <w:rFonts w:hint="cs"/>
          <w:rtl/>
          <w:lang w:bidi="ar-AE"/>
        </w:rPr>
        <w:t>إننا نقرأ</w:t>
      </w:r>
      <w:r w:rsidR="00E54060">
        <w:rPr>
          <w:rFonts w:hint="cs"/>
          <w:rtl/>
          <w:lang w:bidi="ar-AE"/>
        </w:rPr>
        <w:t xml:space="preserve">، بأنه في بعض الأحيان يكون بقعة "على بياض" أو "لامعة". وكالخطية لا يوجد للأبرص في البداية ما يفزعنا. على العكس، فهو فيه جاذبية معينة، </w:t>
      </w:r>
      <w:r w:rsidR="00783947">
        <w:rPr>
          <w:rFonts w:hint="cs"/>
          <w:rtl/>
          <w:lang w:bidi="ar-AE"/>
        </w:rPr>
        <w:t>شيء</w:t>
      </w:r>
      <w:r w:rsidR="00E54060">
        <w:rPr>
          <w:rFonts w:hint="cs"/>
          <w:rtl/>
          <w:lang w:bidi="ar-AE"/>
        </w:rPr>
        <w:t xml:space="preserve"> "يلمع"، بينما في الواقع هو الموت. لأن "أجرة الخطية موت"، وكذلك أيضًا من المؤكد بأن البرص </w:t>
      </w:r>
      <w:r w:rsidR="005930D2">
        <w:rPr>
          <w:rFonts w:hint="cs"/>
          <w:rtl/>
          <w:lang w:bidi="ar-AE"/>
        </w:rPr>
        <w:t>يؤدي</w:t>
      </w:r>
      <w:r w:rsidR="00E54060">
        <w:rPr>
          <w:rFonts w:hint="cs"/>
          <w:rtl/>
          <w:lang w:bidi="ar-AE"/>
        </w:rPr>
        <w:t xml:space="preserve"> إلى الموت.</w:t>
      </w:r>
    </w:p>
    <w:p w14:paraId="6B6DDADB" w14:textId="46D8DD5C" w:rsidR="00AF4746" w:rsidRDefault="00AF4746" w:rsidP="00E54060">
      <w:pPr>
        <w:jc w:val="both"/>
        <w:rPr>
          <w:rtl/>
          <w:lang w:bidi="ar-AE"/>
        </w:rPr>
      </w:pPr>
      <w:r>
        <w:rPr>
          <w:rFonts w:hint="cs"/>
          <w:rtl/>
          <w:lang w:bidi="ar-AE"/>
        </w:rPr>
        <w:t xml:space="preserve">إن البرَص من الممكن أن يندلع تقريبًا في كل أجزاء الجسم. إنه لم يكن ما فعله الأبرص الذي أدّى إلى نجاسته، وإنما ما كانه هو، ليس أعماله، وإنما حالته. إننا جميعنا يمكننا أن نقول مع داود: "ها أنا </w:t>
      </w:r>
      <w:r w:rsidR="00D75F57">
        <w:rPr>
          <w:rFonts w:hint="cs"/>
          <w:rtl/>
          <w:lang w:bidi="ar-AE"/>
        </w:rPr>
        <w:t>بالإثم</w:t>
      </w:r>
      <w:r>
        <w:rPr>
          <w:rFonts w:hint="cs"/>
          <w:rtl/>
          <w:lang w:bidi="ar-AE"/>
        </w:rPr>
        <w:t xml:space="preserve"> صُوّرت وبالخطية حبلت بي أمي" (مزمور 51: 7). إن كان بحالتنا أو بأفعالنا نحن نجسين. لأجل هذا كان لا بد على الأبرص أن يذهب إلى الكاهن </w:t>
      </w:r>
      <w:r>
        <w:rPr>
          <w:rtl/>
          <w:lang w:bidi="ar-AE"/>
        </w:rPr>
        <w:t>–</w:t>
      </w:r>
      <w:r>
        <w:rPr>
          <w:rFonts w:hint="cs"/>
          <w:rtl/>
          <w:lang w:bidi="ar-AE"/>
        </w:rPr>
        <w:t xml:space="preserve"> وليس إلى الطبيب </w:t>
      </w:r>
      <w:r>
        <w:rPr>
          <w:rtl/>
          <w:lang w:bidi="ar-AE"/>
        </w:rPr>
        <w:t>–</w:t>
      </w:r>
      <w:r>
        <w:rPr>
          <w:rFonts w:hint="cs"/>
          <w:rtl/>
          <w:lang w:bidi="ar-AE"/>
        </w:rPr>
        <w:t xml:space="preserve"> ليتطهر. إننا يجوز لنا أن نستنتج من هذا، بأن البرص هو صورة مرعبة للخطية.</w:t>
      </w:r>
    </w:p>
    <w:p w14:paraId="538B26BF" w14:textId="0128A6C1" w:rsidR="00E61474" w:rsidRDefault="00E61474" w:rsidP="00E54060">
      <w:pPr>
        <w:jc w:val="both"/>
        <w:rPr>
          <w:rtl/>
          <w:lang w:bidi="ar-AE"/>
        </w:rPr>
      </w:pPr>
      <w:r>
        <w:rPr>
          <w:rFonts w:hint="cs"/>
          <w:rtl/>
          <w:lang w:bidi="ar-AE"/>
        </w:rPr>
        <w:t>إننا سنجد بأن الخطية وتطهيرها هو موضوع الكتاب المقدس من التكوين حتى الرؤيا. هكذا تمامًا نجد هذا الموضوع معروضًا في الإصحاحين 13 و 14 من سفر اللاويين، لكن بتلك القوة والوضوح، حتى أننا نُجبَر على الخشوع منحنين ومعترفين، بأن يد الله وحدها التي كان بوسعها بأن ترسم لوحة كهذه، وبأنه لا يوجد محبة كمحبة الله يمكنها أن تفكر بمثل هذه الوسيلة للتطهير. وليس فقط أننا نرى في هذين الإصحاحين البَرَص موصوفًا كصورة للخطية، وإنما أيضًا سنرى فيه مزايا أخرى عجيبة بمجرد إن فتحنا أعيننا لنراها.</w:t>
      </w:r>
    </w:p>
    <w:p w14:paraId="0F91FA68" w14:textId="10B1D47D" w:rsidR="00E61474" w:rsidRDefault="00CC4018" w:rsidP="00E54060">
      <w:pPr>
        <w:jc w:val="both"/>
        <w:rPr>
          <w:rtl/>
          <w:lang w:bidi="ar-AE"/>
        </w:rPr>
      </w:pPr>
      <w:r>
        <w:rPr>
          <w:rFonts w:hint="cs"/>
          <w:rtl/>
          <w:lang w:bidi="ar-AE"/>
        </w:rPr>
        <w:t>بابتدائنا تأملنا معًا بهذه المقاطع سنحاول بمعونة من الله بأن نُبرز بعض تفاصيل هذه اللوحة الرائعة.</w:t>
      </w:r>
    </w:p>
    <w:p w14:paraId="11318A91" w14:textId="1272D919" w:rsidR="00CC4018" w:rsidRDefault="00CC4018" w:rsidP="00E54060">
      <w:pPr>
        <w:jc w:val="both"/>
        <w:rPr>
          <w:rtl/>
          <w:lang w:bidi="ar-AE"/>
        </w:rPr>
      </w:pPr>
      <w:r>
        <w:rPr>
          <w:rFonts w:hint="cs"/>
          <w:rtl/>
          <w:lang w:bidi="ar-AE"/>
        </w:rPr>
        <w:t xml:space="preserve">إننا نلاحظ، وهذا لا نريد </w:t>
      </w:r>
      <w:r w:rsidR="005E2E7C">
        <w:rPr>
          <w:rFonts w:hint="cs"/>
          <w:rtl/>
          <w:lang w:bidi="ar-AE"/>
        </w:rPr>
        <w:t>ب</w:t>
      </w:r>
      <w:r>
        <w:rPr>
          <w:rFonts w:hint="cs"/>
          <w:rtl/>
          <w:lang w:bidi="ar-AE"/>
        </w:rPr>
        <w:t xml:space="preserve">أن نفقده من أمام عيوننا، بأنه هو الله الذي </w:t>
      </w:r>
      <w:r>
        <w:rPr>
          <w:rtl/>
          <w:lang w:bidi="ar-AE"/>
        </w:rPr>
        <w:t>–</w:t>
      </w:r>
      <w:r>
        <w:rPr>
          <w:rFonts w:hint="cs"/>
          <w:rtl/>
          <w:lang w:bidi="ar-AE"/>
        </w:rPr>
        <w:t xml:space="preserve"> وليس الإنسان </w:t>
      </w:r>
      <w:r>
        <w:rPr>
          <w:rtl/>
          <w:lang w:bidi="ar-AE"/>
        </w:rPr>
        <w:t>–</w:t>
      </w:r>
      <w:r>
        <w:rPr>
          <w:rFonts w:hint="cs"/>
          <w:rtl/>
          <w:lang w:bidi="ar-AE"/>
        </w:rPr>
        <w:t xml:space="preserve"> أعطانا هذه الصور الرائعة. إن مدخل كل الموضوع موجود</w:t>
      </w:r>
      <w:r w:rsidR="00096362">
        <w:rPr>
          <w:rFonts w:hint="cs"/>
          <w:rtl/>
          <w:lang w:bidi="ar-AE"/>
        </w:rPr>
        <w:t xml:space="preserve"> في العدد الأول من إصحاح 13: "</w:t>
      </w:r>
      <w:r w:rsidR="00096362" w:rsidRPr="00096362">
        <w:rPr>
          <w:rtl/>
        </w:rPr>
        <w:t xml:space="preserve"> </w:t>
      </w:r>
      <w:r w:rsidR="00096362" w:rsidRPr="00096362">
        <w:rPr>
          <w:rtl/>
          <w:lang w:bidi="ar-AE"/>
        </w:rPr>
        <w:t>وَكَلَّمَ الرَّبُّ مُوسَى وَهَارُونَ قَائِلاً:</w:t>
      </w:r>
      <w:r w:rsidR="00096362">
        <w:rPr>
          <w:rFonts w:hint="cs"/>
          <w:rtl/>
          <w:lang w:bidi="ar-AE"/>
        </w:rPr>
        <w:t xml:space="preserve"> ..." </w:t>
      </w:r>
      <w:r w:rsidR="00096362">
        <w:rPr>
          <w:rtl/>
          <w:lang w:bidi="ar-AE"/>
        </w:rPr>
        <w:t>–</w:t>
      </w:r>
      <w:r w:rsidR="00096362">
        <w:rPr>
          <w:rFonts w:hint="cs"/>
          <w:rtl/>
          <w:lang w:bidi="ar-AE"/>
        </w:rPr>
        <w:t xml:space="preserve"> دعونا نتذكر بأننا </w:t>
      </w:r>
      <w:r w:rsidR="005E2E7C">
        <w:rPr>
          <w:rFonts w:hint="cs"/>
          <w:rtl/>
          <w:lang w:bidi="ar-AE"/>
        </w:rPr>
        <w:t xml:space="preserve">ونحن نقرأ </w:t>
      </w:r>
      <w:r w:rsidR="00096362">
        <w:rPr>
          <w:rFonts w:hint="cs"/>
          <w:rtl/>
          <w:lang w:bidi="ar-AE"/>
        </w:rPr>
        <w:t>ف</w:t>
      </w:r>
      <w:r w:rsidR="005E2E7C">
        <w:rPr>
          <w:rFonts w:hint="cs"/>
          <w:rtl/>
          <w:lang w:bidi="ar-AE"/>
        </w:rPr>
        <w:t>إ</w:t>
      </w:r>
      <w:r w:rsidR="00096362">
        <w:rPr>
          <w:rFonts w:hint="cs"/>
          <w:rtl/>
          <w:lang w:bidi="ar-AE"/>
        </w:rPr>
        <w:t>ننا نصغي لكلام الله الحي والحقيقي.</w:t>
      </w:r>
    </w:p>
    <w:p w14:paraId="19C0232B" w14:textId="0B4801E2" w:rsidR="00096362" w:rsidRDefault="00096362" w:rsidP="00E54060">
      <w:pPr>
        <w:jc w:val="both"/>
        <w:rPr>
          <w:rtl/>
          <w:lang w:bidi="ar-AE"/>
        </w:rPr>
      </w:pPr>
      <w:r>
        <w:rPr>
          <w:rFonts w:hint="cs"/>
          <w:rtl/>
          <w:lang w:bidi="ar-AE"/>
        </w:rPr>
        <w:t>في لاويين 13: 2 نقرأ: "</w:t>
      </w:r>
      <w:r w:rsidRPr="00096362">
        <w:rPr>
          <w:rtl/>
        </w:rPr>
        <w:t xml:space="preserve"> </w:t>
      </w:r>
      <w:r w:rsidRPr="00096362">
        <w:rPr>
          <w:rtl/>
          <w:lang w:bidi="ar-AE"/>
        </w:rPr>
        <w:t>«إِذَا كَانَ إِنْسَانٌ فِي جِلْدِ جَسَدِهِ نَاتِئٌ أَوْ قُوبَاءُ أَوْ لُمْعَةٌ تَصِيرُ فِي جِلْدِ جَسَدِهِ ضَرْبَةَ بَرَصٍ، يُؤْتَى بِهِ إِلَى هَارُونَ الْكَاهِنِ أَوْ إِلَى أَحَدِ بَنِيهِ الْكَهَنَةِ.</w:t>
      </w:r>
      <w:r>
        <w:rPr>
          <w:rFonts w:hint="cs"/>
          <w:rtl/>
          <w:lang w:bidi="ar-AE"/>
        </w:rPr>
        <w:t>"</w:t>
      </w:r>
    </w:p>
    <w:p w14:paraId="647CF0C0" w14:textId="330D489C" w:rsidR="00096362" w:rsidRDefault="00096362" w:rsidP="00E54060">
      <w:pPr>
        <w:jc w:val="both"/>
        <w:rPr>
          <w:rtl/>
          <w:lang w:bidi="ar-AE"/>
        </w:rPr>
      </w:pPr>
      <w:r>
        <w:rPr>
          <w:rFonts w:hint="cs"/>
          <w:rtl/>
          <w:lang w:bidi="ar-AE"/>
        </w:rPr>
        <w:t>"</w:t>
      </w:r>
      <w:r w:rsidRPr="00096362">
        <w:rPr>
          <w:rtl/>
        </w:rPr>
        <w:t xml:space="preserve"> </w:t>
      </w:r>
      <w:r w:rsidRPr="00096362">
        <w:rPr>
          <w:rtl/>
          <w:lang w:bidi="ar-AE"/>
        </w:rPr>
        <w:t>نَاتِئٌ أَوْ قُوبَاءُ أَوْ لُمْعَةٌ</w:t>
      </w:r>
      <w:r>
        <w:rPr>
          <w:rFonts w:hint="cs"/>
          <w:rtl/>
          <w:lang w:bidi="ar-AE"/>
        </w:rPr>
        <w:t>" كم هذه الكلمات لها أهميتها! "</w:t>
      </w:r>
      <w:r w:rsidRPr="00096362">
        <w:rPr>
          <w:rtl/>
        </w:rPr>
        <w:t xml:space="preserve"> </w:t>
      </w:r>
      <w:r w:rsidRPr="00096362">
        <w:rPr>
          <w:rtl/>
          <w:lang w:bidi="ar-AE"/>
        </w:rPr>
        <w:t>نَاتِئٌ</w:t>
      </w:r>
      <w:r>
        <w:rPr>
          <w:rFonts w:hint="cs"/>
          <w:rtl/>
          <w:lang w:bidi="ar-AE"/>
        </w:rPr>
        <w:t>" أو "انتفاخ"، ألا يتكلم هذا عن الكبرياء الذي ينفخ كل واحد منا؟ عن الكبرياء الذي يخرج بآراء مختلفة، عن الكبرياء، الذي هو أصل ومقرّ الكثير من الخطايا والشر؟ إننا من الواضح جميعنا مصابين بهذا الشر، من هذه التورمات "الناتئة". إنه كثيرًا ما يكون بأن أولئك الذين يعتقدون أنفسهم أنهم ليسوا من ضمنهم ويحسبون أنفسهم أنهم أكثر الناس تواضعًا، هم في الواقع متفاخرين باتضاعهم.</w:t>
      </w:r>
    </w:p>
    <w:p w14:paraId="1FA75C85" w14:textId="57530131" w:rsidR="00240DEF" w:rsidRDefault="00240DEF" w:rsidP="00E54060">
      <w:pPr>
        <w:jc w:val="both"/>
        <w:rPr>
          <w:rtl/>
          <w:lang w:bidi="ar-AE"/>
        </w:rPr>
      </w:pPr>
      <w:r>
        <w:rPr>
          <w:rFonts w:hint="cs"/>
          <w:rtl/>
          <w:lang w:bidi="ar-AE"/>
        </w:rPr>
        <w:t xml:space="preserve">إن كلمة الله تقول: "المعرفة تنفخ" (1. كورنثوس 8: 1). </w:t>
      </w:r>
      <w:r w:rsidR="00254969">
        <w:rPr>
          <w:rFonts w:hint="cs"/>
          <w:rtl/>
          <w:lang w:bidi="ar-AE"/>
        </w:rPr>
        <w:t>كم هذا مؤثّر بأن ندرك بأن المعرفة التي الكلام عنها هنا، هي معرفة كلمة الله وطرقه! كم على هذا أن يقودنا بأن نقف صامتين ومتفكرين، إن رأينا بأن حتى معرفة الكتاب المقدس تنفخنا ويمكنها أن تُبرز فينا إحدى هذه التورمات التي تُخفي البرص!</w:t>
      </w:r>
    </w:p>
    <w:p w14:paraId="26619310" w14:textId="0F2DF105" w:rsidR="00254969" w:rsidRDefault="00254969" w:rsidP="00E54060">
      <w:pPr>
        <w:jc w:val="both"/>
        <w:rPr>
          <w:rtl/>
          <w:lang w:bidi="ar-AE"/>
        </w:rPr>
      </w:pPr>
      <w:r>
        <w:rPr>
          <w:rFonts w:hint="cs"/>
          <w:rtl/>
          <w:lang w:bidi="ar-AE"/>
        </w:rPr>
        <w:t xml:space="preserve">هنالك شخص </w:t>
      </w:r>
      <w:proofErr w:type="spellStart"/>
      <w:r>
        <w:rPr>
          <w:rFonts w:hint="cs"/>
          <w:rtl/>
          <w:lang w:bidi="ar-AE"/>
        </w:rPr>
        <w:t>شخّصَ</w:t>
      </w:r>
      <w:proofErr w:type="spellEnd"/>
      <w:r>
        <w:rPr>
          <w:rFonts w:hint="cs"/>
          <w:rtl/>
          <w:lang w:bidi="ar-AE"/>
        </w:rPr>
        <w:t xml:space="preserve"> أربع أنواع من الميول للكبرياء: كبرياء الفصيلة، كبرياء المقام، كبرياء المظهر </w:t>
      </w:r>
      <w:proofErr w:type="spellStart"/>
      <w:r>
        <w:rPr>
          <w:rFonts w:hint="cs"/>
          <w:rtl/>
          <w:lang w:bidi="ar-AE"/>
        </w:rPr>
        <w:t>وأسوأها</w:t>
      </w:r>
      <w:proofErr w:type="spellEnd"/>
      <w:r>
        <w:rPr>
          <w:rFonts w:hint="cs"/>
          <w:rtl/>
          <w:lang w:bidi="ar-AE"/>
        </w:rPr>
        <w:t xml:space="preserve"> الكبرياء أي كبرياء المعرفة التي تنفخ. فهنالك إذًا العديد من "النتوءات" لكن أكثرها مرعبًا هي البارزة جراء معرفة كلمة الله بذاتها. إنها أيضًا أكثرها انتشارًا. الفريسي في لوقا 18 كان مصابًا بأحد التورمات من هذا النوع الشرير بصورة خاصة. فرعون، الظالم، </w:t>
      </w:r>
      <w:proofErr w:type="spellStart"/>
      <w:r>
        <w:rPr>
          <w:rFonts w:hint="cs"/>
          <w:rtl/>
          <w:lang w:bidi="ar-AE"/>
        </w:rPr>
        <w:t>نبوخذنصر</w:t>
      </w:r>
      <w:proofErr w:type="spellEnd"/>
      <w:r>
        <w:rPr>
          <w:rFonts w:hint="cs"/>
          <w:rtl/>
          <w:lang w:bidi="ar-AE"/>
        </w:rPr>
        <w:t xml:space="preserve"> الملك</w:t>
      </w:r>
      <w:r w:rsidR="00676EA5">
        <w:rPr>
          <w:rFonts w:hint="cs"/>
          <w:rtl/>
          <w:lang w:bidi="ar-AE"/>
        </w:rPr>
        <w:t xml:space="preserve"> (خروج 5: 2؛ دانيال 4: 27) وكثيرون غيرهم عانوا تحت وطأة هذا التورم "الناتئ"، على الرغم من أن الذي هنا كان من نوع آخر. ويمكن لقرائنا أن يتخيلوا بسهولة مواقف أخرى من هذا النوع من البرص، وربما هم بأنفسهم ضمن ذلك.</w:t>
      </w:r>
    </w:p>
    <w:p w14:paraId="70840E27" w14:textId="04345B7C" w:rsidR="00550F71" w:rsidRDefault="00550F71" w:rsidP="00E54060">
      <w:pPr>
        <w:jc w:val="both"/>
        <w:rPr>
          <w:rtl/>
          <w:lang w:bidi="ar-AE"/>
        </w:rPr>
      </w:pPr>
      <w:r>
        <w:rPr>
          <w:rFonts w:hint="cs"/>
          <w:rtl/>
          <w:lang w:bidi="ar-AE"/>
        </w:rPr>
        <w:t>"</w:t>
      </w:r>
      <w:r w:rsidRPr="00550F71">
        <w:rPr>
          <w:rtl/>
        </w:rPr>
        <w:t xml:space="preserve"> </w:t>
      </w:r>
      <w:r w:rsidRPr="00550F71">
        <w:rPr>
          <w:rtl/>
          <w:lang w:bidi="ar-AE"/>
        </w:rPr>
        <w:t>قُوبَاءُ</w:t>
      </w:r>
      <w:r>
        <w:rPr>
          <w:rFonts w:hint="cs"/>
          <w:rtl/>
          <w:lang w:bidi="ar-AE"/>
        </w:rPr>
        <w:t>"؟</w:t>
      </w:r>
    </w:p>
    <w:p w14:paraId="274D27D4" w14:textId="77777777" w:rsidR="002E3FBB" w:rsidRDefault="00550F71" w:rsidP="00E54060">
      <w:pPr>
        <w:jc w:val="both"/>
        <w:rPr>
          <w:rtl/>
          <w:lang w:bidi="ar-AE"/>
        </w:rPr>
      </w:pPr>
      <w:r>
        <w:rPr>
          <w:rFonts w:hint="cs"/>
          <w:rtl/>
          <w:lang w:bidi="ar-AE"/>
        </w:rPr>
        <w:t xml:space="preserve">هذا النوع من القشور من الممكن أن يغطي جروحًا أو </w:t>
      </w:r>
      <w:proofErr w:type="spellStart"/>
      <w:r>
        <w:rPr>
          <w:rFonts w:hint="cs"/>
          <w:rtl/>
          <w:lang w:bidi="ar-AE"/>
        </w:rPr>
        <w:t>أذيات</w:t>
      </w:r>
      <w:proofErr w:type="spellEnd"/>
      <w:r>
        <w:rPr>
          <w:rFonts w:hint="cs"/>
          <w:rtl/>
          <w:lang w:bidi="ar-AE"/>
        </w:rPr>
        <w:t xml:space="preserve"> قديمة. كثيرون هم الذين بيننا يعانون منه. أحد الأشخاص أساء إلينا في الماضي. وبقي الأمر مدفونًا في القلب؛ إننا لم نغفر تمامًا، على الرغم من أننا حاولنا بأن نغطي على الجروح القديمة. هكذا أيضًا أصل المرارة (عبرانيين 12: 15) الذي يتغطى مدفونًا تحت الأرض ويكون مغطًى بالتراب، لكن دائمًا متأهبًا على التبرعم وعلى إدخال الانزعاج لكي "ينجّس" الكثيرين. دعونا ننتبه إلى هذه القشور، فإنها أكثرها خطرًا. </w:t>
      </w:r>
      <w:r w:rsidR="002E3FBB">
        <w:rPr>
          <w:rFonts w:hint="cs"/>
          <w:rtl/>
          <w:lang w:bidi="ar-AE"/>
        </w:rPr>
        <w:t>الملك شاول يقدم لنا مثل لرجلٍ كانت هذه القشور ملتصقة به بقدر كبير (1. صموئيل 18: 8، 9؛ 23: 23).</w:t>
      </w:r>
    </w:p>
    <w:p w14:paraId="67A6605D" w14:textId="19F7AB03" w:rsidR="00550F71" w:rsidRDefault="002E3FBB" w:rsidP="00E54060">
      <w:pPr>
        <w:jc w:val="both"/>
        <w:rPr>
          <w:rtl/>
          <w:lang w:bidi="ar-AE"/>
        </w:rPr>
      </w:pPr>
      <w:r>
        <w:rPr>
          <w:rFonts w:hint="cs"/>
          <w:rtl/>
          <w:lang w:bidi="ar-AE"/>
        </w:rPr>
        <w:t xml:space="preserve">"لمعة </w:t>
      </w:r>
      <w:r>
        <w:rPr>
          <w:rtl/>
          <w:lang w:bidi="ar-AE"/>
        </w:rPr>
        <w:t>–</w:t>
      </w:r>
      <w:r>
        <w:rPr>
          <w:rFonts w:hint="cs"/>
          <w:rtl/>
          <w:lang w:bidi="ar-AE"/>
        </w:rPr>
        <w:t xml:space="preserve"> بقعة على بياض أو لامعة"!</w:t>
      </w:r>
    </w:p>
    <w:p w14:paraId="4D684424" w14:textId="73237596" w:rsidR="002E3FBB" w:rsidRDefault="002E3FBB" w:rsidP="00E54060">
      <w:pPr>
        <w:jc w:val="both"/>
        <w:rPr>
          <w:rtl/>
          <w:lang w:bidi="ar-AE"/>
        </w:rPr>
      </w:pPr>
      <w:r>
        <w:rPr>
          <w:rFonts w:hint="cs"/>
          <w:rtl/>
          <w:lang w:bidi="ar-AE"/>
        </w:rPr>
        <w:t xml:space="preserve">في عبرانيين 11: 25 ذُكر عن "التمتع الوقتي بالخطية". لأن الخطية لها أفراحها وكثيرًا ما يكون لها جاذبية لامعة؛ لكن نفس السفر يذكر عن "غرور أو خداع الخطية" (عبرانيين 3: 13). إن الحق يعلمنا بأن الخطية دائمًا تخدع! إن الخطية بودها أن تُبعد عيوننا عن الخطورة، بأنها خطية، وبأن ترينا إياها في نور "لامع" مفيد. تذكروا كيف دخلت الخطية إلى العالم؟ إبليس قدّمها للمرأة على أنها "بقعة لامعة". هي "رأت" بأن الشجرة شهية للأكل، وبأنها </w:t>
      </w:r>
      <w:r w:rsidR="00C83849">
        <w:rPr>
          <w:rFonts w:hint="cs"/>
          <w:rtl/>
          <w:lang w:bidi="ar-AE"/>
        </w:rPr>
        <w:t xml:space="preserve">لمتعة العين وبأن الشجرة شهية لتعطيها فهمًا" (تكوين 3: 6). </w:t>
      </w:r>
      <w:r w:rsidR="00AE7EA8">
        <w:rPr>
          <w:rFonts w:hint="cs"/>
          <w:rtl/>
          <w:lang w:bidi="ar-AE"/>
        </w:rPr>
        <w:t>ما أكبر الجاذبية التي أثّرت عليها! فلقد خضعت لها. هي أخذت من الثمر المحرّم وأكلت منه.</w:t>
      </w:r>
    </w:p>
    <w:p w14:paraId="3262FFBE" w14:textId="670DB4C6" w:rsidR="00AE7EA8" w:rsidRDefault="00D47EE1" w:rsidP="00E54060">
      <w:pPr>
        <w:jc w:val="both"/>
        <w:rPr>
          <w:rtl/>
          <w:lang w:bidi="ar-AE"/>
        </w:rPr>
      </w:pPr>
      <w:r>
        <w:rPr>
          <w:rFonts w:hint="cs"/>
          <w:rtl/>
          <w:lang w:bidi="ar-AE"/>
        </w:rPr>
        <w:t>منذ ذلك اليوم سعى إبليس بغيرة بأن يُبرز هذه "البقع اللامعة"، لأنه يعرف بأنها تنتهي بالبرص. إن أكثر ضواحي مدينة شنغهاي لمعانًا هي عامة أسوأها سمعة. إنها حنايا للخطية ومتشبعة بالبرص. انتبهوا من البقع الوضاءة، لأنها جميعها تحمل بذرة البرص البذيء! يا لها من نعمة إلهية رائعة، بأن أولاد الله قد خلصوا إلى الأبد من هذه البقع المميتة!</w:t>
      </w:r>
    </w:p>
    <w:p w14:paraId="13DCFB28" w14:textId="452A1D0F" w:rsidR="00D47EE1" w:rsidRDefault="00A64E9F" w:rsidP="00E54060">
      <w:pPr>
        <w:jc w:val="both"/>
        <w:rPr>
          <w:rtl/>
          <w:lang w:bidi="ar-AE"/>
        </w:rPr>
      </w:pPr>
      <w:r>
        <w:rPr>
          <w:rFonts w:hint="cs"/>
          <w:rtl/>
          <w:lang w:bidi="ar-AE"/>
        </w:rPr>
        <w:t>إني أود بأن ألفت انتباهكم إلى الكلمات: "</w:t>
      </w:r>
      <w:r w:rsidRPr="00A64E9F">
        <w:rPr>
          <w:rtl/>
          <w:lang w:bidi="ar-AE"/>
        </w:rPr>
        <w:t>يُؤْتَى بِهِ إِلَى هَارُونَ الْكَاهِنِ</w:t>
      </w:r>
      <w:r>
        <w:rPr>
          <w:rFonts w:hint="cs"/>
          <w:rtl/>
          <w:lang w:bidi="ar-AE"/>
        </w:rPr>
        <w:t>"</w:t>
      </w:r>
    </w:p>
    <w:p w14:paraId="7BA9921A" w14:textId="0DF2C030" w:rsidR="00A64E9F" w:rsidRDefault="00A64E9F" w:rsidP="00E54060">
      <w:pPr>
        <w:jc w:val="both"/>
        <w:rPr>
          <w:rtl/>
          <w:lang w:bidi="ar-AE"/>
        </w:rPr>
      </w:pPr>
      <w:r>
        <w:rPr>
          <w:rFonts w:hint="cs"/>
          <w:rtl/>
          <w:lang w:bidi="ar-AE"/>
        </w:rPr>
        <w:t>هذه الكلمات هي في غاية الأهمية، ونحن نجد ما يشابه ذلك في لاويين 14: 2</w:t>
      </w:r>
      <w:r w:rsidR="006D566B">
        <w:rPr>
          <w:rFonts w:hint="cs"/>
          <w:rtl/>
          <w:lang w:bidi="ar-AE"/>
        </w:rPr>
        <w:t xml:space="preserve"> فيما يتعلق بالتطهير. فالكل مرتبط بإصدار حُكم الكاهن للإقرار إن كان الإنسان مصابًا بالبرص أو لا، أو إن كان الإنسان في حالة تسمح بأن يتطهر من برصه.</w:t>
      </w:r>
    </w:p>
    <w:p w14:paraId="34C39FD2" w14:textId="127EFACA" w:rsidR="006D566B" w:rsidRDefault="006D566B" w:rsidP="00E54060">
      <w:pPr>
        <w:jc w:val="both"/>
        <w:rPr>
          <w:rtl/>
          <w:lang w:bidi="ar-AE"/>
        </w:rPr>
      </w:pPr>
      <w:r>
        <w:rPr>
          <w:rFonts w:hint="cs"/>
          <w:rtl/>
          <w:lang w:bidi="ar-AE"/>
        </w:rPr>
        <w:t>الإنسان وأصدقاؤه لم يكن لهم أي كلام في هذا الأمر. إن الذي كان فيه نتوءًا، قوباء أو بقعة كان سيقول: "أنا أعتقد بأن هذه العوارض لا معنى لها؛ بحسب رأيي وراي الحكماء الكبار هذه البقع لا تعني أي شيء."</w:t>
      </w:r>
    </w:p>
    <w:p w14:paraId="2948362D" w14:textId="0816BB63" w:rsidR="006D566B" w:rsidRDefault="006D566B" w:rsidP="006D566B">
      <w:pPr>
        <w:jc w:val="both"/>
        <w:rPr>
          <w:rtl/>
          <w:lang w:bidi="ar-AE"/>
        </w:rPr>
      </w:pPr>
      <w:r>
        <w:rPr>
          <w:rFonts w:hint="cs"/>
          <w:rtl/>
          <w:lang w:bidi="ar-AE"/>
        </w:rPr>
        <w:t>يا صديقي، إن أول ما ينبغي أن يتعلمه هذا الإنسان هو بأن آراءه وآراء أي واحد من الأحياء، ما عدا الكاهن، ليس لها أية قيمة. إن كل المسألة تنحصر باختصار شديد في: "ما يقوله الكاهن"</w:t>
      </w:r>
    </w:p>
    <w:p w14:paraId="6B1F7FC8" w14:textId="28523DB6" w:rsidR="006D566B" w:rsidRDefault="006D566B" w:rsidP="006D566B">
      <w:pPr>
        <w:jc w:val="both"/>
        <w:rPr>
          <w:rtl/>
          <w:lang w:bidi="ar-AE"/>
        </w:rPr>
      </w:pPr>
      <w:r>
        <w:rPr>
          <w:rFonts w:hint="cs"/>
          <w:rtl/>
          <w:lang w:bidi="ar-AE"/>
        </w:rPr>
        <w:t xml:space="preserve">ربما المريض لم يكن يرغب بأن يذهب إليه. ربما اعتقد بأنه يمكنه هو بنفسه أن يحكم فيما سيكون مع هذا الشر، لكن كلمة الله قاطعة: </w:t>
      </w:r>
      <w:r w:rsidRPr="006D566B">
        <w:rPr>
          <w:rtl/>
          <w:lang w:bidi="ar-AE"/>
        </w:rPr>
        <w:t>"يُؤْتَى بِهِ إِلَى هَارُونَ الْكَاهِنِ"</w:t>
      </w:r>
    </w:p>
    <w:p w14:paraId="76164A01" w14:textId="44C0BAEF" w:rsidR="006D566B" w:rsidRDefault="006D566B" w:rsidP="006D566B">
      <w:pPr>
        <w:jc w:val="both"/>
        <w:rPr>
          <w:rtl/>
          <w:lang w:bidi="ar-AE"/>
        </w:rPr>
      </w:pPr>
      <w:r>
        <w:rPr>
          <w:rFonts w:hint="cs"/>
          <w:rtl/>
          <w:lang w:bidi="ar-AE"/>
        </w:rPr>
        <w:t>من أين معنى هذه الكلمات؟ يا قارئي العزيز، هل أوتي بك إلى الرب يسوع، الكاهن العظيم؟ هل لا زلت لم تعرّض حياتك لنظرات</w:t>
      </w:r>
      <w:r w:rsidR="002C3AD9">
        <w:rPr>
          <w:rFonts w:hint="cs"/>
          <w:rtl/>
          <w:lang w:bidi="ar-AE"/>
        </w:rPr>
        <w:t xml:space="preserve"> عينيه التي هي "كلهيب نار" (رؤيا 1: 14)؟</w:t>
      </w:r>
    </w:p>
    <w:p w14:paraId="30D03D90" w14:textId="00F5D61E" w:rsidR="002C3AD9" w:rsidRDefault="00546C87" w:rsidP="006D566B">
      <w:pPr>
        <w:jc w:val="both"/>
        <w:rPr>
          <w:rtl/>
          <w:lang w:bidi="ar-AE"/>
        </w:rPr>
      </w:pPr>
      <w:r>
        <w:rPr>
          <w:rFonts w:hint="cs"/>
          <w:rtl/>
          <w:lang w:bidi="ar-AE"/>
        </w:rPr>
        <w:t>من الممكن في حياتك أن تكون أمور، أنت تعلم بأنها تستحق المديح. كيف هذا؟ هل رآها الكاهن، هل نظرها عن قرب؟ عندها ستعلم بأنه لا بد وأن يحكم عليها بأنها "نجسة". ربما أصدقاؤك أتوا بك كثيرًا إلى الرب يسوع في صلواتهم. لكن إن لم تؤت</w:t>
      </w:r>
      <w:r w:rsidR="002A0CB7">
        <w:rPr>
          <w:rFonts w:hint="cs"/>
          <w:rtl/>
          <w:lang w:bidi="ar-AE"/>
        </w:rPr>
        <w:t>َ</w:t>
      </w:r>
      <w:r>
        <w:rPr>
          <w:rFonts w:hint="cs"/>
          <w:rtl/>
          <w:lang w:bidi="ar-AE"/>
        </w:rPr>
        <w:t xml:space="preserve"> ولا مرة إلى رئيس الكهنة، </w:t>
      </w:r>
      <w:proofErr w:type="spellStart"/>
      <w:r>
        <w:rPr>
          <w:rFonts w:hint="cs"/>
          <w:rtl/>
          <w:lang w:bidi="ar-AE"/>
        </w:rPr>
        <w:t>فليُعطك</w:t>
      </w:r>
      <w:proofErr w:type="spellEnd"/>
      <w:r>
        <w:rPr>
          <w:rFonts w:hint="cs"/>
          <w:rtl/>
          <w:lang w:bidi="ar-AE"/>
        </w:rPr>
        <w:t xml:space="preserve"> الله إذًا بأن يقودك اليوم من خلال هذا الكتيب الصغير إليه.</w:t>
      </w:r>
    </w:p>
    <w:p w14:paraId="5D3C36A9" w14:textId="001C3529" w:rsidR="00394F7A" w:rsidRDefault="007205DD" w:rsidP="007205DD">
      <w:pPr>
        <w:jc w:val="both"/>
        <w:rPr>
          <w:rtl/>
          <w:lang w:bidi="ar-AE"/>
        </w:rPr>
      </w:pPr>
      <w:r>
        <w:rPr>
          <w:rFonts w:hint="cs"/>
          <w:rtl/>
          <w:lang w:bidi="ar-AE"/>
        </w:rPr>
        <w:t xml:space="preserve">ربما تقول: "هذه الأمور لا تستحق بأن يعطيها المرء أهمية، إنه مجرد </w:t>
      </w:r>
      <w:r w:rsidRPr="007205DD">
        <w:rPr>
          <w:rtl/>
        </w:rPr>
        <w:t>نَاتِئٌ</w:t>
      </w:r>
      <w:r>
        <w:rPr>
          <w:rFonts w:hint="cs"/>
          <w:rtl/>
          <w:lang w:bidi="ar-AE"/>
        </w:rPr>
        <w:t xml:space="preserve"> " ولكن ربما يكون ناتئ من الكبرياء؟ هل الخطية هي أصل لهذا الشر؟ فالكاهن وحده الذي بوسعه أن يحسم في هذه القضية. اذهب إليه يا صديقي ولا تتأخر طالما الوقت وقت مقبول ويوجد رجاء. إنه ألف مرة أفضل بأن تعرف الحق الآن من أن تُطرد إلى الجحيم. ربما لم تعمل لنفسك حسابًا بأنك في طريقك إلى هناك.</w:t>
      </w:r>
    </w:p>
    <w:p w14:paraId="32F94FCA" w14:textId="71D0769F" w:rsidR="007205DD" w:rsidRDefault="007205DD" w:rsidP="007205DD">
      <w:pPr>
        <w:jc w:val="both"/>
        <w:rPr>
          <w:rtl/>
          <w:lang w:bidi="ar-AE"/>
        </w:rPr>
      </w:pPr>
      <w:r>
        <w:rPr>
          <w:rFonts w:hint="cs"/>
          <w:rtl/>
          <w:lang w:bidi="ar-AE"/>
        </w:rPr>
        <w:t>فلا تخف بأن تقابل كاهنًا قاسيًا أو غير متأني؛ على العكس، إنك ستختبر بأنه كله محبة وعطف.</w:t>
      </w:r>
    </w:p>
    <w:p w14:paraId="39E362C1" w14:textId="0E5926DE" w:rsidR="007205DD" w:rsidRDefault="007205DD" w:rsidP="002A0CB7">
      <w:pPr>
        <w:jc w:val="both"/>
        <w:rPr>
          <w:rtl/>
          <w:lang w:bidi="ar-AE"/>
        </w:rPr>
      </w:pPr>
      <w:r>
        <w:rPr>
          <w:rFonts w:hint="cs"/>
          <w:rtl/>
          <w:lang w:bidi="ar-AE"/>
        </w:rPr>
        <w:t>"</w:t>
      </w:r>
      <w:r w:rsidR="002A0CB7" w:rsidRPr="002A0CB7">
        <w:rPr>
          <w:rFonts w:ascii="Tahoma" w:hAnsi="Tahoma" w:cs="Tahoma"/>
          <w:sz w:val="20"/>
          <w:szCs w:val="20"/>
          <w:lang w:val="x-none" w:bidi="he-IL"/>
        </w:rPr>
        <w:t xml:space="preserve"> </w:t>
      </w:r>
      <w:r w:rsidR="002A0CB7" w:rsidRPr="002A0CB7">
        <w:rPr>
          <w:rFonts w:ascii="Tahoma" w:hAnsi="Tahoma" w:cs="Tahoma"/>
          <w:lang w:val="x-none" w:bidi="ar-AE"/>
        </w:rPr>
        <w:t>﻿</w:t>
      </w:r>
      <w:r w:rsidR="002A0CB7" w:rsidRPr="002A0CB7">
        <w:rPr>
          <w:rtl/>
        </w:rPr>
        <w:t xml:space="preserve">فَإِنْ رَأَى الْكَاهِنُ الضَّرْبَةَ فِي جِلْدِ الْجَسَدِ، وَفِي الضَّرْبَةِ شَعَرٌ قَدِ ابْيَضَّ، وَمَنْظَرُ الضَّرْبَةِ أَعْمَقُ مِنْ جِلْدِ جَسَدِهِ، فَهِيَ ضَرْبَةُ بَرَصٍ. فَمَتَى رَآهُ الْكَاهِنُ يَحْكُمُ بِنَجَاسَتِهِ. </w:t>
      </w:r>
      <w:r w:rsidR="002A0CB7" w:rsidRPr="002A0CB7">
        <w:rPr>
          <w:rtl/>
          <w:lang w:bidi="he-IL"/>
        </w:rPr>
        <w:t xml:space="preserve"> </w:t>
      </w:r>
      <w:r w:rsidR="002A0CB7" w:rsidRPr="002A0CB7">
        <w:rPr>
          <w:rFonts w:ascii="Tahoma" w:hAnsi="Tahoma" w:cs="Tahoma"/>
          <w:lang w:val="x-none" w:bidi="ar-AE"/>
        </w:rPr>
        <w:t>﻿</w:t>
      </w:r>
      <w:r w:rsidR="002A0CB7" w:rsidRPr="002A0CB7">
        <w:rPr>
          <w:b/>
          <w:bCs/>
          <w:lang w:val="x-none" w:bidi="ar-AE"/>
        </w:rPr>
        <w:t>4</w:t>
      </w:r>
      <w:r w:rsidR="002A0CB7" w:rsidRPr="002A0CB7">
        <w:rPr>
          <w:rFonts w:ascii="Tahoma" w:hAnsi="Tahoma" w:cs="Tahoma"/>
          <w:lang w:val="x-none" w:bidi="ar-AE"/>
        </w:rPr>
        <w:t>﻿</w:t>
      </w:r>
      <w:r w:rsidR="002A0CB7" w:rsidRPr="002A0CB7">
        <w:rPr>
          <w:b/>
          <w:bCs/>
          <w:lang w:val="x-none" w:bidi="ar-AE"/>
        </w:rPr>
        <w:t xml:space="preserve"> </w:t>
      </w:r>
      <w:r w:rsidR="002A0CB7" w:rsidRPr="002A0CB7">
        <w:rPr>
          <w:rFonts w:ascii="Tahoma" w:hAnsi="Tahoma" w:cs="Tahoma"/>
          <w:lang w:val="x-none" w:bidi="ar-AE"/>
        </w:rPr>
        <w:t>﻿</w:t>
      </w:r>
      <w:r w:rsidR="002A0CB7" w:rsidRPr="002A0CB7">
        <w:rPr>
          <w:rtl/>
        </w:rPr>
        <w:t xml:space="preserve">لكِنْ إِنْ كَانَتِ الضَّرْبَةُ لُمْعَةً بَيْضَاءَ فِي جِلْدِ جَسَدِهِ، وَلَمْ يَكُنْ مَنْظَرُهَا أَعْمَقَ مِنَ الْجِلْدِ، وَلَمْ يَبْيَضَّ شَعْرُهَا، يَحْجُزُ الْكَاهِنُ الْمَضْرُوبَ سَبْعَةَ أَيَّامٍ. </w:t>
      </w:r>
      <w:r w:rsidR="002A0CB7" w:rsidRPr="002A0CB7">
        <w:rPr>
          <w:rtl/>
          <w:lang w:bidi="he-IL"/>
        </w:rPr>
        <w:t xml:space="preserve"> </w:t>
      </w:r>
      <w:r w:rsidR="002A0CB7" w:rsidRPr="002A0CB7">
        <w:rPr>
          <w:rFonts w:ascii="Tahoma" w:hAnsi="Tahoma" w:cs="Tahoma"/>
          <w:lang w:val="x-none" w:bidi="ar-AE"/>
        </w:rPr>
        <w:t>﻿</w:t>
      </w:r>
      <w:r w:rsidR="002A0CB7" w:rsidRPr="002A0CB7">
        <w:rPr>
          <w:b/>
          <w:bCs/>
          <w:lang w:val="x-none" w:bidi="ar-AE"/>
        </w:rPr>
        <w:t>5</w:t>
      </w:r>
      <w:r w:rsidR="002A0CB7" w:rsidRPr="002A0CB7">
        <w:rPr>
          <w:rFonts w:ascii="Tahoma" w:hAnsi="Tahoma" w:cs="Tahoma"/>
          <w:lang w:val="x-none" w:bidi="ar-AE"/>
        </w:rPr>
        <w:t>﻿</w:t>
      </w:r>
      <w:r w:rsidR="002A0CB7" w:rsidRPr="002A0CB7">
        <w:rPr>
          <w:b/>
          <w:bCs/>
          <w:lang w:val="x-none" w:bidi="ar-AE"/>
        </w:rPr>
        <w:t xml:space="preserve"> </w:t>
      </w:r>
      <w:r w:rsidR="002A0CB7" w:rsidRPr="002A0CB7">
        <w:rPr>
          <w:rFonts w:ascii="Tahoma" w:hAnsi="Tahoma" w:cs="Tahoma"/>
          <w:lang w:val="x-none" w:bidi="ar-AE"/>
        </w:rPr>
        <w:t>﻿</w:t>
      </w:r>
      <w:r w:rsidR="002A0CB7" w:rsidRPr="002A0CB7">
        <w:rPr>
          <w:rtl/>
        </w:rPr>
        <w:t>فَإِنْ رَآهُ الْكَاهِنُ فِي الْيَوْمِ السَّابعِ وَإِذَا فِي عَيْنِهِ الضَّرْبَةُ قَدْ وَقَفَتْ، وَلَمْ تَمْتَدَّ الضَّرْبَةُ فِي الْجِلْدِ، يَحْجُزُهُ الْكَاهِنُ سَبْعَةَ أَيَّامٍ ثَانِيَةً.</w:t>
      </w:r>
      <w:r>
        <w:rPr>
          <w:rFonts w:hint="cs"/>
          <w:rtl/>
          <w:lang w:bidi="ar-AE"/>
        </w:rPr>
        <w:t>"</w:t>
      </w:r>
      <w:r w:rsidR="002A0CB7">
        <w:rPr>
          <w:rFonts w:hint="cs"/>
          <w:rtl/>
          <w:lang w:bidi="ar-AE"/>
        </w:rPr>
        <w:t xml:space="preserve"> (لاويين 13: 3 </w:t>
      </w:r>
      <w:r w:rsidR="002A0CB7">
        <w:rPr>
          <w:rtl/>
          <w:lang w:bidi="ar-AE"/>
        </w:rPr>
        <w:t>–</w:t>
      </w:r>
      <w:r w:rsidR="002A0CB7">
        <w:rPr>
          <w:rFonts w:hint="cs"/>
          <w:rtl/>
          <w:lang w:bidi="ar-AE"/>
        </w:rPr>
        <w:t xml:space="preserve"> 5).</w:t>
      </w:r>
    </w:p>
    <w:p w14:paraId="3C680DE2" w14:textId="7CABBE0A" w:rsidR="002A0CB7" w:rsidRDefault="002A0CB7" w:rsidP="002A0CB7">
      <w:pPr>
        <w:jc w:val="both"/>
        <w:rPr>
          <w:rtl/>
          <w:lang w:bidi="ar-AE"/>
        </w:rPr>
      </w:pPr>
      <w:r>
        <w:rPr>
          <w:rFonts w:hint="cs"/>
          <w:rtl/>
          <w:lang w:bidi="ar-AE"/>
        </w:rPr>
        <w:t>إنه سيلاحظ هذه "التورمات" أو "النتوءات"، هذه "الضربة" التي تخفي تحتها شرًا قديمًا، ربما نزاع قديم أو أفكار ردية فيها شؤم. هو سيرى هذه "البقع اللامعة" التي تراها أنت راضيًا بها. غير أنها تتكلم عن شر مخفي في أعماق كيانك عن أخطاء أنانية تُظهر لها محبتك بكل رقة وحساسية. والكاهن لن يستعجل أبدًا في فحصه. فعينه لن تخيب أبدًا، وإن بقي هنالك أي ريب، فسيحتويه أو يُغلق على مَن ظهرت فيه هذه الأعراض، وهذا لسبعة أيام. وإن لم تكن الفترة كافية سيُمنح فترة سبعة أيام أخرى.</w:t>
      </w:r>
    </w:p>
    <w:p w14:paraId="034458B4" w14:textId="1651E556" w:rsidR="002A0CB7" w:rsidRDefault="002A0CB7" w:rsidP="002A0CB7">
      <w:pPr>
        <w:jc w:val="both"/>
        <w:rPr>
          <w:rtl/>
          <w:lang w:bidi="ar-AE"/>
        </w:rPr>
      </w:pPr>
      <w:r>
        <w:rPr>
          <w:rFonts w:hint="cs"/>
          <w:rtl/>
          <w:lang w:bidi="ar-AE"/>
        </w:rPr>
        <w:t xml:space="preserve">لكن لنواصل تتبعنا في </w:t>
      </w:r>
      <w:r w:rsidR="006849D9">
        <w:rPr>
          <w:rFonts w:hint="cs"/>
          <w:rtl/>
          <w:lang w:bidi="ar-AE"/>
        </w:rPr>
        <w:t>تطبيقنا</w:t>
      </w:r>
      <w:r>
        <w:rPr>
          <w:rFonts w:hint="cs"/>
          <w:rtl/>
          <w:lang w:bidi="ar-AE"/>
        </w:rPr>
        <w:t xml:space="preserve"> لهذه الفقرة</w:t>
      </w:r>
      <w:r w:rsidR="006849D9">
        <w:rPr>
          <w:rFonts w:hint="cs"/>
          <w:rtl/>
          <w:lang w:bidi="ar-AE"/>
        </w:rPr>
        <w:t xml:space="preserve"> الملفتة من التشخيص. أفلم يُغلق كاهننا، الرب يسوع المسيح على الإنسان؟ ألم يُعطه كل فرصة وإمكانية بأن يبرر نفسه أمام تهمة كونه أبرصًا؟ يقينًا هو فعل ذلك.</w:t>
      </w:r>
    </w:p>
    <w:p w14:paraId="1726EEBE" w14:textId="0996BF21" w:rsidR="006849D9" w:rsidRDefault="006849D9" w:rsidP="002A0CB7">
      <w:pPr>
        <w:jc w:val="both"/>
        <w:rPr>
          <w:rtl/>
          <w:lang w:bidi="ar-AE"/>
        </w:rPr>
      </w:pPr>
      <w:r>
        <w:rPr>
          <w:rFonts w:hint="cs"/>
          <w:rtl/>
          <w:lang w:bidi="ar-AE"/>
        </w:rPr>
        <w:t xml:space="preserve">فلقد وضع آدم البريء تحت الامتحان أولاً في جنة عدن. كما وامتحن الإنسان مرة ثانية ما قبل الطوفان. الإنسانَ الذي كان قد تعيّن في تلك الفترة قائدًا صاحب ضمير؛ وحينما "نظره" الله، وجد فيه برصًا فظيعًا حتى أنه بادت البشرية ما عدا ثماني أنفس. فأمام هذا الشر لم يكن هنالك أي خيار </w:t>
      </w:r>
      <w:r w:rsidRPr="00755E1D">
        <w:rPr>
          <w:rtl/>
          <w:lang w:bidi="ar-AE"/>
        </w:rPr>
        <w:t>آخر</w:t>
      </w:r>
      <w:r>
        <w:rPr>
          <w:rFonts w:hint="cs"/>
          <w:rtl/>
          <w:lang w:bidi="ar-AE"/>
        </w:rPr>
        <w:t>.</w:t>
      </w:r>
    </w:p>
    <w:p w14:paraId="63E89D71" w14:textId="010C01F4" w:rsidR="00755E1D" w:rsidRDefault="00755E1D" w:rsidP="002A0CB7">
      <w:pPr>
        <w:jc w:val="both"/>
        <w:rPr>
          <w:rtl/>
          <w:lang w:bidi="ar-AE"/>
        </w:rPr>
      </w:pPr>
      <w:r>
        <w:rPr>
          <w:rFonts w:hint="cs"/>
          <w:rtl/>
          <w:lang w:bidi="ar-AE"/>
        </w:rPr>
        <w:t>هو وضع نوحًا وبنيه تحت الاختبار، غير أن الخطية عادت وظهرت من جديد. من ثم اختار إبراهيم ونسله وفصلهم عن باقي الأمم. ولكن الخطية ظهرت ثانية. من ثم أعطاهم الناموس، غير أن هذا أيضًا لم يُفِد بأي شيء. وأخيرًا أرسل الله ابنه المحبوب جدًا الذي رفضه الناس وصلبوه. ومنذ ذلك الحين انتهى الاختبار. فقد أصبح من الهباء حجز الإنسان. فحالة الإنسان الخاطئة أصبحت في وضوح الشمس.</w:t>
      </w:r>
    </w:p>
    <w:p w14:paraId="3BB43C80" w14:textId="2A714E5D" w:rsidR="00755E1D" w:rsidRDefault="00755E1D" w:rsidP="00755E1D">
      <w:pPr>
        <w:jc w:val="both"/>
        <w:rPr>
          <w:rtl/>
          <w:lang w:bidi="ar-AE"/>
        </w:rPr>
      </w:pPr>
      <w:r>
        <w:rPr>
          <w:rFonts w:hint="cs"/>
          <w:rtl/>
          <w:lang w:bidi="ar-AE"/>
        </w:rPr>
        <w:t>في رومية 3: 10 مكتوب: "</w:t>
      </w:r>
      <w:r w:rsidRPr="00755E1D">
        <w:rPr>
          <w:rtl/>
        </w:rPr>
        <w:t>«أَنَّهُ لَيْسَ بَارٌّ وَلاَ وَاحِدٌ.</w:t>
      </w:r>
      <w:r>
        <w:rPr>
          <w:rFonts w:hint="cs"/>
          <w:rtl/>
          <w:lang w:bidi="ar-AE"/>
        </w:rPr>
        <w:t>"، وفي عدد 12: "</w:t>
      </w:r>
      <w:r w:rsidRPr="00755E1D">
        <w:rPr>
          <w:rtl/>
        </w:rPr>
        <w:t>لَيْسَ مَنْ يَعْمَلُ صَلاَحًا لَيْسَ وَلاَ وَاحِدٌ</w:t>
      </w:r>
      <w:r>
        <w:rPr>
          <w:rFonts w:hint="cs"/>
          <w:rtl/>
          <w:lang w:bidi="ar-AE"/>
        </w:rPr>
        <w:t>". ومن ثم بقليل في رومية 3: 22، 23: "</w:t>
      </w:r>
      <w:r w:rsidRPr="00755E1D">
        <w:rPr>
          <w:rtl/>
        </w:rPr>
        <w:t xml:space="preserve">لأَنَّهُ لاَ فَرْقَ. </w:t>
      </w:r>
      <w:r w:rsidRPr="00755E1D">
        <w:rPr>
          <w:rtl/>
          <w:lang w:bidi="he-IL"/>
        </w:rPr>
        <w:t xml:space="preserve"> </w:t>
      </w:r>
      <w:r w:rsidRPr="00755E1D">
        <w:rPr>
          <w:rFonts w:ascii="Tahoma" w:hAnsi="Tahoma" w:cs="Tahoma"/>
          <w:lang w:val="x-none" w:bidi="ar-AE"/>
        </w:rPr>
        <w:t>﻿</w:t>
      </w:r>
      <w:r w:rsidRPr="00755E1D">
        <w:rPr>
          <w:b/>
          <w:bCs/>
          <w:lang w:val="x-none" w:bidi="ar-AE"/>
        </w:rPr>
        <w:t>23</w:t>
      </w:r>
      <w:r w:rsidRPr="00755E1D">
        <w:rPr>
          <w:rFonts w:ascii="Tahoma" w:hAnsi="Tahoma" w:cs="Tahoma"/>
          <w:lang w:val="x-none" w:bidi="ar-AE"/>
        </w:rPr>
        <w:t>﻿</w:t>
      </w:r>
      <w:r w:rsidRPr="00755E1D">
        <w:rPr>
          <w:b/>
          <w:bCs/>
          <w:lang w:val="x-none" w:bidi="ar-AE"/>
        </w:rPr>
        <w:t xml:space="preserve"> </w:t>
      </w:r>
      <w:r w:rsidRPr="00755E1D">
        <w:rPr>
          <w:rFonts w:ascii="Tahoma" w:hAnsi="Tahoma" w:cs="Tahoma"/>
          <w:lang w:val="x-none" w:bidi="ar-AE"/>
        </w:rPr>
        <w:t>﻿</w:t>
      </w:r>
      <w:r w:rsidRPr="00755E1D">
        <w:rPr>
          <w:rtl/>
        </w:rPr>
        <w:t>إِذِ الْجَمِيعُ أَخْطَأُوا وَأَعْوَزَهُمْ مَجْدُ اللهِ،</w:t>
      </w:r>
      <w:r>
        <w:rPr>
          <w:rFonts w:hint="cs"/>
          <w:rtl/>
          <w:lang w:bidi="ar-AE"/>
        </w:rPr>
        <w:t>" (قارن رومية 3: 19؛ 11: 32). فقد استد كل فم. فالكاهن قد أصدر حكمه بأن جميع أعضاء الجنس البشري هم نجسون، وأنت من ضمنهم.</w:t>
      </w:r>
    </w:p>
    <w:p w14:paraId="19956B0D" w14:textId="19A021C1" w:rsidR="00755E1D" w:rsidRDefault="00755E1D" w:rsidP="00755E1D">
      <w:pPr>
        <w:jc w:val="both"/>
        <w:rPr>
          <w:rtl/>
          <w:lang w:bidi="ar-AE"/>
        </w:rPr>
      </w:pPr>
      <w:r>
        <w:rPr>
          <w:rFonts w:hint="cs"/>
          <w:rtl/>
          <w:lang w:bidi="ar-AE"/>
        </w:rPr>
        <w:t xml:space="preserve">نعم، فالكاهن ينظر إليك، يا عزيزي، وريما لا زالت قارئًا لم يتب بعد، واصغِ لمَا لديه لك من كلام. </w:t>
      </w:r>
      <w:r w:rsidR="00A468CC">
        <w:rPr>
          <w:rFonts w:hint="cs"/>
          <w:rtl/>
          <w:lang w:bidi="ar-AE"/>
        </w:rPr>
        <w:t>فقد أصدر بأنك خاطئ ولست ببار. وقد استد فمك، وأفضل ما يمكنك فعله هو بأن تغطيه وتنادي: "نجس!"، "نجس!"</w:t>
      </w:r>
    </w:p>
    <w:p w14:paraId="206E3670" w14:textId="57CBCA00" w:rsidR="00A468CC" w:rsidRDefault="00A468CC" w:rsidP="006035C8">
      <w:pPr>
        <w:jc w:val="both"/>
        <w:rPr>
          <w:rtl/>
          <w:lang w:bidi="ar-AE"/>
        </w:rPr>
      </w:pPr>
      <w:r>
        <w:rPr>
          <w:rFonts w:hint="cs"/>
          <w:rtl/>
          <w:lang w:bidi="ar-AE"/>
        </w:rPr>
        <w:t xml:space="preserve">لقد أُحضرت الآن إلى الكاهن. وقد تفحصك بعينيه. وهو يرى أن البرص موجود في الشر داخل جلد جسدك. وهو يرى بأن الجلد قد أصبح أبيضًا. وما الذي سيُقال عن ذلك؟ إنه علامة العفونة والموت. هو أصدر حكمه فيك، بأن العدوى قد أصبحت داخل </w:t>
      </w:r>
      <w:r w:rsidRPr="006035C8">
        <w:rPr>
          <w:rtl/>
          <w:lang w:bidi="ar-AE"/>
        </w:rPr>
        <w:t>دمك</w:t>
      </w:r>
      <w:r w:rsidR="006035C8">
        <w:rPr>
          <w:rFonts w:hint="cs"/>
          <w:rtl/>
          <w:lang w:bidi="ar-AE"/>
        </w:rPr>
        <w:t>، وقد ظهرت أمام عينيه دلائل الموت، الذي ستليه الدينونة ومن بعدها "الموت الثاني". إن الشر أعمق من مستوى الجلد (لاويين 13: 3). فالأمر هو ليس مجرد شر سطحي أنت مصاب به. كلا، فالشر الحقيقي أعمق من ذلك. إنه داخل قلبك، وقد أصدر الكاهن حكمه في ذلك: "</w:t>
      </w:r>
      <w:r w:rsidR="006035C8" w:rsidRPr="006035C8">
        <w:rPr>
          <w:rtl/>
        </w:rPr>
        <w:t>«اَلْقَلْبُ أَخْدَعُ مِنْ كُلِّ شَيْءٍ وَهُوَ نَجِيسٌ،</w:t>
      </w:r>
      <w:r w:rsidR="006035C8">
        <w:rPr>
          <w:rFonts w:hint="cs"/>
          <w:rtl/>
        </w:rPr>
        <w:t xml:space="preserve">" </w:t>
      </w:r>
      <w:r w:rsidR="006035C8">
        <w:rPr>
          <w:rFonts w:hint="cs"/>
          <w:rtl/>
          <w:lang w:bidi="ar-AE"/>
        </w:rPr>
        <w:t>(إرمياء 17: 9). وقد أضاف: "</w:t>
      </w:r>
      <w:r w:rsidR="006035C8" w:rsidRPr="006035C8">
        <w:rPr>
          <w:rtl/>
        </w:rPr>
        <w:t xml:space="preserve"> مَنْ يَعْرِفُهُ؟</w:t>
      </w:r>
      <w:r w:rsidR="006035C8">
        <w:rPr>
          <w:rFonts w:hint="cs"/>
          <w:rtl/>
          <w:lang w:bidi="ar-AE"/>
        </w:rPr>
        <w:t xml:space="preserve">" فهو يعلم تمامًا بأنك لست على استعداد بأن تؤمن، بأن الحال </w:t>
      </w:r>
      <w:proofErr w:type="spellStart"/>
      <w:r w:rsidR="006035C8">
        <w:rPr>
          <w:rFonts w:hint="cs"/>
          <w:rtl/>
          <w:lang w:bidi="ar-AE"/>
        </w:rPr>
        <w:t>ميئوس</w:t>
      </w:r>
      <w:proofErr w:type="spellEnd"/>
      <w:r w:rsidR="006035C8">
        <w:rPr>
          <w:rFonts w:hint="cs"/>
          <w:rtl/>
          <w:lang w:bidi="ar-AE"/>
        </w:rPr>
        <w:t xml:space="preserve"> منه! هو عالم، بأنك لا يمكنك أن تفهم كما ولا تريد بأن تقرّ، بأن برصك قد انتشر وتطور بحيث لم يعد له "شفاء". ولكن هذه هي الحقيقة، وهذه هي حالتك.</w:t>
      </w:r>
    </w:p>
    <w:p w14:paraId="71456C5C" w14:textId="6A3F4931" w:rsidR="006035C8" w:rsidRDefault="006035C8" w:rsidP="00337221">
      <w:pPr>
        <w:jc w:val="both"/>
        <w:rPr>
          <w:rtl/>
        </w:rPr>
      </w:pPr>
      <w:r>
        <w:rPr>
          <w:rFonts w:hint="cs"/>
          <w:rtl/>
          <w:lang w:bidi="ar-AE"/>
        </w:rPr>
        <w:t>إننا نقرأ في الكتاب المقدس، بأن عيني الله موجّهة إلى هذا العالم وإلى الناس الساكنين فيه. من بدء الخليقة مكتوب في تكوين 1: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r w:rsidR="00337221" w:rsidRPr="00337221">
        <w:rPr>
          <w:rtl/>
        </w:rPr>
        <w:t>وَرَأَى اللهُ كُلَّ مَا عَمِلَهُ فَإِذَا هُوَ حَسَنٌ جِدًّا</w:t>
      </w:r>
      <w:r>
        <w:rPr>
          <w:rFonts w:hint="cs"/>
          <w:rtl/>
          <w:lang w:bidi="ar-AE"/>
        </w:rPr>
        <w:t>"</w:t>
      </w:r>
      <w:r w:rsidR="00337221">
        <w:rPr>
          <w:rFonts w:hint="cs"/>
          <w:rtl/>
          <w:lang w:bidi="ar-AE"/>
        </w:rPr>
        <w:t xml:space="preserve"> وبهذا ما وصف عمله قبل ظهور الخطية. ولكن آهٍ، سرعان ما ظهرت الخطية. فنقرأ: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r w:rsidR="00337221" w:rsidRPr="00337221">
        <w:rPr>
          <w:rtl/>
        </w:rPr>
        <w:t>وَرَأَى الرَّبُّ أَنَّ شَرَّ الإِنْسَانِ قَدْ كَثُرَ فِي الأَرْضِ، وَأَنَّ كُلَّ تَصَوُّرِ أَفْكَارِ قَلْبِهِ إِنَّمَا هُوَ شِرِّيرٌ كُلَّ يَوْمٍ.</w:t>
      </w:r>
      <w:r w:rsidR="00337221">
        <w:rPr>
          <w:rFonts w:hint="cs"/>
          <w:rtl/>
          <w:lang w:bidi="ar-AE"/>
        </w:rPr>
        <w:t>" ما ونقرأ كذلك: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r w:rsidR="00337221" w:rsidRPr="00337221">
        <w:rPr>
          <w:rtl/>
        </w:rPr>
        <w:t xml:space="preserve">اَلرَّبُّ مِنَ السَّمَاءِ أَشْرَفَ عَلَى بَنِي الْبَشَرِ، لِيَنْظُرَ: هَلْ مِنْ فَاهِمٍ طَالِبِ اللهِ؟ </w:t>
      </w:r>
      <w:r w:rsidR="00337221" w:rsidRPr="00337221">
        <w:rPr>
          <w:rtl/>
          <w:lang w:bidi="he-IL"/>
        </w:rPr>
        <w:t xml:space="preserve"> </w:t>
      </w:r>
      <w:r w:rsidR="00337221" w:rsidRPr="00337221">
        <w:rPr>
          <w:rFonts w:ascii="Tahoma" w:hAnsi="Tahoma" w:cs="Tahoma"/>
          <w:lang w:val="x-none" w:bidi="ar-AE"/>
        </w:rPr>
        <w:t>﻿</w:t>
      </w:r>
      <w:r w:rsidR="00337221" w:rsidRPr="00337221">
        <w:rPr>
          <w:b/>
          <w:bCs/>
          <w:lang w:val="x-none" w:bidi="ar-AE"/>
        </w:rPr>
        <w:t>3</w:t>
      </w:r>
      <w:r w:rsidR="00337221" w:rsidRPr="00337221">
        <w:rPr>
          <w:rFonts w:ascii="Tahoma" w:hAnsi="Tahoma" w:cs="Tahoma"/>
          <w:lang w:val="x-none" w:bidi="ar-AE"/>
        </w:rPr>
        <w:t>﻿</w:t>
      </w:r>
      <w:r w:rsidR="00337221" w:rsidRPr="00337221">
        <w:rPr>
          <w:b/>
          <w:bCs/>
          <w:lang w:val="x-none" w:bidi="ar-AE"/>
        </w:rPr>
        <w:t xml:space="preserve"> </w:t>
      </w:r>
      <w:r w:rsidR="00337221" w:rsidRPr="00337221">
        <w:rPr>
          <w:rFonts w:ascii="Tahoma" w:hAnsi="Tahoma" w:cs="Tahoma"/>
          <w:lang w:val="x-none" w:bidi="ar-AE"/>
        </w:rPr>
        <w:t>﻿</w:t>
      </w:r>
      <w:r w:rsidR="00337221" w:rsidRPr="00337221">
        <w:rPr>
          <w:rtl/>
        </w:rPr>
        <w:t>الْكُلُّ قَدْ زَاغُوا مَعًا، فَسَدُوا. لَيْسَ مَنْ يَعْمَلُ صَلاَحًا، لَيْسَ وَلاَ وَاحِدٌ.</w:t>
      </w:r>
      <w:r w:rsidR="00337221">
        <w:rPr>
          <w:rFonts w:hint="cs"/>
          <w:rtl/>
        </w:rPr>
        <w:t>" (مزمور 14: 2، 3). فنحن مجبرون بأن نقول بأن الكاهن "رأى" وحدد، بان كل إنسان على الأرض مصاب بالبرص.</w:t>
      </w:r>
    </w:p>
    <w:p w14:paraId="1052F558" w14:textId="267F8DFC" w:rsidR="00337221" w:rsidRDefault="00337221" w:rsidP="00337221">
      <w:pPr>
        <w:jc w:val="both"/>
        <w:rPr>
          <w:rtl/>
          <w:lang w:bidi="ar-AE"/>
        </w:rPr>
      </w:pPr>
      <w:r>
        <w:rPr>
          <w:rFonts w:hint="cs"/>
          <w:rtl/>
        </w:rPr>
        <w:t>عزيزي القارئ، لقد رآك الكاهن وحكم بأنك غير طاهر. وهذا الكاهن لا يخيب أبدًا</w:t>
      </w:r>
      <w:r w:rsidR="00674275">
        <w:rPr>
          <w:rFonts w:hint="cs"/>
          <w:rtl/>
        </w:rPr>
        <w:t xml:space="preserve">؛ فهو يحبك جدًا أكثر مما سينطق بمثل هذه الكلمات الرهيبة، لو كانت هنالك إمكانية أخرى في أن يتعامل مع </w:t>
      </w:r>
      <w:r w:rsidR="00674275" w:rsidRPr="005D7A34">
        <w:rPr>
          <w:rtl/>
        </w:rPr>
        <w:t>الحالة</w:t>
      </w:r>
      <w:r w:rsidR="00674275">
        <w:rPr>
          <w:rFonts w:hint="cs"/>
          <w:rtl/>
        </w:rPr>
        <w:t>.</w:t>
      </w:r>
    </w:p>
    <w:p w14:paraId="150EC80A" w14:textId="2C38872D" w:rsidR="005D7A34" w:rsidRDefault="005D7A34" w:rsidP="00337221">
      <w:pPr>
        <w:jc w:val="both"/>
        <w:rPr>
          <w:rtl/>
          <w:lang w:bidi="ar-AE"/>
        </w:rPr>
      </w:pPr>
      <w:r>
        <w:rPr>
          <w:rFonts w:hint="cs"/>
          <w:rtl/>
          <w:lang w:bidi="ar-AE"/>
        </w:rPr>
        <w:t xml:space="preserve">قبل سنوات تناولت الطعام مع طبيب كان متخصصًا في البرص. وقد قصّ عليّ، بأنه قبل أيام كان قد جاءه شاب وأراه جرحًا صغيرًا لم يكن "يُشفى". وسأله الطبيب، وتفحص يده وحدد برصه. لقد كان إنسانًا مستقيمًا وبدا بأنه في عافية سليمة. لقد كانت له زوجة وأولاد صغار. إلا أن هذا الشاب كان بعيدًا عن افتراضه بأنه كان مصابًا بالبرص. ولا أزال أرى دموع الطبيب وهي تذرف على وجنتيه وهو يحكي لي هذه القصة، وكان وجعه أليم ورقّته كانت حساسة من جهة الشاب التعس، الذي كان مجبرًا بأن يصرّح له عن برصه. وما الذي نقوله عن </w:t>
      </w:r>
      <w:r w:rsidR="00D519FC">
        <w:rPr>
          <w:rFonts w:hint="cs"/>
          <w:rtl/>
          <w:lang w:bidi="ar-AE"/>
        </w:rPr>
        <w:t xml:space="preserve">رئيس كهنتنا العظيم مَن بكى على الناس المنجسة الذين لم يريدوا الإقبال إليه </w:t>
      </w:r>
      <w:hyperlink r:id="rId5" w:anchor=":~:text=Glaube%2C%20dass%20die%20Erkl%C3%A4rung%20des%20Priesters%20%C3%BCber%20deinen%20Zustand%20der" w:history="1">
        <w:r w:rsidR="00D519FC" w:rsidRPr="00B43E76">
          <w:rPr>
            <w:rStyle w:val="Hyperlink"/>
            <w:rtl/>
            <w:lang w:bidi="ar-AE"/>
          </w:rPr>
          <w:t>ليطهروا</w:t>
        </w:r>
      </w:hyperlink>
      <w:r w:rsidR="00D519FC">
        <w:rPr>
          <w:rFonts w:hint="cs"/>
          <w:rtl/>
          <w:lang w:bidi="ar-AE"/>
        </w:rPr>
        <w:t>.</w:t>
      </w:r>
    </w:p>
    <w:sectPr w:rsidR="005D7A3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FB"/>
    <w:rsid w:val="00085344"/>
    <w:rsid w:val="00096362"/>
    <w:rsid w:val="000C5A11"/>
    <w:rsid w:val="00240DEF"/>
    <w:rsid w:val="00254969"/>
    <w:rsid w:val="002A0CB7"/>
    <w:rsid w:val="002A24BF"/>
    <w:rsid w:val="002C3AD9"/>
    <w:rsid w:val="002E3FBB"/>
    <w:rsid w:val="003056E7"/>
    <w:rsid w:val="00337221"/>
    <w:rsid w:val="00394F7A"/>
    <w:rsid w:val="003A7DFB"/>
    <w:rsid w:val="003F0120"/>
    <w:rsid w:val="00437B16"/>
    <w:rsid w:val="00452B41"/>
    <w:rsid w:val="0046553A"/>
    <w:rsid w:val="004A1CED"/>
    <w:rsid w:val="00517EBC"/>
    <w:rsid w:val="00546C87"/>
    <w:rsid w:val="00550F71"/>
    <w:rsid w:val="0055594B"/>
    <w:rsid w:val="005930D2"/>
    <w:rsid w:val="005D7A34"/>
    <w:rsid w:val="005E2E7C"/>
    <w:rsid w:val="006035C8"/>
    <w:rsid w:val="00674275"/>
    <w:rsid w:val="00676EA5"/>
    <w:rsid w:val="006849D9"/>
    <w:rsid w:val="006B25A1"/>
    <w:rsid w:val="006D566B"/>
    <w:rsid w:val="007205DD"/>
    <w:rsid w:val="00755E1D"/>
    <w:rsid w:val="00782BE3"/>
    <w:rsid w:val="00783947"/>
    <w:rsid w:val="00886EBA"/>
    <w:rsid w:val="008D78C3"/>
    <w:rsid w:val="00931FA2"/>
    <w:rsid w:val="00A468CC"/>
    <w:rsid w:val="00A64E9F"/>
    <w:rsid w:val="00A95102"/>
    <w:rsid w:val="00A952C7"/>
    <w:rsid w:val="00AE7EA8"/>
    <w:rsid w:val="00AF4746"/>
    <w:rsid w:val="00B03C06"/>
    <w:rsid w:val="00B43E76"/>
    <w:rsid w:val="00B8561E"/>
    <w:rsid w:val="00BA192E"/>
    <w:rsid w:val="00BB1B85"/>
    <w:rsid w:val="00C442EF"/>
    <w:rsid w:val="00C83849"/>
    <w:rsid w:val="00CC4018"/>
    <w:rsid w:val="00CC7A4E"/>
    <w:rsid w:val="00D47EE1"/>
    <w:rsid w:val="00D519FC"/>
    <w:rsid w:val="00D7314C"/>
    <w:rsid w:val="00D75F57"/>
    <w:rsid w:val="00DE333E"/>
    <w:rsid w:val="00E54060"/>
    <w:rsid w:val="00E61474"/>
    <w:rsid w:val="00EA3439"/>
    <w:rsid w:val="00F6500B"/>
    <w:rsid w:val="00FB168D"/>
    <w:rsid w:val="00FB198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9CC6"/>
  <w15:chartTrackingRefBased/>
  <w15:docId w15:val="{6A58B864-F182-4ACB-A389-22927B1F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A4E"/>
    <w:rPr>
      <w:color w:val="0563C1" w:themeColor="hyperlink"/>
      <w:u w:val="single"/>
    </w:rPr>
  </w:style>
  <w:style w:type="character" w:styleId="UnresolvedMention">
    <w:name w:val="Unresolved Mention"/>
    <w:basedOn w:val="DefaultParagraphFont"/>
    <w:uiPriority w:val="99"/>
    <w:semiHidden/>
    <w:unhideWhenUsed/>
    <w:rsid w:val="00CC7A4E"/>
    <w:rPr>
      <w:color w:val="605E5C"/>
      <w:shd w:val="clear" w:color="auto" w:fill="E1DFDD"/>
    </w:rPr>
  </w:style>
  <w:style w:type="character" w:styleId="FollowedHyperlink">
    <w:name w:val="FollowedHyperlink"/>
    <w:basedOn w:val="DefaultParagraphFont"/>
    <w:uiPriority w:val="99"/>
    <w:semiHidden/>
    <w:unhideWhenUsed/>
    <w:rsid w:val="00E614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305/das-gesetz-des-aussaetzigen/das-uebel-des-aussatzes" TargetMode="External"/><Relationship Id="rId4" Type="http://schemas.openxmlformats.org/officeDocument/2006/relationships/hyperlink" Target="https://www.bibelkommentare.de/kommentare/k-2305/das-gesetz-des-aussaetzigen/das-uebel-des-aussatz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2319</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38</cp:revision>
  <dcterms:created xsi:type="dcterms:W3CDTF">2021-09-24T08:29:00Z</dcterms:created>
  <dcterms:modified xsi:type="dcterms:W3CDTF">2026-09-22T18:30:00Z</dcterms:modified>
</cp:coreProperties>
</file>