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B41D46" w14:textId="5BA353B8" w:rsidR="00614739" w:rsidRDefault="004349A6" w:rsidP="00006F1B">
      <w:pPr>
        <w:bidi/>
        <w:jc w:val="both"/>
        <w:rPr>
          <w:rFonts w:ascii="Sakkal Majalla" w:hAnsi="Sakkal Majalla" w:cs="Sakkal Majalla"/>
          <w:sz w:val="28"/>
          <w:szCs w:val="28"/>
          <w:rtl/>
        </w:rPr>
      </w:pPr>
      <w:hyperlink r:id="rId4" w:history="1">
        <w:r w:rsidR="00006F1B" w:rsidRPr="00006F1B">
          <w:rPr>
            <w:rStyle w:val="Hyperlink"/>
            <w:rFonts w:ascii="Sakkal Majalla" w:hAnsi="Sakkal Majalla" w:cs="Sakkal Majalla" w:hint="cs"/>
            <w:sz w:val="28"/>
            <w:szCs w:val="28"/>
            <w:rtl/>
          </w:rPr>
          <w:t>هوذا عبدي</w:t>
        </w:r>
      </w:hyperlink>
    </w:p>
    <w:p w14:paraId="40EC2D5A" w14:textId="0BEA647E" w:rsidR="00006F1B" w:rsidRDefault="00006F1B" w:rsidP="00006F1B">
      <w:pPr>
        <w:bidi/>
        <w:jc w:val="both"/>
        <w:rPr>
          <w:rFonts w:ascii="Sakkal Majalla" w:hAnsi="Sakkal Majalla" w:cs="Sakkal Majalla"/>
          <w:sz w:val="28"/>
          <w:szCs w:val="28"/>
          <w:rtl/>
        </w:rPr>
      </w:pPr>
      <w:r>
        <w:rPr>
          <w:rFonts w:ascii="Sakkal Majalla" w:hAnsi="Sakkal Majalla" w:cs="Sakkal Majalla" w:hint="cs"/>
          <w:sz w:val="28"/>
          <w:szCs w:val="28"/>
          <w:rtl/>
        </w:rPr>
        <w:t>هاملتون سميث</w:t>
      </w:r>
    </w:p>
    <w:p w14:paraId="3A1DF371" w14:textId="3788E481" w:rsidR="007B7695" w:rsidRDefault="007B7695" w:rsidP="007B7695">
      <w:pPr>
        <w:bidi/>
        <w:jc w:val="both"/>
        <w:rPr>
          <w:rFonts w:ascii="Sakkal Majalla" w:hAnsi="Sakkal Majalla" w:cs="Sakkal Majalla"/>
          <w:sz w:val="28"/>
          <w:szCs w:val="28"/>
          <w:rtl/>
        </w:rPr>
      </w:pPr>
      <w:r>
        <w:rPr>
          <w:rFonts w:ascii="Sakkal Majalla" w:hAnsi="Sakkal Majalla" w:cs="Sakkal Majalla" w:hint="cs"/>
          <w:sz w:val="28"/>
          <w:szCs w:val="28"/>
          <w:rtl/>
        </w:rPr>
        <w:t>تمهيد</w:t>
      </w:r>
    </w:p>
    <w:p w14:paraId="19B2ED33" w14:textId="2BAEDBB6" w:rsidR="007B7695" w:rsidRDefault="007B7695" w:rsidP="007B7695">
      <w:pPr>
        <w:bidi/>
        <w:jc w:val="both"/>
        <w:rPr>
          <w:rFonts w:ascii="Sakkal Majalla" w:hAnsi="Sakkal Majalla" w:cs="Sakkal Majalla"/>
          <w:sz w:val="28"/>
          <w:szCs w:val="28"/>
          <w:rtl/>
        </w:rPr>
      </w:pPr>
      <w:r>
        <w:rPr>
          <w:rFonts w:ascii="Sakkal Majalla" w:hAnsi="Sakkal Majalla" w:cs="Sakkal Majalla" w:hint="cs"/>
          <w:sz w:val="28"/>
          <w:szCs w:val="28"/>
          <w:rtl/>
        </w:rPr>
        <w:t xml:space="preserve">بلُطفٍ من الله، مَن سلّمنا سيرة حياة ربنا يسوع المسيح وهو في طريقه عبر البرية، لدينا خبر موثوق </w:t>
      </w:r>
      <w:r>
        <w:rPr>
          <w:rFonts w:ascii="Sakkal Majalla" w:hAnsi="Sakkal Majalla" w:cs="Sakkal Majalla"/>
          <w:sz w:val="28"/>
          <w:szCs w:val="28"/>
          <w:rtl/>
        </w:rPr>
        <w:t>–</w:t>
      </w:r>
      <w:r>
        <w:rPr>
          <w:rFonts w:ascii="Sakkal Majalla" w:hAnsi="Sakkal Majalla" w:cs="Sakkal Majalla" w:hint="cs"/>
          <w:sz w:val="28"/>
          <w:szCs w:val="28"/>
          <w:rtl/>
        </w:rPr>
        <w:t xml:space="preserve"> إذ أنه موحًى به </w:t>
      </w:r>
      <w:r>
        <w:rPr>
          <w:rFonts w:ascii="Sakkal Majalla" w:hAnsi="Sakkal Majalla" w:cs="Sakkal Majalla"/>
          <w:sz w:val="28"/>
          <w:szCs w:val="28"/>
          <w:rtl/>
        </w:rPr>
        <w:t>–</w:t>
      </w:r>
      <w:r>
        <w:rPr>
          <w:rFonts w:ascii="Sakkal Majalla" w:hAnsi="Sakkal Majalla" w:cs="Sakkal Majalla" w:hint="cs"/>
          <w:sz w:val="28"/>
          <w:szCs w:val="28"/>
          <w:rtl/>
        </w:rPr>
        <w:t xml:space="preserve"> عن الأحداث، التي جميعها عملت فيها العناية الإلهية. من ثم أراد الله من خلال هذا الخبر، بأن تلتفت قلوبنا إلى المسيح الحي، الذي أمجاده المتنوعة في حياته وموته وقيامته تمرّ من أمامنا هكذا.</w:t>
      </w:r>
    </w:p>
    <w:p w14:paraId="6E2F9C5F" w14:textId="6F8BFD9B" w:rsidR="007B7695" w:rsidRDefault="007B7695" w:rsidP="007B7695">
      <w:pPr>
        <w:bidi/>
        <w:jc w:val="both"/>
        <w:rPr>
          <w:rFonts w:ascii="Sakkal Majalla" w:hAnsi="Sakkal Majalla" w:cs="Sakkal Majalla"/>
          <w:sz w:val="28"/>
          <w:szCs w:val="28"/>
          <w:rtl/>
        </w:rPr>
      </w:pPr>
      <w:r>
        <w:rPr>
          <w:rFonts w:ascii="Sakkal Majalla" w:hAnsi="Sakkal Majalla" w:cs="Sakkal Majalla" w:hint="cs"/>
          <w:sz w:val="28"/>
          <w:szCs w:val="28"/>
          <w:rtl/>
        </w:rPr>
        <w:t>لكي نقدّر هذه الأمجاد في صورة صحيحة، أراد الله بأن نميز الروابط المختلفة التي يمكن أن نرى فيها المسيح، كما والمواقف المختلفة المعروض هو فيها لنا. لأجل هذا الغرض لدينا أربع أناجيل، وكل واحد منه</w:t>
      </w:r>
      <w:r w:rsidR="004349A6">
        <w:rPr>
          <w:rFonts w:ascii="Sakkal Majalla" w:hAnsi="Sakkal Majalla" w:cs="Sakkal Majalla" w:hint="cs"/>
          <w:sz w:val="28"/>
          <w:szCs w:val="28"/>
          <w:rtl/>
        </w:rPr>
        <w:t>ا</w:t>
      </w:r>
      <w:r>
        <w:rPr>
          <w:rFonts w:ascii="Sakkal Majalla" w:hAnsi="Sakkal Majalla" w:cs="Sakkal Majalla" w:hint="cs"/>
          <w:sz w:val="28"/>
          <w:szCs w:val="28"/>
          <w:rtl/>
        </w:rPr>
        <w:t xml:space="preserve"> يعطينا وصفًا خاصًا به عن مجد الرب يسوع.</w:t>
      </w:r>
    </w:p>
    <w:p w14:paraId="3E45716B" w14:textId="08175DC8" w:rsidR="007B7695" w:rsidRDefault="007B7695" w:rsidP="007B7695">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دراسة إنجيل متى يرينا بوضوح، بأن التفاصيل المميزة المعطاة لنا بالارتباط بالأحداث كما وبالتعاليم، </w:t>
      </w:r>
      <w:r w:rsidR="00CF1DE7">
        <w:rPr>
          <w:rFonts w:ascii="Sakkal Majalla" w:hAnsi="Sakkal Majalla" w:cs="Sakkal Majalla" w:hint="cs"/>
          <w:sz w:val="28"/>
          <w:szCs w:val="28"/>
          <w:rtl/>
        </w:rPr>
        <w:t>ترتكز على</w:t>
      </w:r>
      <w:r>
        <w:rPr>
          <w:rFonts w:ascii="Sakkal Majalla" w:hAnsi="Sakkal Majalla" w:cs="Sakkal Majalla" w:hint="cs"/>
          <w:sz w:val="28"/>
          <w:szCs w:val="28"/>
          <w:rtl/>
        </w:rPr>
        <w:t xml:space="preserve"> مشهد الرب يسوع كالمسيا الموعود به منذ زمن طويل. هو ابن داود بارتباطه بإسرائيل.</w:t>
      </w:r>
    </w:p>
    <w:p w14:paraId="462D9825" w14:textId="08C7EBA9" w:rsidR="007B7695" w:rsidRDefault="007B7695" w:rsidP="007B7695">
      <w:pPr>
        <w:bidi/>
        <w:jc w:val="both"/>
        <w:rPr>
          <w:rFonts w:ascii="Sakkal Majalla" w:hAnsi="Sakkal Majalla" w:cs="Sakkal Majalla"/>
          <w:sz w:val="28"/>
          <w:szCs w:val="28"/>
          <w:rtl/>
        </w:rPr>
      </w:pPr>
      <w:r>
        <w:rPr>
          <w:rFonts w:ascii="Sakkal Majalla" w:hAnsi="Sakkal Majalla" w:cs="Sakkal Majalla" w:hint="cs"/>
          <w:sz w:val="28"/>
          <w:szCs w:val="28"/>
          <w:rtl/>
        </w:rPr>
        <w:t>في إنجيل لوقا هو واضح أيضًا، بأن الرب يسوع يظهر كابن الإنسان، الذي يخبر عن نعمة الله لعالم من الخطاة المساكين، المحتاجين.</w:t>
      </w:r>
    </w:p>
    <w:p w14:paraId="78A8700F" w14:textId="4A286F2D" w:rsidR="007B7695" w:rsidRDefault="007B7695" w:rsidP="007B7695">
      <w:pPr>
        <w:bidi/>
        <w:jc w:val="both"/>
        <w:rPr>
          <w:rFonts w:ascii="Sakkal Majalla" w:hAnsi="Sakkal Majalla" w:cs="Sakkal Majalla"/>
          <w:sz w:val="28"/>
          <w:szCs w:val="28"/>
          <w:rtl/>
        </w:rPr>
      </w:pPr>
      <w:r>
        <w:rPr>
          <w:rFonts w:ascii="Sakkal Majalla" w:hAnsi="Sakkal Majalla" w:cs="Sakkal Majalla" w:hint="cs"/>
          <w:sz w:val="28"/>
          <w:szCs w:val="28"/>
          <w:rtl/>
        </w:rPr>
        <w:t>في إنجيل يوحنا لدينا وصف مجده الإلهي كابن الله.</w:t>
      </w:r>
    </w:p>
    <w:p w14:paraId="0C3DEE7D" w14:textId="55E094FE" w:rsidR="007B7695" w:rsidRPr="00006F1B" w:rsidRDefault="007B7695" w:rsidP="007B7695">
      <w:pPr>
        <w:bidi/>
        <w:jc w:val="both"/>
        <w:rPr>
          <w:rFonts w:ascii="Sakkal Majalla" w:hAnsi="Sakkal Majalla" w:cs="Sakkal Majalla"/>
          <w:sz w:val="28"/>
          <w:szCs w:val="28"/>
          <w:rtl/>
        </w:rPr>
      </w:pPr>
      <w:r>
        <w:rPr>
          <w:rFonts w:ascii="Sakkal Majalla" w:hAnsi="Sakkal Majalla" w:cs="Sakkal Majalla" w:hint="cs"/>
          <w:sz w:val="28"/>
          <w:szCs w:val="28"/>
          <w:rtl/>
        </w:rPr>
        <w:t>في إنجيل مرقس يتناغم كل الخبر بتقديم الرب يسوع كعبد الرب، الذي يخدم الآخرين في محبة. قبل مجيء المسيا بمئات السنين تنبأ أشعياء، بأن الرب يسوع سيأتي كعبد الرب إلى العالم؛ لأن كلمة الرب وصلت للنبي هكذا: "</w:t>
      </w:r>
      <w:r w:rsidRPr="007B7695">
        <w:rPr>
          <w:rtl/>
        </w:rPr>
        <w:t xml:space="preserve"> </w:t>
      </w:r>
      <w:r w:rsidRPr="007B7695">
        <w:rPr>
          <w:rFonts w:ascii="Sakkal Majalla" w:hAnsi="Sakkal Majalla" w:cs="Sakkal Majalla"/>
          <w:sz w:val="28"/>
          <w:szCs w:val="28"/>
          <w:rtl/>
        </w:rPr>
        <w:t>«هُوَذَا عَبْدِي الَّذِي أَعْضُدُهُ، مُخْتَارِي الَّذِي سُرَّتْ بِهِ نَفْسِي. وَضَعْتُ رُوحِي عَلَيْهِ فَيُخْرِجُ الْحَقَّ لِلأُمَمِ.</w:t>
      </w:r>
      <w:r>
        <w:rPr>
          <w:rFonts w:ascii="Sakkal Majalla" w:hAnsi="Sakkal Majalla" w:cs="Sakkal Majalla" w:hint="cs"/>
          <w:sz w:val="28"/>
          <w:szCs w:val="28"/>
          <w:rtl/>
        </w:rPr>
        <w:t>" (أشعياء 42: 1). كل تفاصيل هذا الإنجيل غرضها بأن ترينا خدمته الكاملة للناس المحتاجة، التي يؤديها كعبد للرب تتميمًا لمشيئة الله.</w:t>
      </w:r>
    </w:p>
    <w:sectPr w:rsidR="007B7695" w:rsidRPr="00006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F1B"/>
    <w:rsid w:val="00006F1B"/>
    <w:rsid w:val="004349A6"/>
    <w:rsid w:val="00614739"/>
    <w:rsid w:val="007B7695"/>
    <w:rsid w:val="00CF1DE7"/>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3ADFB"/>
  <w15:chartTrackingRefBased/>
  <w15:docId w15:val="{B776F6CC-0FCA-4B57-921E-01CA8A34E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6F1B"/>
    <w:rPr>
      <w:color w:val="0563C1" w:themeColor="hyperlink"/>
      <w:u w:val="single"/>
    </w:rPr>
  </w:style>
  <w:style w:type="character" w:styleId="UnresolvedMention">
    <w:name w:val="Unresolved Mention"/>
    <w:basedOn w:val="DefaultParagraphFont"/>
    <w:uiPriority w:val="99"/>
    <w:semiHidden/>
    <w:unhideWhenUsed/>
    <w:rsid w:val="00006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76/-siehe-mein-knech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dcterms:created xsi:type="dcterms:W3CDTF">2021-02-14T06:39:00Z</dcterms:created>
  <dcterms:modified xsi:type="dcterms:W3CDTF">2021-04-02T19:34:00Z</dcterms:modified>
</cp:coreProperties>
</file>