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6FE2" w:rsidRDefault="001319C2">
      <w:pPr>
        <w:rPr>
          <w:rtl/>
          <w:lang w:bidi="ar-SA"/>
        </w:rPr>
      </w:pPr>
      <w:hyperlink r:id="rId7" w:history="1">
        <w:r w:rsidR="002A1AA5" w:rsidRPr="001319C2">
          <w:rPr>
            <w:rStyle w:val="Hyperlink"/>
            <w:rFonts w:hint="cs"/>
            <w:rtl/>
            <w:lang w:bidi="ar-SA"/>
          </w:rPr>
          <w:t>سفر عزرا</w:t>
        </w:r>
      </w:hyperlink>
    </w:p>
    <w:p w:rsidR="002A1AA5" w:rsidRDefault="002A1AA5">
      <w:pPr>
        <w:rPr>
          <w:rtl/>
          <w:lang w:bidi="ar-SA"/>
        </w:rPr>
      </w:pPr>
      <w:r>
        <w:rPr>
          <w:rFonts w:hint="cs"/>
          <w:rtl/>
          <w:lang w:bidi="ar-SA"/>
        </w:rPr>
        <w:t>البشير بالخلاص في المسيح 1913</w:t>
      </w:r>
    </w:p>
    <w:p w:rsidR="002A1AA5" w:rsidRDefault="002A1AA5" w:rsidP="002A1AA5">
      <w:pPr>
        <w:bidi w:val="0"/>
        <w:rPr>
          <w:lang w:bidi="ar-SA"/>
        </w:rPr>
      </w:pPr>
      <w:r w:rsidRPr="002A1AA5">
        <w:rPr>
          <w:lang w:bidi="ar-SA"/>
        </w:rPr>
        <w:t>Henri Rossier</w:t>
      </w:r>
    </w:p>
    <w:p w:rsidR="002A1AA5" w:rsidRDefault="001319C2" w:rsidP="002A1AA5">
      <w:pPr>
        <w:rPr>
          <w:rtl/>
          <w:lang w:bidi="ar-SA"/>
        </w:rPr>
      </w:pPr>
      <w:r>
        <w:rPr>
          <w:rFonts w:hint="cs"/>
          <w:rtl/>
          <w:lang w:bidi="ar-SA"/>
        </w:rPr>
        <w:t>تمهيد</w:t>
      </w:r>
    </w:p>
    <w:p w:rsidR="001319C2" w:rsidRDefault="001319C2" w:rsidP="002A1AA5">
      <w:pPr>
        <w:rPr>
          <w:rtl/>
          <w:lang w:bidi="ar-SA"/>
        </w:rPr>
      </w:pPr>
      <w:r>
        <w:rPr>
          <w:rFonts w:hint="cs"/>
          <w:rtl/>
          <w:lang w:bidi="ar-SA"/>
        </w:rPr>
        <w:t>في السنة</w:t>
      </w:r>
      <w:r>
        <w:rPr>
          <w:rStyle w:val="FootnoteReference"/>
          <w:rtl/>
          <w:lang w:bidi="ar-SA"/>
        </w:rPr>
        <w:footnoteReference w:id="1"/>
      </w:r>
      <w:r>
        <w:rPr>
          <w:rFonts w:hint="cs"/>
          <w:rtl/>
          <w:lang w:bidi="ar-SA"/>
        </w:rPr>
        <w:t xml:space="preserve"> الثالثة أو الرابعة ل</w:t>
      </w:r>
      <w:r w:rsidR="00C53A79">
        <w:rPr>
          <w:rFonts w:hint="cs"/>
          <w:rtl/>
          <w:lang w:bidi="ar-SA"/>
        </w:rPr>
        <w:t>يَهُويَاقِيم</w:t>
      </w:r>
      <w:r>
        <w:rPr>
          <w:rFonts w:hint="cs"/>
          <w:rtl/>
          <w:lang w:bidi="ar-SA"/>
        </w:rPr>
        <w:t xml:space="preserve">، ملك يهوذا، كان نبوخذنصّر، ملك بابل، قد صعد في السنة الأولى من حكمه نحو أورشليم. وقد احتلها (دانيال 1:1) وأسَر </w:t>
      </w:r>
      <w:r w:rsidR="00C53A79">
        <w:rPr>
          <w:rFonts w:hint="cs"/>
          <w:rtl/>
          <w:lang w:bidi="ar-SA"/>
        </w:rPr>
        <w:t>يَهُويَاقِيم</w:t>
      </w:r>
      <w:r>
        <w:rPr>
          <w:rFonts w:hint="cs"/>
          <w:rtl/>
          <w:lang w:bidi="ar-SA"/>
        </w:rPr>
        <w:t xml:space="preserve"> وربطه بسلاسل نحاس ليقوده إلى بابل (2. أخبار الأيام 36: 6). في هذه المناسبة كان قد أخذ معه أيضًا جزءً من آنية بيت الرب. لقد أراد نبوخذنصّر أن يزيّن بها هيكل إلهه (2. أخبار الأيام 36: 7؛ عزرا 1: 7؛ دانيال 1: 2). كما وقد سبى أيضًا عددًا من الشبان إلى بابل الذين كانوا من النسل الملكي أو من أشرف العائلات في البلاد (دانيال 1: 3).</w:t>
      </w:r>
    </w:p>
    <w:p w:rsidR="001319C2" w:rsidRDefault="001319C2" w:rsidP="002A1AA5">
      <w:pPr>
        <w:rPr>
          <w:rtl/>
          <w:lang w:bidi="ar-SA"/>
        </w:rPr>
      </w:pPr>
      <w:r>
        <w:rPr>
          <w:rFonts w:hint="cs"/>
          <w:rtl/>
          <w:lang w:bidi="ar-SA"/>
        </w:rPr>
        <w:t xml:space="preserve">يبدو أن الحاكم الكلداني قد غيّر </w:t>
      </w:r>
      <w:r w:rsidR="007A646C">
        <w:rPr>
          <w:rFonts w:hint="cs"/>
          <w:rtl/>
          <w:lang w:bidi="ar-SA"/>
        </w:rPr>
        <w:t>رأيه</w:t>
      </w:r>
      <w:r w:rsidR="00C53A79">
        <w:rPr>
          <w:rFonts w:hint="cs"/>
          <w:rtl/>
          <w:lang w:bidi="ar-SA"/>
        </w:rPr>
        <w:t xml:space="preserve"> بعد ذلك</w:t>
      </w:r>
      <w:r>
        <w:rPr>
          <w:rFonts w:hint="cs"/>
          <w:rtl/>
          <w:lang w:bidi="ar-SA"/>
        </w:rPr>
        <w:t xml:space="preserve"> </w:t>
      </w:r>
      <w:r w:rsidR="00C53A79">
        <w:rPr>
          <w:rFonts w:hint="cs"/>
          <w:rtl/>
          <w:lang w:bidi="ar-SA"/>
        </w:rPr>
        <w:t>من جهة الملك الذي أسره، لأننا نراه على عرشه من جديد في أورشليم، حيث حكم أحد عشر سنة بكاملها (2. أخبار الأيام 36: 5؛ 2. ملوك 23: 36). من بعد تعيينه ثانية في مملكته بثلاث سنين تمرّد يَهُويَاقِيم على نبوخذنصر</w:t>
      </w:r>
      <w:r w:rsidR="00097168">
        <w:rPr>
          <w:rFonts w:hint="cs"/>
          <w:rtl/>
          <w:lang w:bidi="ar-SA"/>
        </w:rPr>
        <w:t xml:space="preserve">. وهذا لم يزحف، إذ كان مشغولاً بشيء آخر، شخصيًا نحوه، إلا أنه حتى نهاية حُكمه أطلق حشود الأعداء من الكلدانيين، السوريين، الموآبيين وبني عمّون عليه. بحسب نبوة إرمياء مات </w:t>
      </w:r>
      <w:r w:rsidR="00097168" w:rsidRPr="00097168">
        <w:rPr>
          <w:rtl/>
          <w:lang w:bidi="ar-SA"/>
        </w:rPr>
        <w:t>يَهُويَاقِيمُ</w:t>
      </w:r>
      <w:r w:rsidR="00097168">
        <w:rPr>
          <w:rFonts w:hint="cs"/>
          <w:rtl/>
          <w:lang w:bidi="ar-SA"/>
        </w:rPr>
        <w:t xml:space="preserve"> ميتة عنيفة. جثّته جرّوها وألقوا بها خارج أسوار أورشليم  لحرّ النهار ولبرد الليل. و "</w:t>
      </w:r>
      <w:r w:rsidR="005802E2" w:rsidRPr="005802E2">
        <w:rPr>
          <w:rtl/>
          <w:lang w:bidi="ar-SA"/>
        </w:rPr>
        <w:t>د</w:t>
      </w:r>
      <w:r w:rsidR="005802E2">
        <w:rPr>
          <w:rFonts w:hint="cs"/>
          <w:rtl/>
          <w:lang w:bidi="ar-SA"/>
        </w:rPr>
        <w:t>ُ</w:t>
      </w:r>
      <w:r w:rsidR="005802E2" w:rsidRPr="005802E2">
        <w:rPr>
          <w:rtl/>
          <w:lang w:bidi="ar-SA"/>
        </w:rPr>
        <w:t>فَن</w:t>
      </w:r>
      <w:r w:rsidR="005802E2">
        <w:rPr>
          <w:rFonts w:hint="cs"/>
          <w:rtl/>
          <w:lang w:bidi="ar-SA"/>
        </w:rPr>
        <w:t>ت</w:t>
      </w:r>
      <w:r w:rsidR="005802E2" w:rsidRPr="005802E2">
        <w:rPr>
          <w:rtl/>
          <w:lang w:bidi="ar-SA"/>
        </w:rPr>
        <w:t xml:space="preserve"> دَفْنَ حِمَارٍ</w:t>
      </w:r>
      <w:r w:rsidR="005802E2">
        <w:rPr>
          <w:rFonts w:hint="cs"/>
          <w:rtl/>
          <w:lang w:bidi="ar-SA"/>
        </w:rPr>
        <w:t>" (</w:t>
      </w:r>
      <w:r w:rsidR="003400B7">
        <w:rPr>
          <w:rFonts w:hint="cs"/>
          <w:rtl/>
          <w:lang w:bidi="ar-SA"/>
        </w:rPr>
        <w:t>إ</w:t>
      </w:r>
      <w:r w:rsidR="005802E2">
        <w:rPr>
          <w:rFonts w:hint="cs"/>
          <w:rtl/>
          <w:lang w:bidi="ar-SA"/>
        </w:rPr>
        <w:t xml:space="preserve">رمياء 22: 19؛ 36: 30). </w:t>
      </w:r>
      <w:r w:rsidR="003A7D0C">
        <w:rPr>
          <w:rFonts w:hint="cs"/>
          <w:rtl/>
          <w:lang w:bidi="ar-SA"/>
        </w:rPr>
        <w:t>غير أنه يقول بأنه "ث</w:t>
      </w:r>
      <w:r w:rsidR="003A7D0C" w:rsidRPr="003A7D0C">
        <w:rPr>
          <w:rtl/>
          <w:lang w:bidi="ar-SA"/>
        </w:rPr>
        <w:t xml:space="preserve">مَّ اضْطَجَعَ </w:t>
      </w:r>
      <w:r w:rsidR="003A7D0C">
        <w:rPr>
          <w:rFonts w:hint="cs"/>
          <w:rtl/>
          <w:lang w:bidi="ar-SA"/>
        </w:rPr>
        <w:t>...</w:t>
      </w:r>
      <w:r w:rsidR="003A7D0C" w:rsidRPr="003A7D0C">
        <w:rPr>
          <w:rtl/>
          <w:lang w:bidi="ar-SA"/>
        </w:rPr>
        <w:t xml:space="preserve"> مَعَ آبَائِهِ</w:t>
      </w:r>
      <w:r w:rsidR="003A7D0C">
        <w:rPr>
          <w:rFonts w:hint="cs"/>
          <w:rtl/>
          <w:lang w:bidi="ar-SA"/>
        </w:rPr>
        <w:t>"، وهي عبارة من الممكن أيضًا أن تُشير بأنه وجد مكانه لأول مرة في مقابر الملوك.</w:t>
      </w:r>
    </w:p>
    <w:p w:rsidR="003A7D0C" w:rsidRDefault="003A7D0C" w:rsidP="002A1AA5">
      <w:pPr>
        <w:rPr>
          <w:rtl/>
          <w:lang w:bidi="ar-SA"/>
        </w:rPr>
      </w:pPr>
      <w:r w:rsidRPr="003A7D0C">
        <w:rPr>
          <w:rtl/>
          <w:lang w:bidi="ar-SA"/>
        </w:rPr>
        <w:t>يَهُويَاكِينُ</w:t>
      </w:r>
      <w:r>
        <w:rPr>
          <w:rFonts w:hint="cs"/>
          <w:rtl/>
          <w:lang w:bidi="ar-SA"/>
        </w:rPr>
        <w:t xml:space="preserve"> أو يِكُنيا جاء من بعد أبيه يهوياقيم، ولكنه ملَكَ فقط من بعد ثلاثة أشهر في أورشليم. وقد سكب نبوخذنصّر كل غضبه عليه وعلى شعبه، الذي تراكم في قلبه بسبب تصرف يهوياقيم الخاطئ والغير أمين. عبيد ملك بابل انطلقوا "</w:t>
      </w:r>
      <w:r w:rsidR="00AB3922" w:rsidRPr="00AB3922">
        <w:rPr>
          <w:rtl/>
          <w:lang w:bidi="ar-SA"/>
        </w:rPr>
        <w:t xml:space="preserve">إِلَى أُورُشَلِيمَ، فَدَخَلَتِ الْمَدِينَةُ تَحْتَ الْحِصَارِ.  </w:t>
      </w:r>
      <w:r w:rsidR="00AB3922" w:rsidRPr="00AB3922">
        <w:rPr>
          <w:rFonts w:ascii="Arial" w:hAnsi="Arial" w:cs="Arial" w:hint="cs"/>
          <w:rtl/>
          <w:lang w:bidi="ar-SA"/>
        </w:rPr>
        <w:t>​</w:t>
      </w:r>
      <w:r w:rsidR="00AB3922" w:rsidRPr="00AB3922">
        <w:rPr>
          <w:rtl/>
          <w:lang w:bidi="ar-SA"/>
        </w:rPr>
        <w:t>11</w:t>
      </w:r>
      <w:r w:rsidR="00AB3922" w:rsidRPr="00AB3922">
        <w:rPr>
          <w:rFonts w:ascii="Arial" w:hAnsi="Arial" w:cs="Arial" w:hint="cs"/>
          <w:rtl/>
          <w:lang w:bidi="ar-SA"/>
        </w:rPr>
        <w:t>​</w:t>
      </w:r>
      <w:r w:rsidR="00AB3922" w:rsidRPr="00AB3922">
        <w:rPr>
          <w:rtl/>
          <w:lang w:bidi="ar-SA"/>
        </w:rPr>
        <w:t xml:space="preserve"> </w:t>
      </w:r>
      <w:r w:rsidR="00AB3922" w:rsidRPr="00AB3922">
        <w:rPr>
          <w:rFonts w:ascii="Arial" w:hAnsi="Arial" w:cs="Arial" w:hint="cs"/>
          <w:rtl/>
          <w:lang w:bidi="ar-SA"/>
        </w:rPr>
        <w:t>​</w:t>
      </w:r>
      <w:r w:rsidR="00AB3922" w:rsidRPr="00AB3922">
        <w:rPr>
          <w:rFonts w:hint="cs"/>
          <w:rtl/>
          <w:lang w:bidi="ar-SA"/>
        </w:rPr>
        <w:t>وَجَاءَ</w:t>
      </w:r>
      <w:r w:rsidR="00AB3922" w:rsidRPr="00AB3922">
        <w:rPr>
          <w:rtl/>
          <w:lang w:bidi="ar-SA"/>
        </w:rPr>
        <w:t xml:space="preserve"> </w:t>
      </w:r>
      <w:r w:rsidR="00AB3922" w:rsidRPr="00AB3922">
        <w:rPr>
          <w:rFonts w:hint="cs"/>
          <w:rtl/>
          <w:lang w:bidi="ar-SA"/>
        </w:rPr>
        <w:t>نَبُوخَذْنَاصَّرُ</w:t>
      </w:r>
      <w:r w:rsidR="00AB3922" w:rsidRPr="00AB3922">
        <w:rPr>
          <w:rtl/>
          <w:lang w:bidi="ar-SA"/>
        </w:rPr>
        <w:t xml:space="preserve"> </w:t>
      </w:r>
      <w:r w:rsidR="00AB3922" w:rsidRPr="00AB3922">
        <w:rPr>
          <w:rFonts w:hint="cs"/>
          <w:rtl/>
          <w:lang w:bidi="ar-SA"/>
        </w:rPr>
        <w:t>مَلِكُ</w:t>
      </w:r>
      <w:r w:rsidR="00AB3922" w:rsidRPr="00AB3922">
        <w:rPr>
          <w:rtl/>
          <w:lang w:bidi="ar-SA"/>
        </w:rPr>
        <w:t xml:space="preserve"> </w:t>
      </w:r>
      <w:r w:rsidR="00AB3922" w:rsidRPr="00AB3922">
        <w:rPr>
          <w:rFonts w:hint="cs"/>
          <w:rtl/>
          <w:lang w:bidi="ar-SA"/>
        </w:rPr>
        <w:t>بَابِلَ</w:t>
      </w:r>
      <w:r w:rsidR="00AB3922" w:rsidRPr="00AB3922">
        <w:rPr>
          <w:rtl/>
          <w:lang w:bidi="ar-SA"/>
        </w:rPr>
        <w:t xml:space="preserve"> </w:t>
      </w:r>
      <w:r w:rsidR="00AB3922" w:rsidRPr="00AB3922">
        <w:rPr>
          <w:rFonts w:hint="cs"/>
          <w:rtl/>
          <w:lang w:bidi="ar-SA"/>
        </w:rPr>
        <w:t>عَلَى</w:t>
      </w:r>
      <w:r w:rsidR="00AB3922" w:rsidRPr="00AB3922">
        <w:rPr>
          <w:rtl/>
          <w:lang w:bidi="ar-SA"/>
        </w:rPr>
        <w:t xml:space="preserve"> </w:t>
      </w:r>
      <w:r w:rsidR="00AB3922" w:rsidRPr="00AB3922">
        <w:rPr>
          <w:rFonts w:hint="cs"/>
          <w:rtl/>
          <w:lang w:bidi="ar-SA"/>
        </w:rPr>
        <w:t>الْمَدِينَةِ،</w:t>
      </w:r>
      <w:r w:rsidR="00AB3922" w:rsidRPr="00AB3922">
        <w:rPr>
          <w:rtl/>
          <w:lang w:bidi="ar-SA"/>
        </w:rPr>
        <w:t xml:space="preserve"> </w:t>
      </w:r>
      <w:r w:rsidR="00AB3922" w:rsidRPr="00AB3922">
        <w:rPr>
          <w:rFonts w:hint="cs"/>
          <w:rtl/>
          <w:lang w:bidi="ar-SA"/>
        </w:rPr>
        <w:t>وَكَانَ</w:t>
      </w:r>
      <w:r w:rsidR="00AB3922" w:rsidRPr="00AB3922">
        <w:rPr>
          <w:rtl/>
          <w:lang w:bidi="ar-SA"/>
        </w:rPr>
        <w:t xml:space="preserve"> </w:t>
      </w:r>
      <w:r w:rsidR="00AB3922" w:rsidRPr="00AB3922">
        <w:rPr>
          <w:rFonts w:hint="cs"/>
          <w:rtl/>
          <w:lang w:bidi="ar-SA"/>
        </w:rPr>
        <w:t>عَبِيدُهُ</w:t>
      </w:r>
      <w:r w:rsidR="00AB3922" w:rsidRPr="00AB3922">
        <w:rPr>
          <w:rtl/>
          <w:lang w:bidi="ar-SA"/>
        </w:rPr>
        <w:t xml:space="preserve"> </w:t>
      </w:r>
      <w:r w:rsidR="00AB3922" w:rsidRPr="00AB3922">
        <w:rPr>
          <w:rFonts w:hint="cs"/>
          <w:rtl/>
          <w:lang w:bidi="ar-SA"/>
        </w:rPr>
        <w:t>يُحَاصِرُونَهَا</w:t>
      </w:r>
      <w:r w:rsidR="00AB3922" w:rsidRPr="00AB3922">
        <w:rPr>
          <w:rtl/>
          <w:lang w:bidi="ar-SA"/>
        </w:rPr>
        <w:t xml:space="preserve">.  </w:t>
      </w:r>
      <w:r w:rsidR="00AB3922" w:rsidRPr="00AB3922">
        <w:rPr>
          <w:rFonts w:ascii="Arial" w:hAnsi="Arial" w:cs="Arial" w:hint="cs"/>
          <w:rtl/>
          <w:lang w:bidi="ar-SA"/>
        </w:rPr>
        <w:t>​</w:t>
      </w:r>
      <w:r w:rsidR="00AB3922" w:rsidRPr="00AB3922">
        <w:rPr>
          <w:rtl/>
          <w:lang w:bidi="ar-SA"/>
        </w:rPr>
        <w:t>12</w:t>
      </w:r>
      <w:r w:rsidR="00AB3922" w:rsidRPr="00AB3922">
        <w:rPr>
          <w:rFonts w:ascii="Arial" w:hAnsi="Arial" w:cs="Arial" w:hint="cs"/>
          <w:rtl/>
          <w:lang w:bidi="ar-SA"/>
        </w:rPr>
        <w:t>​</w:t>
      </w:r>
      <w:r w:rsidR="00AB3922" w:rsidRPr="00AB3922">
        <w:rPr>
          <w:rtl/>
          <w:lang w:bidi="ar-SA"/>
        </w:rPr>
        <w:t xml:space="preserve"> </w:t>
      </w:r>
      <w:r w:rsidR="00AB3922" w:rsidRPr="00AB3922">
        <w:rPr>
          <w:rFonts w:ascii="Arial" w:hAnsi="Arial" w:cs="Arial" w:hint="cs"/>
          <w:rtl/>
          <w:lang w:bidi="ar-SA"/>
        </w:rPr>
        <w:t>​</w:t>
      </w:r>
      <w:r w:rsidR="00AB3922" w:rsidRPr="00AB3922">
        <w:rPr>
          <w:rFonts w:hint="cs"/>
          <w:rtl/>
          <w:lang w:bidi="ar-SA"/>
        </w:rPr>
        <w:t>فَخَرَجَ</w:t>
      </w:r>
      <w:r w:rsidR="00AB3922" w:rsidRPr="00AB3922">
        <w:rPr>
          <w:rtl/>
          <w:lang w:bidi="ar-SA"/>
        </w:rPr>
        <w:t xml:space="preserve"> </w:t>
      </w:r>
      <w:r w:rsidR="00AB3922" w:rsidRPr="00AB3922">
        <w:rPr>
          <w:rFonts w:hint="cs"/>
          <w:rtl/>
          <w:lang w:bidi="ar-SA"/>
        </w:rPr>
        <w:t>يَهُويَاكِينُ</w:t>
      </w:r>
      <w:r w:rsidR="00AB3922" w:rsidRPr="00AB3922">
        <w:rPr>
          <w:rtl/>
          <w:lang w:bidi="ar-SA"/>
        </w:rPr>
        <w:t xml:space="preserve"> </w:t>
      </w:r>
      <w:r w:rsidR="00AB3922" w:rsidRPr="00AB3922">
        <w:rPr>
          <w:rFonts w:hint="cs"/>
          <w:rtl/>
          <w:lang w:bidi="ar-SA"/>
        </w:rPr>
        <w:t>مَلِكُ</w:t>
      </w:r>
      <w:r w:rsidR="00AB3922" w:rsidRPr="00AB3922">
        <w:rPr>
          <w:rtl/>
          <w:lang w:bidi="ar-SA"/>
        </w:rPr>
        <w:t xml:space="preserve"> </w:t>
      </w:r>
      <w:r w:rsidR="00AB3922" w:rsidRPr="00AB3922">
        <w:rPr>
          <w:rFonts w:hint="cs"/>
          <w:rtl/>
          <w:lang w:bidi="ar-SA"/>
        </w:rPr>
        <w:t>يَهُوذَا</w:t>
      </w:r>
      <w:r w:rsidR="00AB3922" w:rsidRPr="00AB3922">
        <w:rPr>
          <w:rtl/>
          <w:lang w:bidi="ar-SA"/>
        </w:rPr>
        <w:t xml:space="preserve"> </w:t>
      </w:r>
      <w:r w:rsidR="00AB3922" w:rsidRPr="00AB3922">
        <w:rPr>
          <w:rFonts w:hint="cs"/>
          <w:rtl/>
          <w:lang w:bidi="ar-SA"/>
        </w:rPr>
        <w:t>إِلَى</w:t>
      </w:r>
      <w:r w:rsidR="00AB3922" w:rsidRPr="00AB3922">
        <w:rPr>
          <w:rtl/>
          <w:lang w:bidi="ar-SA"/>
        </w:rPr>
        <w:t xml:space="preserve"> </w:t>
      </w:r>
      <w:r w:rsidR="00AB3922" w:rsidRPr="00AB3922">
        <w:rPr>
          <w:rFonts w:hint="cs"/>
          <w:rtl/>
          <w:lang w:bidi="ar-SA"/>
        </w:rPr>
        <w:t>مَلِكِ</w:t>
      </w:r>
      <w:r w:rsidR="00AB3922" w:rsidRPr="00AB3922">
        <w:rPr>
          <w:rtl/>
          <w:lang w:bidi="ar-SA"/>
        </w:rPr>
        <w:t xml:space="preserve"> </w:t>
      </w:r>
      <w:r w:rsidR="00AB3922" w:rsidRPr="00AB3922">
        <w:rPr>
          <w:rFonts w:hint="cs"/>
          <w:rtl/>
          <w:lang w:bidi="ar-SA"/>
        </w:rPr>
        <w:t>بَابِلَ،</w:t>
      </w:r>
      <w:r w:rsidR="00AB3922" w:rsidRPr="00AB3922">
        <w:rPr>
          <w:rtl/>
          <w:lang w:bidi="ar-SA"/>
        </w:rPr>
        <w:t xml:space="preserve"> </w:t>
      </w:r>
      <w:r w:rsidR="00AB3922" w:rsidRPr="00AB3922">
        <w:rPr>
          <w:rFonts w:hint="cs"/>
          <w:rtl/>
          <w:lang w:bidi="ar-SA"/>
        </w:rPr>
        <w:t>هُوَ</w:t>
      </w:r>
      <w:r w:rsidR="00AB3922" w:rsidRPr="00AB3922">
        <w:rPr>
          <w:rtl/>
          <w:lang w:bidi="ar-SA"/>
        </w:rPr>
        <w:t xml:space="preserve"> </w:t>
      </w:r>
      <w:r w:rsidR="00AB3922" w:rsidRPr="00AB3922">
        <w:rPr>
          <w:rFonts w:hint="cs"/>
          <w:rtl/>
          <w:lang w:bidi="ar-SA"/>
        </w:rPr>
        <w:t>وَأُمُّهُ</w:t>
      </w:r>
      <w:r w:rsidR="00AB3922" w:rsidRPr="00AB3922">
        <w:rPr>
          <w:rtl/>
          <w:lang w:bidi="ar-SA"/>
        </w:rPr>
        <w:t xml:space="preserve"> </w:t>
      </w:r>
      <w:r w:rsidR="00AB3922" w:rsidRPr="00AB3922">
        <w:rPr>
          <w:rFonts w:hint="cs"/>
          <w:rtl/>
          <w:lang w:bidi="ar-SA"/>
        </w:rPr>
        <w:t>وَعَبِي</w:t>
      </w:r>
      <w:r w:rsidR="00AB3922" w:rsidRPr="00AB3922">
        <w:rPr>
          <w:rtl/>
          <w:lang w:bidi="ar-SA"/>
        </w:rPr>
        <w:t xml:space="preserve">دُهُ وَرُؤَسَاؤُهُ وَخِصْيَانُهُ، وَأَخَذَهُ مَلِكُ بَابِلَ فِي السَّنَةِ الثَّامِنَةِ مِنْ مُلْكِهِ.  </w:t>
      </w:r>
      <w:r w:rsidR="00AB3922" w:rsidRPr="00AB3922">
        <w:rPr>
          <w:rFonts w:ascii="Arial" w:hAnsi="Arial" w:cs="Arial" w:hint="cs"/>
          <w:rtl/>
          <w:lang w:bidi="ar-SA"/>
        </w:rPr>
        <w:t>​</w:t>
      </w:r>
      <w:r w:rsidR="00AB3922" w:rsidRPr="00AB3922">
        <w:rPr>
          <w:rtl/>
          <w:lang w:bidi="ar-SA"/>
        </w:rPr>
        <w:t>13</w:t>
      </w:r>
      <w:r w:rsidR="00AB3922" w:rsidRPr="00AB3922">
        <w:rPr>
          <w:rFonts w:ascii="Arial" w:hAnsi="Arial" w:cs="Arial" w:hint="cs"/>
          <w:rtl/>
          <w:lang w:bidi="ar-SA"/>
        </w:rPr>
        <w:t>​</w:t>
      </w:r>
      <w:r w:rsidR="00AB3922" w:rsidRPr="00AB3922">
        <w:rPr>
          <w:rtl/>
          <w:lang w:bidi="ar-SA"/>
        </w:rPr>
        <w:t xml:space="preserve"> </w:t>
      </w:r>
      <w:r w:rsidR="00AB3922" w:rsidRPr="00AB3922">
        <w:rPr>
          <w:rFonts w:ascii="Arial" w:hAnsi="Arial" w:cs="Arial" w:hint="cs"/>
          <w:rtl/>
          <w:lang w:bidi="ar-SA"/>
        </w:rPr>
        <w:t>​</w:t>
      </w:r>
      <w:r w:rsidR="00AB3922" w:rsidRPr="00AB3922">
        <w:rPr>
          <w:rFonts w:hint="cs"/>
          <w:rtl/>
          <w:lang w:bidi="ar-SA"/>
        </w:rPr>
        <w:t>وَأَخْرَجَ</w:t>
      </w:r>
      <w:r w:rsidR="00AB3922" w:rsidRPr="00AB3922">
        <w:rPr>
          <w:rtl/>
          <w:lang w:bidi="ar-SA"/>
        </w:rPr>
        <w:t xml:space="preserve"> </w:t>
      </w:r>
      <w:r w:rsidR="00AB3922" w:rsidRPr="00AB3922">
        <w:rPr>
          <w:rFonts w:hint="cs"/>
          <w:rtl/>
          <w:lang w:bidi="ar-SA"/>
        </w:rPr>
        <w:t>مِنْ</w:t>
      </w:r>
      <w:r w:rsidR="00AB3922" w:rsidRPr="00AB3922">
        <w:rPr>
          <w:rtl/>
          <w:lang w:bidi="ar-SA"/>
        </w:rPr>
        <w:t xml:space="preserve"> </w:t>
      </w:r>
      <w:r w:rsidR="00AB3922" w:rsidRPr="00AB3922">
        <w:rPr>
          <w:rFonts w:hint="cs"/>
          <w:rtl/>
          <w:lang w:bidi="ar-SA"/>
        </w:rPr>
        <w:t>هُنَاكَ</w:t>
      </w:r>
      <w:r w:rsidR="00AB3922" w:rsidRPr="00AB3922">
        <w:rPr>
          <w:rtl/>
          <w:lang w:bidi="ar-SA"/>
        </w:rPr>
        <w:t xml:space="preserve"> </w:t>
      </w:r>
      <w:r w:rsidR="00AB3922" w:rsidRPr="00AB3922">
        <w:rPr>
          <w:rFonts w:hint="cs"/>
          <w:rtl/>
          <w:lang w:bidi="ar-SA"/>
        </w:rPr>
        <w:t>جَمِيعَ</w:t>
      </w:r>
      <w:r w:rsidR="00AB3922" w:rsidRPr="00AB3922">
        <w:rPr>
          <w:rtl/>
          <w:lang w:bidi="ar-SA"/>
        </w:rPr>
        <w:t xml:space="preserve"> </w:t>
      </w:r>
      <w:r w:rsidR="00AB3922" w:rsidRPr="00AB3922">
        <w:rPr>
          <w:rFonts w:hint="cs"/>
          <w:rtl/>
          <w:lang w:bidi="ar-SA"/>
        </w:rPr>
        <w:t>خَزَائِنِ</w:t>
      </w:r>
      <w:r w:rsidR="00AB3922" w:rsidRPr="00AB3922">
        <w:rPr>
          <w:rtl/>
          <w:lang w:bidi="ar-SA"/>
        </w:rPr>
        <w:t xml:space="preserve"> </w:t>
      </w:r>
      <w:r w:rsidR="00AB3922" w:rsidRPr="00AB3922">
        <w:rPr>
          <w:rFonts w:hint="cs"/>
          <w:rtl/>
          <w:lang w:bidi="ar-SA"/>
        </w:rPr>
        <w:t>بَيْتِ</w:t>
      </w:r>
      <w:r w:rsidR="00AB3922" w:rsidRPr="00AB3922">
        <w:rPr>
          <w:rtl/>
          <w:lang w:bidi="ar-SA"/>
        </w:rPr>
        <w:t xml:space="preserve"> </w:t>
      </w:r>
      <w:r w:rsidR="00AB3922" w:rsidRPr="00AB3922">
        <w:rPr>
          <w:rFonts w:hint="cs"/>
          <w:rtl/>
          <w:lang w:bidi="ar-SA"/>
        </w:rPr>
        <w:t>الرَّبِّ،</w:t>
      </w:r>
      <w:r w:rsidR="00AB3922" w:rsidRPr="00AB3922">
        <w:rPr>
          <w:rtl/>
          <w:lang w:bidi="ar-SA"/>
        </w:rPr>
        <w:t xml:space="preserve"> </w:t>
      </w:r>
      <w:r w:rsidR="00AB3922" w:rsidRPr="00AB3922">
        <w:rPr>
          <w:rFonts w:hint="cs"/>
          <w:rtl/>
          <w:lang w:bidi="ar-SA"/>
        </w:rPr>
        <w:t>وَخَزَائِنِ</w:t>
      </w:r>
      <w:r w:rsidR="00AB3922" w:rsidRPr="00AB3922">
        <w:rPr>
          <w:rtl/>
          <w:lang w:bidi="ar-SA"/>
        </w:rPr>
        <w:t xml:space="preserve"> </w:t>
      </w:r>
      <w:r w:rsidR="00AB3922" w:rsidRPr="00AB3922">
        <w:rPr>
          <w:rFonts w:hint="cs"/>
          <w:rtl/>
          <w:lang w:bidi="ar-SA"/>
        </w:rPr>
        <w:t>بَيْتِ</w:t>
      </w:r>
      <w:r w:rsidR="00AB3922" w:rsidRPr="00AB3922">
        <w:rPr>
          <w:rtl/>
          <w:lang w:bidi="ar-SA"/>
        </w:rPr>
        <w:t xml:space="preserve"> </w:t>
      </w:r>
      <w:r w:rsidR="00AB3922" w:rsidRPr="00AB3922">
        <w:rPr>
          <w:rFonts w:hint="cs"/>
          <w:rtl/>
          <w:lang w:bidi="ar-SA"/>
        </w:rPr>
        <w:t>الْمَلِكِ،</w:t>
      </w:r>
      <w:r w:rsidR="00AB3922" w:rsidRPr="00AB3922">
        <w:rPr>
          <w:rtl/>
          <w:lang w:bidi="ar-SA"/>
        </w:rPr>
        <w:t xml:space="preserve"> </w:t>
      </w:r>
      <w:r w:rsidR="00AB3922" w:rsidRPr="00AB3922">
        <w:rPr>
          <w:rFonts w:hint="cs"/>
          <w:rtl/>
          <w:lang w:bidi="ar-SA"/>
        </w:rPr>
        <w:t>وَكَسَّرَ</w:t>
      </w:r>
      <w:r w:rsidR="00AB3922" w:rsidRPr="00AB3922">
        <w:rPr>
          <w:rtl/>
          <w:lang w:bidi="ar-SA"/>
        </w:rPr>
        <w:t xml:space="preserve"> </w:t>
      </w:r>
      <w:r w:rsidR="00AB3922" w:rsidRPr="00AB3922">
        <w:rPr>
          <w:rFonts w:hint="cs"/>
          <w:rtl/>
          <w:lang w:bidi="ar-SA"/>
        </w:rPr>
        <w:t>كُلَّ</w:t>
      </w:r>
      <w:r w:rsidR="00AB3922" w:rsidRPr="00AB3922">
        <w:rPr>
          <w:rtl/>
          <w:lang w:bidi="ar-SA"/>
        </w:rPr>
        <w:t xml:space="preserve"> </w:t>
      </w:r>
      <w:r w:rsidR="00AB3922" w:rsidRPr="00AB3922">
        <w:rPr>
          <w:rFonts w:hint="cs"/>
          <w:rtl/>
          <w:lang w:bidi="ar-SA"/>
        </w:rPr>
        <w:t>آنِيَةِ</w:t>
      </w:r>
      <w:r w:rsidR="00AB3922" w:rsidRPr="00AB3922">
        <w:rPr>
          <w:rtl/>
          <w:lang w:bidi="ar-SA"/>
        </w:rPr>
        <w:t xml:space="preserve"> </w:t>
      </w:r>
      <w:r w:rsidR="00AB3922" w:rsidRPr="00AB3922">
        <w:rPr>
          <w:rFonts w:hint="cs"/>
          <w:rtl/>
          <w:lang w:bidi="ar-SA"/>
        </w:rPr>
        <w:t>الذَّهَبِ</w:t>
      </w:r>
      <w:r w:rsidR="00AB3922" w:rsidRPr="00AB3922">
        <w:rPr>
          <w:rtl/>
          <w:lang w:bidi="ar-SA"/>
        </w:rPr>
        <w:t xml:space="preserve"> </w:t>
      </w:r>
      <w:r w:rsidR="00AB3922" w:rsidRPr="00AB3922">
        <w:rPr>
          <w:rFonts w:hint="cs"/>
          <w:rtl/>
          <w:lang w:bidi="ar-SA"/>
        </w:rPr>
        <w:t>الَّتِي</w:t>
      </w:r>
      <w:r w:rsidR="00AB3922" w:rsidRPr="00AB3922">
        <w:rPr>
          <w:rtl/>
          <w:lang w:bidi="ar-SA"/>
        </w:rPr>
        <w:t xml:space="preserve"> </w:t>
      </w:r>
      <w:r w:rsidR="00AB3922" w:rsidRPr="00AB3922">
        <w:rPr>
          <w:rFonts w:hint="cs"/>
          <w:rtl/>
          <w:lang w:bidi="ar-SA"/>
        </w:rPr>
        <w:t>عَمِلَهَا</w:t>
      </w:r>
      <w:r w:rsidR="00AB3922" w:rsidRPr="00AB3922">
        <w:rPr>
          <w:rtl/>
          <w:lang w:bidi="ar-SA"/>
        </w:rPr>
        <w:t xml:space="preserve"> </w:t>
      </w:r>
      <w:r w:rsidR="00AB3922" w:rsidRPr="00AB3922">
        <w:rPr>
          <w:rFonts w:hint="cs"/>
          <w:rtl/>
          <w:lang w:bidi="ar-SA"/>
        </w:rPr>
        <w:t>سُلَيْ</w:t>
      </w:r>
      <w:r w:rsidR="00AB3922" w:rsidRPr="00AB3922">
        <w:rPr>
          <w:rtl/>
          <w:lang w:bidi="ar-SA"/>
        </w:rPr>
        <w:t xml:space="preserve">مَانُ مَلِكُ إِسْرَائِيلَ فِي هَيْكَلِ الرَّبِّ، كَمَا تَكَلَّمَ الرَّبُّ.  </w:t>
      </w:r>
      <w:r w:rsidR="00AB3922" w:rsidRPr="00AB3922">
        <w:rPr>
          <w:rFonts w:ascii="Arial" w:hAnsi="Arial" w:cs="Arial" w:hint="cs"/>
          <w:rtl/>
          <w:lang w:bidi="ar-SA"/>
        </w:rPr>
        <w:t>​</w:t>
      </w:r>
      <w:r w:rsidR="00AB3922" w:rsidRPr="00AB3922">
        <w:rPr>
          <w:rtl/>
          <w:lang w:bidi="ar-SA"/>
        </w:rPr>
        <w:t>14</w:t>
      </w:r>
      <w:r w:rsidR="00AB3922" w:rsidRPr="00AB3922">
        <w:rPr>
          <w:rFonts w:ascii="Arial" w:hAnsi="Arial" w:cs="Arial" w:hint="cs"/>
          <w:rtl/>
          <w:lang w:bidi="ar-SA"/>
        </w:rPr>
        <w:t>​</w:t>
      </w:r>
      <w:r w:rsidR="00AB3922" w:rsidRPr="00AB3922">
        <w:rPr>
          <w:rtl/>
          <w:lang w:bidi="ar-SA"/>
        </w:rPr>
        <w:t xml:space="preserve"> </w:t>
      </w:r>
      <w:r w:rsidR="00AB3922" w:rsidRPr="00AB3922">
        <w:rPr>
          <w:rFonts w:ascii="Arial" w:hAnsi="Arial" w:cs="Arial" w:hint="cs"/>
          <w:rtl/>
          <w:lang w:bidi="ar-SA"/>
        </w:rPr>
        <w:t>​</w:t>
      </w:r>
      <w:r w:rsidR="00AB3922" w:rsidRPr="00AB3922">
        <w:rPr>
          <w:rFonts w:hint="cs"/>
          <w:rtl/>
          <w:lang w:bidi="ar-SA"/>
        </w:rPr>
        <w:t>وَسَبَى</w:t>
      </w:r>
      <w:r w:rsidR="00AB3922" w:rsidRPr="00AB3922">
        <w:rPr>
          <w:rtl/>
          <w:lang w:bidi="ar-SA"/>
        </w:rPr>
        <w:t xml:space="preserve"> </w:t>
      </w:r>
      <w:r w:rsidR="00AB3922" w:rsidRPr="00AB3922">
        <w:rPr>
          <w:rFonts w:hint="cs"/>
          <w:rtl/>
          <w:lang w:bidi="ar-SA"/>
        </w:rPr>
        <w:t>كُلَّ</w:t>
      </w:r>
      <w:r w:rsidR="00AB3922" w:rsidRPr="00AB3922">
        <w:rPr>
          <w:rtl/>
          <w:lang w:bidi="ar-SA"/>
        </w:rPr>
        <w:t xml:space="preserve"> </w:t>
      </w:r>
      <w:r w:rsidR="00AB3922" w:rsidRPr="00AB3922">
        <w:rPr>
          <w:rFonts w:hint="cs"/>
          <w:rtl/>
          <w:lang w:bidi="ar-SA"/>
        </w:rPr>
        <w:t>أُورُشَلِيمَ</w:t>
      </w:r>
      <w:r w:rsidR="00AB3922" w:rsidRPr="00AB3922">
        <w:rPr>
          <w:rtl/>
          <w:lang w:bidi="ar-SA"/>
        </w:rPr>
        <w:t xml:space="preserve"> </w:t>
      </w:r>
      <w:r w:rsidR="00AB3922" w:rsidRPr="00AB3922">
        <w:rPr>
          <w:rFonts w:hint="cs"/>
          <w:rtl/>
          <w:lang w:bidi="ar-SA"/>
        </w:rPr>
        <w:t>وَكُلَّ</w:t>
      </w:r>
      <w:r w:rsidR="00AB3922" w:rsidRPr="00AB3922">
        <w:rPr>
          <w:rtl/>
          <w:lang w:bidi="ar-SA"/>
        </w:rPr>
        <w:t xml:space="preserve"> </w:t>
      </w:r>
      <w:r w:rsidR="00AB3922" w:rsidRPr="00AB3922">
        <w:rPr>
          <w:rFonts w:hint="cs"/>
          <w:rtl/>
          <w:lang w:bidi="ar-SA"/>
        </w:rPr>
        <w:t>الرُّؤَسَاءِ</w:t>
      </w:r>
      <w:r w:rsidR="00AB3922" w:rsidRPr="00AB3922">
        <w:rPr>
          <w:rtl/>
          <w:lang w:bidi="ar-SA"/>
        </w:rPr>
        <w:t xml:space="preserve"> </w:t>
      </w:r>
      <w:r w:rsidR="00AB3922" w:rsidRPr="00AB3922">
        <w:rPr>
          <w:rFonts w:hint="cs"/>
          <w:rtl/>
          <w:lang w:bidi="ar-SA"/>
        </w:rPr>
        <w:t>وَجَمِيعَ</w:t>
      </w:r>
      <w:r w:rsidR="00AB3922" w:rsidRPr="00AB3922">
        <w:rPr>
          <w:rtl/>
          <w:lang w:bidi="ar-SA"/>
        </w:rPr>
        <w:t xml:space="preserve"> </w:t>
      </w:r>
      <w:r w:rsidR="00AB3922" w:rsidRPr="00AB3922">
        <w:rPr>
          <w:rFonts w:hint="cs"/>
          <w:rtl/>
          <w:lang w:bidi="ar-SA"/>
        </w:rPr>
        <w:t>جَبَابِرَةِ</w:t>
      </w:r>
      <w:r w:rsidR="00AB3922" w:rsidRPr="00AB3922">
        <w:rPr>
          <w:rtl/>
          <w:lang w:bidi="ar-SA"/>
        </w:rPr>
        <w:t xml:space="preserve"> </w:t>
      </w:r>
      <w:r w:rsidR="00AB3922" w:rsidRPr="00AB3922">
        <w:rPr>
          <w:rFonts w:hint="cs"/>
          <w:rtl/>
          <w:lang w:bidi="ar-SA"/>
        </w:rPr>
        <w:t>الْبَأْسِ،</w:t>
      </w:r>
      <w:r w:rsidR="00AB3922" w:rsidRPr="00AB3922">
        <w:rPr>
          <w:rtl/>
          <w:lang w:bidi="ar-SA"/>
        </w:rPr>
        <w:t xml:space="preserve"> </w:t>
      </w:r>
      <w:r w:rsidR="00AB3922" w:rsidRPr="00AB3922">
        <w:rPr>
          <w:rFonts w:hint="cs"/>
          <w:rtl/>
          <w:lang w:bidi="ar-SA"/>
        </w:rPr>
        <w:t>عَشَرَةَ</w:t>
      </w:r>
      <w:r w:rsidR="00AB3922" w:rsidRPr="00AB3922">
        <w:rPr>
          <w:rtl/>
          <w:lang w:bidi="ar-SA"/>
        </w:rPr>
        <w:t xml:space="preserve"> </w:t>
      </w:r>
      <w:r w:rsidR="00AB3922" w:rsidRPr="00AB3922">
        <w:rPr>
          <w:rFonts w:hint="cs"/>
          <w:rtl/>
          <w:lang w:bidi="ar-SA"/>
        </w:rPr>
        <w:t>آلاَفِ</w:t>
      </w:r>
      <w:r w:rsidR="00AB3922" w:rsidRPr="00AB3922">
        <w:rPr>
          <w:rtl/>
          <w:lang w:bidi="ar-SA"/>
        </w:rPr>
        <w:t xml:space="preserve"> </w:t>
      </w:r>
      <w:r w:rsidR="00AB3922" w:rsidRPr="00AB3922">
        <w:rPr>
          <w:rFonts w:hint="cs"/>
          <w:rtl/>
          <w:lang w:bidi="ar-SA"/>
        </w:rPr>
        <w:t>مَسْبِيٍّ،</w:t>
      </w:r>
      <w:r w:rsidR="00AB3922" w:rsidRPr="00AB3922">
        <w:rPr>
          <w:rtl/>
          <w:lang w:bidi="ar-SA"/>
        </w:rPr>
        <w:t xml:space="preserve"> </w:t>
      </w:r>
      <w:r w:rsidR="00AB3922" w:rsidRPr="00AB3922">
        <w:rPr>
          <w:rFonts w:hint="cs"/>
          <w:rtl/>
          <w:lang w:bidi="ar-SA"/>
        </w:rPr>
        <w:t>وَجَمِيعَ</w:t>
      </w:r>
      <w:r w:rsidR="00AB3922" w:rsidRPr="00AB3922">
        <w:rPr>
          <w:rtl/>
          <w:lang w:bidi="ar-SA"/>
        </w:rPr>
        <w:t xml:space="preserve"> </w:t>
      </w:r>
      <w:r w:rsidR="00AB3922" w:rsidRPr="00AB3922">
        <w:rPr>
          <w:rFonts w:hint="cs"/>
          <w:rtl/>
          <w:lang w:bidi="ar-SA"/>
        </w:rPr>
        <w:t>الصُّنَّاعِ</w:t>
      </w:r>
      <w:r w:rsidR="00AB3922" w:rsidRPr="00AB3922">
        <w:rPr>
          <w:rtl/>
          <w:lang w:bidi="ar-SA"/>
        </w:rPr>
        <w:t xml:space="preserve"> </w:t>
      </w:r>
      <w:r w:rsidR="00AB3922" w:rsidRPr="00AB3922">
        <w:rPr>
          <w:rFonts w:hint="cs"/>
          <w:rtl/>
          <w:lang w:bidi="ar-SA"/>
        </w:rPr>
        <w:t>وَالأَقْيَانِ</w:t>
      </w:r>
      <w:r w:rsidR="00AB3922" w:rsidRPr="00AB3922">
        <w:rPr>
          <w:rtl/>
          <w:lang w:bidi="ar-SA"/>
        </w:rPr>
        <w:t xml:space="preserve">. لَمْ يَبْقَ أَحَدٌ إِلاَّ مَسَاكِينُ شَعْبِ الأَرْضِ.  </w:t>
      </w:r>
      <w:r w:rsidR="00AB3922" w:rsidRPr="00AB3922">
        <w:rPr>
          <w:rFonts w:ascii="Arial" w:hAnsi="Arial" w:cs="Arial" w:hint="cs"/>
          <w:rtl/>
          <w:lang w:bidi="ar-SA"/>
        </w:rPr>
        <w:t>​</w:t>
      </w:r>
      <w:r w:rsidR="00AB3922" w:rsidRPr="00AB3922">
        <w:rPr>
          <w:rtl/>
          <w:lang w:bidi="ar-SA"/>
        </w:rPr>
        <w:t>15</w:t>
      </w:r>
      <w:r w:rsidR="00AB3922" w:rsidRPr="00AB3922">
        <w:rPr>
          <w:rFonts w:ascii="Arial" w:hAnsi="Arial" w:cs="Arial" w:hint="cs"/>
          <w:rtl/>
          <w:lang w:bidi="ar-SA"/>
        </w:rPr>
        <w:t>​</w:t>
      </w:r>
      <w:r w:rsidR="00AB3922" w:rsidRPr="00AB3922">
        <w:rPr>
          <w:rtl/>
          <w:lang w:bidi="ar-SA"/>
        </w:rPr>
        <w:t xml:space="preserve"> </w:t>
      </w:r>
      <w:r w:rsidR="00AB3922" w:rsidRPr="00AB3922">
        <w:rPr>
          <w:rFonts w:ascii="Arial" w:hAnsi="Arial" w:cs="Arial" w:hint="cs"/>
          <w:rtl/>
          <w:lang w:bidi="ar-SA"/>
        </w:rPr>
        <w:t>​</w:t>
      </w:r>
      <w:r w:rsidR="00AB3922" w:rsidRPr="00AB3922">
        <w:rPr>
          <w:rFonts w:hint="cs"/>
          <w:rtl/>
          <w:lang w:bidi="ar-SA"/>
        </w:rPr>
        <w:t>وَسَبَى</w:t>
      </w:r>
      <w:r w:rsidR="00AB3922" w:rsidRPr="00AB3922">
        <w:rPr>
          <w:rtl/>
          <w:lang w:bidi="ar-SA"/>
        </w:rPr>
        <w:t xml:space="preserve"> </w:t>
      </w:r>
      <w:r w:rsidR="00AB3922" w:rsidRPr="00AB3922">
        <w:rPr>
          <w:rFonts w:hint="cs"/>
          <w:rtl/>
          <w:lang w:bidi="ar-SA"/>
        </w:rPr>
        <w:t>يَهُويَاكِينَ</w:t>
      </w:r>
      <w:r w:rsidR="00AB3922" w:rsidRPr="00AB3922">
        <w:rPr>
          <w:rtl/>
          <w:lang w:bidi="ar-SA"/>
        </w:rPr>
        <w:t xml:space="preserve"> </w:t>
      </w:r>
      <w:r w:rsidR="00AB3922" w:rsidRPr="00AB3922">
        <w:rPr>
          <w:rFonts w:hint="cs"/>
          <w:rtl/>
          <w:lang w:bidi="ar-SA"/>
        </w:rPr>
        <w:t>إِلَى</w:t>
      </w:r>
      <w:r w:rsidR="00AB3922" w:rsidRPr="00AB3922">
        <w:rPr>
          <w:rtl/>
          <w:lang w:bidi="ar-SA"/>
        </w:rPr>
        <w:t xml:space="preserve"> </w:t>
      </w:r>
      <w:r w:rsidR="00AB3922" w:rsidRPr="00AB3922">
        <w:rPr>
          <w:rFonts w:hint="cs"/>
          <w:rtl/>
          <w:lang w:bidi="ar-SA"/>
        </w:rPr>
        <w:t>بَابِلَ</w:t>
      </w:r>
      <w:r w:rsidR="00AB3922" w:rsidRPr="00AB3922">
        <w:rPr>
          <w:rtl/>
          <w:lang w:bidi="ar-SA"/>
        </w:rPr>
        <w:t xml:space="preserve">. </w:t>
      </w:r>
      <w:r w:rsidR="00AB3922" w:rsidRPr="00AB3922">
        <w:rPr>
          <w:rFonts w:hint="cs"/>
          <w:rtl/>
          <w:lang w:bidi="ar-SA"/>
        </w:rPr>
        <w:t>وَأُمَّ</w:t>
      </w:r>
      <w:r w:rsidR="00AB3922" w:rsidRPr="00AB3922">
        <w:rPr>
          <w:rtl/>
          <w:lang w:bidi="ar-SA"/>
        </w:rPr>
        <w:t xml:space="preserve"> </w:t>
      </w:r>
      <w:r w:rsidR="00AB3922" w:rsidRPr="00AB3922">
        <w:rPr>
          <w:rFonts w:hint="cs"/>
          <w:rtl/>
          <w:lang w:bidi="ar-SA"/>
        </w:rPr>
        <w:t>الْمَلِكِ</w:t>
      </w:r>
      <w:r w:rsidR="00AB3922" w:rsidRPr="00AB3922">
        <w:rPr>
          <w:rtl/>
          <w:lang w:bidi="ar-SA"/>
        </w:rPr>
        <w:t xml:space="preserve"> وَنِسَاءَ الْمَلِكِ وَخِصْيَانَهُ وَأَقْوِيَاءَ الأَرْضِ، سَبَاهُمْ مِنْ أُورُشَلِيمَ إِلَى بَابِلَ.</w:t>
      </w:r>
      <w:r w:rsidR="00AB3922">
        <w:rPr>
          <w:rFonts w:hint="cs"/>
          <w:rtl/>
          <w:lang w:bidi="ar-SA"/>
        </w:rPr>
        <w:t xml:space="preserve">" (2. ملوك 24: 10 </w:t>
      </w:r>
      <w:r w:rsidR="00AB3922">
        <w:rPr>
          <w:rtl/>
          <w:lang w:bidi="ar-SA"/>
        </w:rPr>
        <w:t>–</w:t>
      </w:r>
      <w:r w:rsidR="00AB3922">
        <w:rPr>
          <w:rFonts w:hint="cs"/>
          <w:rtl/>
          <w:lang w:bidi="ar-SA"/>
        </w:rPr>
        <w:t xml:space="preserve"> 15). من بعد ذلك خلّص </w:t>
      </w:r>
      <w:r w:rsidR="00AB3922" w:rsidRPr="00AB3922">
        <w:rPr>
          <w:rtl/>
          <w:lang w:bidi="ar-SA"/>
        </w:rPr>
        <w:t>أَوِيلُ مَرُودَخُ</w:t>
      </w:r>
      <w:r w:rsidR="00AB3922">
        <w:rPr>
          <w:rFonts w:hint="cs"/>
          <w:rtl/>
          <w:lang w:bidi="ar-SA"/>
        </w:rPr>
        <w:t xml:space="preserve">، ابن وخليف نبوخذنصر في السنة التي ابتدأ مُلكه فيها، يهوياكينَ من أسره، وكان كرسيه فوق كراسي الملوك الذين كانوا معه في بابل، وأعاله في قصره إلى نهاية حياته (2. ملوك 25: 27 </w:t>
      </w:r>
      <w:r w:rsidR="00AB3922">
        <w:rPr>
          <w:rtl/>
          <w:lang w:bidi="ar-SA"/>
        </w:rPr>
        <w:t>–</w:t>
      </w:r>
      <w:r w:rsidR="00AB3922">
        <w:rPr>
          <w:rFonts w:hint="cs"/>
          <w:rtl/>
          <w:lang w:bidi="ar-SA"/>
        </w:rPr>
        <w:t xml:space="preserve"> 30).</w:t>
      </w:r>
    </w:p>
    <w:p w:rsidR="000E1029" w:rsidRDefault="000E1029" w:rsidP="002A1AA5">
      <w:pPr>
        <w:rPr>
          <w:rFonts w:hint="cs"/>
          <w:rtl/>
          <w:lang w:bidi="ar-SA"/>
        </w:rPr>
      </w:pPr>
      <w:r>
        <w:rPr>
          <w:rFonts w:hint="cs"/>
          <w:rtl/>
          <w:lang w:bidi="ar-SA"/>
        </w:rPr>
        <w:t>من بعدما أن سُبي يهوياكين، نصب نبوخذنصّر عمه صدقيا ملكًا و"</w:t>
      </w:r>
      <w:r w:rsidRPr="000E1029">
        <w:rPr>
          <w:rtl/>
          <w:lang w:bidi="ar-SA"/>
        </w:rPr>
        <w:t>حَلَّفَهُ بِاللهِ</w:t>
      </w:r>
      <w:r>
        <w:rPr>
          <w:rFonts w:hint="cs"/>
          <w:rtl/>
          <w:lang w:bidi="ar-SA"/>
        </w:rPr>
        <w:t>" بأن يبقى أمينًا معه. لكن صدقيا دنّس اسم الرب إذ كسر</w:t>
      </w:r>
      <w:r w:rsidR="003852CF">
        <w:rPr>
          <w:rFonts w:hint="cs"/>
          <w:rtl/>
          <w:lang w:bidi="ar-SA"/>
        </w:rPr>
        <w:t xml:space="preserve"> قسَمَه وتمرد على ملك بابل. </w:t>
      </w:r>
      <w:r w:rsidR="003400B7">
        <w:rPr>
          <w:rFonts w:hint="cs"/>
          <w:rtl/>
          <w:lang w:bidi="ar-SA"/>
        </w:rPr>
        <w:t>ف</w:t>
      </w:r>
      <w:r w:rsidR="003852CF">
        <w:rPr>
          <w:rFonts w:hint="cs"/>
          <w:rtl/>
          <w:lang w:bidi="ar-SA"/>
        </w:rPr>
        <w:t>انطلق</w:t>
      </w:r>
      <w:r w:rsidR="003400B7">
        <w:rPr>
          <w:rFonts w:hint="cs"/>
          <w:rtl/>
          <w:lang w:bidi="ar-SA"/>
        </w:rPr>
        <w:t xml:space="preserve"> هذا</w:t>
      </w:r>
      <w:r w:rsidR="003852CF">
        <w:rPr>
          <w:rFonts w:hint="cs"/>
          <w:rtl/>
          <w:lang w:bidi="ar-SA"/>
        </w:rPr>
        <w:t xml:space="preserve"> بكل جيوشه إلى أورشليم واحتل المدينة من بعد حصار سنتين مرعبتين، الذي تسبب بجوع شديد على سكانها. وقد سُبي صدقيا. أولاده ذبحوهم أمام عينيه. وهو من بعدما أن عموا عينيه، قيدوه بسلاسل نحاس وأتوا به إلى بابل. وقتلوا الكهنة، حفظة الهيكل والجنود. الهيكل، قصر الملك وكل بيوت أورشليم صارت خرابًا، أسوار المدينة تهدمت. ونهبوا كل بيت الرب من ذهب وفضة ونحاس. "</w:t>
      </w:r>
      <w:r w:rsidR="003852CF" w:rsidRPr="003852CF">
        <w:rPr>
          <w:rFonts w:ascii="Arial" w:hAnsi="Arial" w:cs="Arial" w:hint="cs"/>
          <w:rtl/>
          <w:lang w:bidi="ar-SA"/>
        </w:rPr>
        <w:t>​</w:t>
      </w:r>
      <w:r w:rsidR="003852CF" w:rsidRPr="003852CF">
        <w:rPr>
          <w:rFonts w:hint="cs"/>
          <w:rtl/>
          <w:lang w:bidi="ar-SA"/>
        </w:rPr>
        <w:t>وَبَقِيَّةُ</w:t>
      </w:r>
      <w:r w:rsidR="003852CF" w:rsidRPr="003852CF">
        <w:rPr>
          <w:rtl/>
          <w:lang w:bidi="ar-SA"/>
        </w:rPr>
        <w:t xml:space="preserve"> </w:t>
      </w:r>
      <w:r w:rsidR="003852CF" w:rsidRPr="003852CF">
        <w:rPr>
          <w:rFonts w:hint="cs"/>
          <w:rtl/>
          <w:lang w:bidi="ar-SA"/>
        </w:rPr>
        <w:t>الشَّعْبِ</w:t>
      </w:r>
      <w:r w:rsidR="003852CF" w:rsidRPr="003852CF">
        <w:rPr>
          <w:rtl/>
          <w:lang w:bidi="ar-SA"/>
        </w:rPr>
        <w:t xml:space="preserve"> </w:t>
      </w:r>
      <w:r w:rsidR="003852CF" w:rsidRPr="003852CF">
        <w:rPr>
          <w:rFonts w:hint="cs"/>
          <w:rtl/>
          <w:lang w:bidi="ar-SA"/>
        </w:rPr>
        <w:t>الَّذِينَ</w:t>
      </w:r>
      <w:r w:rsidR="003852CF" w:rsidRPr="003852CF">
        <w:rPr>
          <w:rtl/>
          <w:lang w:bidi="ar-SA"/>
        </w:rPr>
        <w:t xml:space="preserve"> </w:t>
      </w:r>
      <w:r w:rsidR="003852CF" w:rsidRPr="003852CF">
        <w:rPr>
          <w:rFonts w:hint="cs"/>
          <w:rtl/>
          <w:lang w:bidi="ar-SA"/>
        </w:rPr>
        <w:t>بَقُوا</w:t>
      </w:r>
      <w:r w:rsidR="003852CF" w:rsidRPr="003852CF">
        <w:rPr>
          <w:rtl/>
          <w:lang w:bidi="ar-SA"/>
        </w:rPr>
        <w:t xml:space="preserve"> </w:t>
      </w:r>
      <w:r w:rsidR="003852CF" w:rsidRPr="003852CF">
        <w:rPr>
          <w:rFonts w:hint="cs"/>
          <w:rtl/>
          <w:lang w:bidi="ar-SA"/>
        </w:rPr>
        <w:t>فِي</w:t>
      </w:r>
      <w:r w:rsidR="003852CF" w:rsidRPr="003852CF">
        <w:rPr>
          <w:rtl/>
          <w:lang w:bidi="ar-SA"/>
        </w:rPr>
        <w:t xml:space="preserve"> </w:t>
      </w:r>
      <w:r w:rsidR="003852CF" w:rsidRPr="003852CF">
        <w:rPr>
          <w:rFonts w:hint="cs"/>
          <w:rtl/>
          <w:lang w:bidi="ar-SA"/>
        </w:rPr>
        <w:t>الْمَدِينَةِ،</w:t>
      </w:r>
      <w:r w:rsidR="003852CF" w:rsidRPr="003852CF">
        <w:rPr>
          <w:rtl/>
          <w:lang w:bidi="ar-SA"/>
        </w:rPr>
        <w:t xml:space="preserve"> </w:t>
      </w:r>
      <w:r w:rsidR="003852CF" w:rsidRPr="003852CF">
        <w:rPr>
          <w:rFonts w:hint="cs"/>
          <w:rtl/>
          <w:lang w:bidi="ar-SA"/>
        </w:rPr>
        <w:t>وَالْهَارِبُونَ</w:t>
      </w:r>
      <w:r w:rsidR="003852CF" w:rsidRPr="003852CF">
        <w:rPr>
          <w:rtl/>
          <w:lang w:bidi="ar-SA"/>
        </w:rPr>
        <w:t xml:space="preserve"> </w:t>
      </w:r>
      <w:r w:rsidR="003852CF" w:rsidRPr="003852CF">
        <w:rPr>
          <w:rFonts w:hint="cs"/>
          <w:rtl/>
          <w:lang w:bidi="ar-SA"/>
        </w:rPr>
        <w:t>الَّذِينَ</w:t>
      </w:r>
      <w:r w:rsidR="003852CF" w:rsidRPr="003852CF">
        <w:rPr>
          <w:rtl/>
          <w:lang w:bidi="ar-SA"/>
        </w:rPr>
        <w:t xml:space="preserve"> </w:t>
      </w:r>
      <w:r w:rsidR="003852CF" w:rsidRPr="003852CF">
        <w:rPr>
          <w:rFonts w:hint="cs"/>
          <w:rtl/>
          <w:lang w:bidi="ar-SA"/>
        </w:rPr>
        <w:t>هَرَبُوا</w:t>
      </w:r>
      <w:r w:rsidR="003852CF" w:rsidRPr="003852CF">
        <w:rPr>
          <w:rtl/>
          <w:lang w:bidi="ar-SA"/>
        </w:rPr>
        <w:t xml:space="preserve"> </w:t>
      </w:r>
      <w:r w:rsidR="003852CF" w:rsidRPr="003852CF">
        <w:rPr>
          <w:rFonts w:hint="cs"/>
          <w:rtl/>
          <w:lang w:bidi="ar-SA"/>
        </w:rPr>
        <w:t>إِلَى</w:t>
      </w:r>
      <w:r w:rsidR="003852CF" w:rsidRPr="003852CF">
        <w:rPr>
          <w:rtl/>
          <w:lang w:bidi="ar-SA"/>
        </w:rPr>
        <w:t xml:space="preserve"> </w:t>
      </w:r>
      <w:r w:rsidR="003852CF" w:rsidRPr="003852CF">
        <w:rPr>
          <w:rFonts w:hint="cs"/>
          <w:rtl/>
          <w:lang w:bidi="ar-SA"/>
        </w:rPr>
        <w:t>مَلِكِ</w:t>
      </w:r>
      <w:r w:rsidR="003852CF" w:rsidRPr="003852CF">
        <w:rPr>
          <w:rtl/>
          <w:lang w:bidi="ar-SA"/>
        </w:rPr>
        <w:t xml:space="preserve"> </w:t>
      </w:r>
      <w:r w:rsidR="003852CF" w:rsidRPr="003852CF">
        <w:rPr>
          <w:rFonts w:hint="cs"/>
          <w:rtl/>
          <w:lang w:bidi="ar-SA"/>
        </w:rPr>
        <w:t>بَابِلَ،</w:t>
      </w:r>
      <w:r w:rsidR="003852CF" w:rsidRPr="003852CF">
        <w:rPr>
          <w:rtl/>
          <w:lang w:bidi="ar-SA"/>
        </w:rPr>
        <w:t xml:space="preserve"> </w:t>
      </w:r>
      <w:r w:rsidR="003852CF" w:rsidRPr="003852CF">
        <w:rPr>
          <w:rFonts w:hint="cs"/>
          <w:rtl/>
          <w:lang w:bidi="ar-SA"/>
        </w:rPr>
        <w:t>وَبَقِيَّةُ</w:t>
      </w:r>
      <w:r w:rsidR="003852CF" w:rsidRPr="003852CF">
        <w:rPr>
          <w:rtl/>
          <w:lang w:bidi="ar-SA"/>
        </w:rPr>
        <w:t xml:space="preserve"> </w:t>
      </w:r>
      <w:r w:rsidR="003852CF" w:rsidRPr="003852CF">
        <w:rPr>
          <w:rFonts w:hint="cs"/>
          <w:rtl/>
          <w:lang w:bidi="ar-SA"/>
        </w:rPr>
        <w:t>الْجُمْهُور</w:t>
      </w:r>
      <w:r w:rsidR="003852CF" w:rsidRPr="003852CF">
        <w:rPr>
          <w:rtl/>
          <w:lang w:bidi="ar-SA"/>
        </w:rPr>
        <w:t xml:space="preserve">ِ سَبَاهُمْ نَبُوزَرَادَانُ رَئِيسُ الشُّرَطِ.  </w:t>
      </w:r>
      <w:r w:rsidR="003852CF" w:rsidRPr="003852CF">
        <w:rPr>
          <w:rFonts w:ascii="Arial" w:hAnsi="Arial" w:cs="Arial" w:hint="cs"/>
          <w:rtl/>
          <w:lang w:bidi="ar-SA"/>
        </w:rPr>
        <w:t>​</w:t>
      </w:r>
      <w:r w:rsidR="003852CF" w:rsidRPr="003852CF">
        <w:rPr>
          <w:rtl/>
          <w:lang w:bidi="ar-SA"/>
        </w:rPr>
        <w:t>12</w:t>
      </w:r>
      <w:r w:rsidR="003852CF" w:rsidRPr="003852CF">
        <w:rPr>
          <w:rFonts w:ascii="Arial" w:hAnsi="Arial" w:cs="Arial" w:hint="cs"/>
          <w:rtl/>
          <w:lang w:bidi="ar-SA"/>
        </w:rPr>
        <w:t>​</w:t>
      </w:r>
      <w:r w:rsidR="003852CF" w:rsidRPr="003852CF">
        <w:rPr>
          <w:rtl/>
          <w:lang w:bidi="ar-SA"/>
        </w:rPr>
        <w:t xml:space="preserve"> </w:t>
      </w:r>
      <w:r w:rsidR="003852CF" w:rsidRPr="003852CF">
        <w:rPr>
          <w:rFonts w:ascii="Arial" w:hAnsi="Arial" w:cs="Arial" w:hint="cs"/>
          <w:rtl/>
          <w:lang w:bidi="ar-SA"/>
        </w:rPr>
        <w:t>​</w:t>
      </w:r>
      <w:r w:rsidR="003852CF" w:rsidRPr="003852CF">
        <w:rPr>
          <w:rFonts w:hint="cs"/>
          <w:rtl/>
          <w:lang w:bidi="ar-SA"/>
        </w:rPr>
        <w:t>وَلكِنَّ</w:t>
      </w:r>
      <w:r w:rsidR="003852CF" w:rsidRPr="003852CF">
        <w:rPr>
          <w:rtl/>
          <w:lang w:bidi="ar-SA"/>
        </w:rPr>
        <w:t xml:space="preserve"> </w:t>
      </w:r>
      <w:r w:rsidR="003852CF" w:rsidRPr="003852CF">
        <w:rPr>
          <w:rFonts w:hint="cs"/>
          <w:rtl/>
          <w:lang w:bidi="ar-SA"/>
        </w:rPr>
        <w:t>رَئِيسَ</w:t>
      </w:r>
      <w:r w:rsidR="003852CF" w:rsidRPr="003852CF">
        <w:rPr>
          <w:rtl/>
          <w:lang w:bidi="ar-SA"/>
        </w:rPr>
        <w:t xml:space="preserve"> </w:t>
      </w:r>
      <w:r w:rsidR="003852CF" w:rsidRPr="003852CF">
        <w:rPr>
          <w:rFonts w:hint="cs"/>
          <w:rtl/>
          <w:lang w:bidi="ar-SA"/>
        </w:rPr>
        <w:t>الشُّرَطِ</w:t>
      </w:r>
      <w:r w:rsidR="003852CF" w:rsidRPr="003852CF">
        <w:rPr>
          <w:rtl/>
          <w:lang w:bidi="ar-SA"/>
        </w:rPr>
        <w:t xml:space="preserve"> </w:t>
      </w:r>
      <w:r w:rsidR="003852CF" w:rsidRPr="003852CF">
        <w:rPr>
          <w:rFonts w:hint="cs"/>
          <w:rtl/>
          <w:lang w:bidi="ar-SA"/>
        </w:rPr>
        <w:t>أَبْقَى</w:t>
      </w:r>
      <w:r w:rsidR="003852CF" w:rsidRPr="003852CF">
        <w:rPr>
          <w:rtl/>
          <w:lang w:bidi="ar-SA"/>
        </w:rPr>
        <w:t xml:space="preserve"> </w:t>
      </w:r>
      <w:r w:rsidR="003852CF" w:rsidRPr="003852CF">
        <w:rPr>
          <w:rFonts w:hint="cs"/>
          <w:rtl/>
          <w:lang w:bidi="ar-SA"/>
        </w:rPr>
        <w:t>مِنْ</w:t>
      </w:r>
      <w:r w:rsidR="003852CF" w:rsidRPr="003852CF">
        <w:rPr>
          <w:rtl/>
          <w:lang w:bidi="ar-SA"/>
        </w:rPr>
        <w:t xml:space="preserve"> </w:t>
      </w:r>
      <w:r w:rsidR="003852CF" w:rsidRPr="003852CF">
        <w:rPr>
          <w:rFonts w:hint="cs"/>
          <w:rtl/>
          <w:lang w:bidi="ar-SA"/>
        </w:rPr>
        <w:t>مَسَاكِينِ</w:t>
      </w:r>
      <w:r w:rsidR="003852CF" w:rsidRPr="003852CF">
        <w:rPr>
          <w:rtl/>
          <w:lang w:bidi="ar-SA"/>
        </w:rPr>
        <w:t xml:space="preserve"> </w:t>
      </w:r>
      <w:r w:rsidR="003852CF" w:rsidRPr="003852CF">
        <w:rPr>
          <w:rFonts w:hint="cs"/>
          <w:rtl/>
          <w:lang w:bidi="ar-SA"/>
        </w:rPr>
        <w:t>الأَرْضِ</w:t>
      </w:r>
      <w:r w:rsidR="003852CF" w:rsidRPr="003852CF">
        <w:rPr>
          <w:rtl/>
          <w:lang w:bidi="ar-SA"/>
        </w:rPr>
        <w:t xml:space="preserve"> </w:t>
      </w:r>
      <w:r w:rsidR="003852CF" w:rsidRPr="003852CF">
        <w:rPr>
          <w:rFonts w:hint="cs"/>
          <w:rtl/>
          <w:lang w:bidi="ar-SA"/>
        </w:rPr>
        <w:t>كَرَّامِينَ</w:t>
      </w:r>
      <w:r w:rsidR="003852CF" w:rsidRPr="003852CF">
        <w:rPr>
          <w:rtl/>
          <w:lang w:bidi="ar-SA"/>
        </w:rPr>
        <w:t xml:space="preserve"> </w:t>
      </w:r>
      <w:hyperlink r:id="rId8" w:anchor=":~:text=K%C3%B6n%2025%2C11.12).-,Aus%20den%20biblischen,-Erz%C3%A4hlungen%2C%20wie%20wir" w:history="1">
        <w:r w:rsidR="003852CF" w:rsidRPr="00587096">
          <w:rPr>
            <w:rStyle w:val="Hyperlink"/>
            <w:rtl/>
            <w:lang w:bidi="ar-SA"/>
          </w:rPr>
          <w:t>وَفَلاَّحِينَ</w:t>
        </w:r>
      </w:hyperlink>
      <w:r w:rsidR="003852CF" w:rsidRPr="003852CF">
        <w:rPr>
          <w:rtl/>
          <w:lang w:bidi="ar-SA"/>
        </w:rPr>
        <w:t>.</w:t>
      </w:r>
      <w:r w:rsidR="003852CF">
        <w:rPr>
          <w:rFonts w:hint="cs"/>
          <w:rtl/>
          <w:lang w:bidi="ar-SA"/>
        </w:rPr>
        <w:t>" (2. ملوك 11، 12).</w:t>
      </w:r>
    </w:p>
    <w:sectPr w:rsidR="000E102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C1C7C" w:rsidRDefault="003C1C7C" w:rsidP="001319C2">
      <w:pPr>
        <w:spacing w:after="0" w:line="240" w:lineRule="auto"/>
      </w:pPr>
      <w:r>
        <w:separator/>
      </w:r>
    </w:p>
  </w:endnote>
  <w:endnote w:type="continuationSeparator" w:id="0">
    <w:p w:rsidR="003C1C7C" w:rsidRDefault="003C1C7C" w:rsidP="00131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C1C7C" w:rsidRDefault="003C1C7C" w:rsidP="001319C2">
      <w:pPr>
        <w:spacing w:after="0" w:line="240" w:lineRule="auto"/>
      </w:pPr>
      <w:r>
        <w:separator/>
      </w:r>
    </w:p>
  </w:footnote>
  <w:footnote w:type="continuationSeparator" w:id="0">
    <w:p w:rsidR="003C1C7C" w:rsidRDefault="003C1C7C" w:rsidP="001319C2">
      <w:pPr>
        <w:spacing w:after="0" w:line="240" w:lineRule="auto"/>
      </w:pPr>
      <w:r>
        <w:continuationSeparator/>
      </w:r>
    </w:p>
  </w:footnote>
  <w:footnote w:id="1">
    <w:p w:rsidR="001319C2" w:rsidRPr="001319C2" w:rsidRDefault="001319C2">
      <w:pPr>
        <w:pStyle w:val="FootnoteText"/>
        <w:rPr>
          <w:b/>
          <w:bCs/>
          <w:sz w:val="26"/>
          <w:szCs w:val="26"/>
        </w:rPr>
      </w:pPr>
      <w:r w:rsidRPr="001319C2">
        <w:rPr>
          <w:rStyle w:val="FootnoteReference"/>
          <w:b/>
          <w:bCs/>
          <w:sz w:val="26"/>
          <w:szCs w:val="26"/>
        </w:rPr>
        <w:footnoteRef/>
      </w:r>
      <w:r w:rsidRPr="001319C2">
        <w:rPr>
          <w:b/>
          <w:bCs/>
          <w:sz w:val="26"/>
          <w:szCs w:val="26"/>
          <w:rtl/>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AA5"/>
    <w:rsid w:val="00097168"/>
    <w:rsid w:val="000E1029"/>
    <w:rsid w:val="001319C2"/>
    <w:rsid w:val="002A1AA5"/>
    <w:rsid w:val="003400B7"/>
    <w:rsid w:val="003852CF"/>
    <w:rsid w:val="003A7D0C"/>
    <w:rsid w:val="003C1C7C"/>
    <w:rsid w:val="005802E2"/>
    <w:rsid w:val="00587096"/>
    <w:rsid w:val="007A646C"/>
    <w:rsid w:val="00AB3922"/>
    <w:rsid w:val="00AF6FE2"/>
    <w:rsid w:val="00BC2AC8"/>
    <w:rsid w:val="00C53A79"/>
    <w:rsid w:val="00DB59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A0A32"/>
  <w15:chartTrackingRefBased/>
  <w15:docId w15:val="{F53FE866-8738-4721-86A6-594BE753D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319C2"/>
    <w:rPr>
      <w:color w:val="0563C1" w:themeColor="hyperlink"/>
      <w:u w:val="single"/>
    </w:rPr>
  </w:style>
  <w:style w:type="character" w:styleId="UnresolvedMention">
    <w:name w:val="Unresolved Mention"/>
    <w:basedOn w:val="DefaultParagraphFont"/>
    <w:uiPriority w:val="99"/>
    <w:semiHidden/>
    <w:unhideWhenUsed/>
    <w:rsid w:val="001319C2"/>
    <w:rPr>
      <w:color w:val="605E5C"/>
      <w:shd w:val="clear" w:color="auto" w:fill="E1DFDD"/>
    </w:rPr>
  </w:style>
  <w:style w:type="paragraph" w:styleId="FootnoteText">
    <w:name w:val="footnote text"/>
    <w:basedOn w:val="Normal"/>
    <w:link w:val="FootnoteTextChar"/>
    <w:uiPriority w:val="99"/>
    <w:semiHidden/>
    <w:unhideWhenUsed/>
    <w:rsid w:val="001319C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319C2"/>
    <w:rPr>
      <w:noProof/>
      <w:sz w:val="20"/>
      <w:szCs w:val="20"/>
      <w:lang w:bidi="ar-EG"/>
    </w:rPr>
  </w:style>
  <w:style w:type="character" w:styleId="FootnoteReference">
    <w:name w:val="footnote reference"/>
    <w:basedOn w:val="DefaultParagraphFont"/>
    <w:uiPriority w:val="99"/>
    <w:semiHidden/>
    <w:unhideWhenUsed/>
    <w:rsid w:val="001319C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582/botschafter-des-heils-in-christo-1913" TargetMode="External"/><Relationship Id="rId3" Type="http://schemas.openxmlformats.org/officeDocument/2006/relationships/settings" Target="settings.xml"/><Relationship Id="rId7" Type="http://schemas.openxmlformats.org/officeDocument/2006/relationships/hyperlink" Target="https://www.bibelkommentare.de/kommentare/582/botschafter-des-heils-in-christo-1913"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41B20-84D7-4B04-B711-EA2A146D2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Pages>
  <Words>562</Words>
  <Characters>3205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9</cp:revision>
  <dcterms:created xsi:type="dcterms:W3CDTF">2023-01-03T13:33:00Z</dcterms:created>
  <dcterms:modified xsi:type="dcterms:W3CDTF">2023-01-03T14:27:00Z</dcterms:modified>
</cp:coreProperties>
</file>