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983EC" w14:textId="7C11DC63" w:rsidR="00051645" w:rsidRDefault="00FC2F25">
      <w:pPr>
        <w:rPr>
          <w:rtl/>
          <w:lang w:bidi="ar-LB"/>
        </w:rPr>
      </w:pPr>
      <w:r w:rsidRPr="00FC2F25">
        <w:rPr>
          <w:rtl/>
          <w:lang w:bidi="ar-LB"/>
        </w:rPr>
        <w:t xml:space="preserve">سفر </w:t>
      </w:r>
      <w:proofErr w:type="spellStart"/>
      <w:r w:rsidRPr="00FC2F25">
        <w:rPr>
          <w:rtl/>
          <w:lang w:bidi="ar-LB"/>
        </w:rPr>
        <w:t>يوئيل</w:t>
      </w:r>
      <w:proofErr w:type="spellEnd"/>
    </w:p>
    <w:p w14:paraId="362C44BA" w14:textId="14DF5B53" w:rsidR="00FC2F25" w:rsidRDefault="00FC2F25" w:rsidP="00FC2F25">
      <w:pPr>
        <w:bidi w:val="0"/>
        <w:rPr>
          <w:lang w:bidi="ar-LB"/>
        </w:rPr>
      </w:pPr>
      <w:r w:rsidRPr="00FC2F25">
        <w:rPr>
          <w:lang w:bidi="ar-LB"/>
        </w:rPr>
        <w:t>Henri Louis Rossier</w:t>
      </w:r>
    </w:p>
    <w:p w14:paraId="787299E1" w14:textId="6BA05429" w:rsidR="00FC2F25" w:rsidRDefault="00FC2F25">
      <w:pPr>
        <w:rPr>
          <w:rtl/>
          <w:lang w:bidi="ar-LB"/>
        </w:rPr>
      </w:pPr>
      <w:r>
        <w:rPr>
          <w:rFonts w:hint="cs"/>
          <w:rtl/>
          <w:lang w:bidi="ar-LB"/>
        </w:rPr>
        <w:t>مقدمة</w:t>
      </w:r>
    </w:p>
    <w:p w14:paraId="50F09248" w14:textId="77CC83D2" w:rsidR="00FC2F25" w:rsidRDefault="00FC2F25">
      <w:pPr>
        <w:rPr>
          <w:rtl/>
          <w:lang w:bidi="ar-LB"/>
        </w:rPr>
      </w:pPr>
      <w:proofErr w:type="spellStart"/>
      <w:r>
        <w:rPr>
          <w:rFonts w:hint="cs"/>
          <w:rtl/>
          <w:lang w:bidi="ar-LB"/>
        </w:rPr>
        <w:t>يوئيل</w:t>
      </w:r>
      <w:proofErr w:type="spellEnd"/>
      <w:r>
        <w:rPr>
          <w:rFonts w:hint="cs"/>
          <w:rtl/>
          <w:lang w:bidi="ar-LB"/>
        </w:rPr>
        <w:t xml:space="preserve"> كان فقط نبيًا ليهوذا وأورشليم. الإصحاح الأخير من </w:t>
      </w:r>
      <w:proofErr w:type="spellStart"/>
      <w:r>
        <w:rPr>
          <w:rFonts w:hint="cs"/>
          <w:rtl/>
          <w:lang w:bidi="ar-LB"/>
        </w:rPr>
        <w:t>يوئيل</w:t>
      </w:r>
      <w:proofErr w:type="spellEnd"/>
      <w:r>
        <w:rPr>
          <w:rFonts w:hint="cs"/>
          <w:rtl/>
          <w:lang w:bidi="ar-LB"/>
        </w:rPr>
        <w:t xml:space="preserve"> يرينا ذلك بشكل واضح. إننا نجد هناك مرحلة العبور إلى سبي يهوذا وأورشليم (</w:t>
      </w:r>
      <w:proofErr w:type="spellStart"/>
      <w:r>
        <w:rPr>
          <w:rFonts w:hint="cs"/>
          <w:rtl/>
          <w:lang w:bidi="ar-LB"/>
        </w:rPr>
        <w:t>يوئيل</w:t>
      </w:r>
      <w:proofErr w:type="spellEnd"/>
      <w:r>
        <w:rPr>
          <w:rFonts w:hint="cs"/>
          <w:rtl/>
          <w:lang w:bidi="ar-LB"/>
        </w:rPr>
        <w:t xml:space="preserve"> 1: 1) </w:t>
      </w:r>
      <w:r>
        <w:rPr>
          <w:rtl/>
          <w:lang w:bidi="ar-LB"/>
        </w:rPr>
        <w:t>–</w:t>
      </w:r>
      <w:r>
        <w:rPr>
          <w:rFonts w:hint="cs"/>
          <w:rtl/>
          <w:lang w:bidi="ar-LB"/>
        </w:rPr>
        <w:t xml:space="preserve"> بنو يهوذا وأورشليم بيعوا للغرباء (</w:t>
      </w:r>
      <w:proofErr w:type="spellStart"/>
      <w:r>
        <w:rPr>
          <w:rFonts w:hint="cs"/>
          <w:rtl/>
          <w:lang w:bidi="ar-LB"/>
        </w:rPr>
        <w:t>يوئيل</w:t>
      </w:r>
      <w:proofErr w:type="spellEnd"/>
      <w:r>
        <w:rPr>
          <w:rFonts w:hint="cs"/>
          <w:rtl/>
          <w:lang w:bidi="ar-LB"/>
        </w:rPr>
        <w:t xml:space="preserve"> 1: 6) </w:t>
      </w:r>
      <w:r>
        <w:rPr>
          <w:rtl/>
          <w:lang w:bidi="ar-LB"/>
        </w:rPr>
        <w:t>–</w:t>
      </w:r>
      <w:r>
        <w:rPr>
          <w:rFonts w:hint="cs"/>
          <w:rtl/>
          <w:lang w:bidi="ar-LB"/>
        </w:rPr>
        <w:t xml:space="preserve"> وهكذا أيضًا كانت المجازاة: بنو وبنات الغرباء سُلموا ليد بني يهوذا (</w:t>
      </w:r>
      <w:proofErr w:type="spellStart"/>
      <w:r>
        <w:rPr>
          <w:rFonts w:hint="cs"/>
          <w:rtl/>
          <w:lang w:bidi="ar-LB"/>
        </w:rPr>
        <w:t>يوئيل</w:t>
      </w:r>
      <w:proofErr w:type="spellEnd"/>
      <w:r>
        <w:rPr>
          <w:rFonts w:hint="cs"/>
          <w:rtl/>
          <w:lang w:bidi="ar-LB"/>
        </w:rPr>
        <w:t xml:space="preserve"> 1: 8)، وأخيرًا نقرأ عن عودة استيطان يهوذا وأورشليم النهائي (</w:t>
      </w:r>
      <w:proofErr w:type="spellStart"/>
      <w:r>
        <w:rPr>
          <w:rFonts w:hint="cs"/>
          <w:rtl/>
          <w:lang w:bidi="ar-LB"/>
        </w:rPr>
        <w:t>يوئيل</w:t>
      </w:r>
      <w:proofErr w:type="spellEnd"/>
      <w:r>
        <w:rPr>
          <w:rFonts w:hint="cs"/>
          <w:rtl/>
          <w:lang w:bidi="ar-LB"/>
        </w:rPr>
        <w:t xml:space="preserve"> 1: 20). في صورة عامة يشدد النبي على ذِكر مستقبل مضمون من البركات لأورشليم (</w:t>
      </w:r>
      <w:proofErr w:type="spellStart"/>
      <w:r>
        <w:rPr>
          <w:rFonts w:hint="cs"/>
          <w:rtl/>
          <w:lang w:bidi="ar-LB"/>
        </w:rPr>
        <w:t>يوئيل</w:t>
      </w:r>
      <w:proofErr w:type="spellEnd"/>
      <w:r>
        <w:rPr>
          <w:rFonts w:hint="cs"/>
          <w:rtl/>
          <w:lang w:bidi="ar-LB"/>
        </w:rPr>
        <w:t xml:space="preserve"> 3: 5؛ 4: 16 </w:t>
      </w:r>
      <w:r>
        <w:rPr>
          <w:rtl/>
          <w:lang w:bidi="ar-LB"/>
        </w:rPr>
        <w:t>–</w:t>
      </w:r>
      <w:r>
        <w:rPr>
          <w:rFonts w:hint="cs"/>
          <w:rtl/>
          <w:lang w:bidi="ar-LB"/>
        </w:rPr>
        <w:t xml:space="preserve"> 20)؛ كما وبصورة عامة يُذكر الهيكل، بيت الله (</w:t>
      </w:r>
      <w:proofErr w:type="spellStart"/>
      <w:r>
        <w:rPr>
          <w:rFonts w:hint="cs"/>
          <w:rtl/>
          <w:lang w:bidi="ar-LB"/>
        </w:rPr>
        <w:t>يوئيل</w:t>
      </w:r>
      <w:proofErr w:type="spellEnd"/>
      <w:r>
        <w:rPr>
          <w:rFonts w:hint="cs"/>
          <w:rtl/>
          <w:lang w:bidi="ar-LB"/>
        </w:rPr>
        <w:t xml:space="preserve"> 1: 9؛ 13 </w:t>
      </w:r>
      <w:r>
        <w:rPr>
          <w:rtl/>
          <w:lang w:bidi="ar-LB"/>
        </w:rPr>
        <w:t>–</w:t>
      </w:r>
      <w:r>
        <w:rPr>
          <w:rFonts w:hint="cs"/>
          <w:rtl/>
          <w:lang w:bidi="ar-LB"/>
        </w:rPr>
        <w:t xml:space="preserve"> 16؛ 2: 17) وجبل صهيون (</w:t>
      </w:r>
      <w:proofErr w:type="spellStart"/>
      <w:r>
        <w:rPr>
          <w:rFonts w:hint="cs"/>
          <w:rtl/>
          <w:lang w:bidi="ar-LB"/>
        </w:rPr>
        <w:t>يوئيل</w:t>
      </w:r>
      <w:proofErr w:type="spellEnd"/>
      <w:r>
        <w:rPr>
          <w:rFonts w:hint="cs"/>
          <w:rtl/>
          <w:lang w:bidi="ar-LB"/>
        </w:rPr>
        <w:t xml:space="preserve"> 2: 1، 15، 23؛ 3: 5؛ 4: 17). بالتالي فهذا هو الانطباع الخاص في هذا السفر، مع الفارق مع </w:t>
      </w:r>
      <w:proofErr w:type="spellStart"/>
      <w:r>
        <w:rPr>
          <w:rFonts w:hint="cs"/>
          <w:rtl/>
          <w:lang w:bidi="ar-LB"/>
        </w:rPr>
        <w:t>ي</w:t>
      </w:r>
      <w:r w:rsidR="0035663A">
        <w:rPr>
          <w:rFonts w:hint="cs"/>
          <w:rtl/>
          <w:lang w:bidi="ar-LB"/>
        </w:rPr>
        <w:t>هو</w:t>
      </w:r>
      <w:r>
        <w:rPr>
          <w:rFonts w:hint="cs"/>
          <w:rtl/>
          <w:lang w:bidi="ar-LB"/>
        </w:rPr>
        <w:t>شع</w:t>
      </w:r>
      <w:proofErr w:type="spellEnd"/>
      <w:r>
        <w:rPr>
          <w:rFonts w:hint="cs"/>
          <w:rtl/>
          <w:lang w:bidi="ar-LB"/>
        </w:rPr>
        <w:t xml:space="preserve"> الذي موضوعه هو إسرائيل، عشر أسباط الشعب باستثناء سبطي يهوذا.</w:t>
      </w:r>
    </w:p>
    <w:p w14:paraId="5AC084C8" w14:textId="6A4589E4" w:rsidR="0035663A" w:rsidRDefault="0035663A">
      <w:pPr>
        <w:rPr>
          <w:rtl/>
          <w:lang w:bidi="ar-LB"/>
        </w:rPr>
      </w:pPr>
      <w:r>
        <w:rPr>
          <w:rFonts w:hint="cs"/>
          <w:rtl/>
          <w:lang w:bidi="ar-LB"/>
        </w:rPr>
        <w:t xml:space="preserve">وهذا الأمر متميز أكثر بشكل خاص، لأن </w:t>
      </w:r>
      <w:proofErr w:type="spellStart"/>
      <w:r>
        <w:rPr>
          <w:rFonts w:hint="cs"/>
          <w:rtl/>
          <w:lang w:bidi="ar-LB"/>
        </w:rPr>
        <w:t>يوئيل</w:t>
      </w:r>
      <w:proofErr w:type="spellEnd"/>
      <w:r>
        <w:rPr>
          <w:rFonts w:hint="cs"/>
          <w:rtl/>
          <w:lang w:bidi="ar-LB"/>
        </w:rPr>
        <w:t xml:space="preserve"> يُشير إلى الأشوري كأكثر عدو بارز</w:t>
      </w:r>
      <w:r w:rsidR="00707B74">
        <w:rPr>
          <w:rFonts w:hint="cs"/>
          <w:rtl/>
          <w:lang w:bidi="ar-LB"/>
        </w:rPr>
        <w:t xml:space="preserve"> </w:t>
      </w:r>
      <w:r>
        <w:rPr>
          <w:rFonts w:hint="cs"/>
          <w:rtl/>
          <w:lang w:bidi="ar-LB"/>
        </w:rPr>
        <w:t xml:space="preserve">ليهوذا من أي عدو آخر، الذي </w:t>
      </w:r>
      <w:r w:rsidR="00707B74" w:rsidRPr="00707B74">
        <w:rPr>
          <w:rtl/>
          <w:lang w:bidi="ar-LB"/>
        </w:rPr>
        <w:t xml:space="preserve">يصف </w:t>
      </w:r>
      <w:r>
        <w:rPr>
          <w:rFonts w:hint="cs"/>
          <w:rtl/>
          <w:lang w:bidi="ar-LB"/>
        </w:rPr>
        <w:t xml:space="preserve">الإصحاح الثاني غزوه لفلسطين وخرابها الشامل. غير أن الأشوري التاريخي هو عدو أسباط شعب إسرائيل العشرة، وآنية هزيمتهم وخرابهم الشامل. أمام سبطي الشعب يهوذا هو عدو مهزوم، لأنه لم ينجح بأن يحتل أورشليم (انظر سيرة حزقيا). إن عدو ومخرب أورشليم الكبير كان تاريخيًا نبوخذنصر، ملك بابل (انظر إرمياء). أما بابل ففي سفر نبينا لم يكن لها </w:t>
      </w:r>
      <w:r w:rsidR="00707B74">
        <w:rPr>
          <w:rFonts w:hint="cs"/>
          <w:rtl/>
          <w:lang w:bidi="ar-LB"/>
        </w:rPr>
        <w:t>ذِكر</w:t>
      </w:r>
      <w:r>
        <w:rPr>
          <w:rFonts w:hint="cs"/>
          <w:rtl/>
          <w:lang w:bidi="ar-LB"/>
        </w:rPr>
        <w:t xml:space="preserve"> البتة؛ ونستنتج من ذلك، بأن الأشوري في </w:t>
      </w:r>
      <w:proofErr w:type="spellStart"/>
      <w:r>
        <w:rPr>
          <w:rFonts w:hint="cs"/>
          <w:rtl/>
          <w:lang w:bidi="ar-LB"/>
        </w:rPr>
        <w:t>يوئيل</w:t>
      </w:r>
      <w:proofErr w:type="spellEnd"/>
      <w:r>
        <w:rPr>
          <w:rFonts w:hint="cs"/>
          <w:rtl/>
          <w:lang w:bidi="ar-LB"/>
        </w:rPr>
        <w:t xml:space="preserve"> ليس له أية صلة بالأشوري التاريخي</w:t>
      </w:r>
      <w:r w:rsidR="00A12287">
        <w:rPr>
          <w:rFonts w:hint="cs"/>
          <w:rtl/>
          <w:lang w:bidi="ar-LB"/>
        </w:rPr>
        <w:t xml:space="preserve"> وبغزواته المتعاقبة. إن سيرة هزيمة الأسباط العشرة مطابقة مع نبوة هوشع، التي تمت فيها. من هنا يتضح بأن </w:t>
      </w:r>
      <w:proofErr w:type="spellStart"/>
      <w:r w:rsidR="00A12287">
        <w:rPr>
          <w:rFonts w:hint="cs"/>
          <w:rtl/>
          <w:lang w:bidi="ar-LB"/>
        </w:rPr>
        <w:t>يوئيل</w:t>
      </w:r>
      <w:proofErr w:type="spellEnd"/>
      <w:r w:rsidR="00A12287">
        <w:rPr>
          <w:rFonts w:hint="cs"/>
          <w:rtl/>
          <w:lang w:bidi="ar-LB"/>
        </w:rPr>
        <w:t xml:space="preserve"> يقدّم الأشوري النبوي أمام أنظارنا، الذي هو مجرد صورة ضعيفة عن الأشوري التاريخي </w:t>
      </w:r>
      <w:r w:rsidR="00A12287">
        <w:rPr>
          <w:rtl/>
          <w:lang w:bidi="ar-LB"/>
        </w:rPr>
        <w:t>–</w:t>
      </w:r>
      <w:r w:rsidR="00A12287">
        <w:rPr>
          <w:rFonts w:hint="cs"/>
          <w:rtl/>
          <w:lang w:bidi="ar-LB"/>
        </w:rPr>
        <w:t xml:space="preserve"> والذي بالمناسبة يبدو أنه في زمن </w:t>
      </w:r>
      <w:proofErr w:type="spellStart"/>
      <w:r w:rsidR="00A12287">
        <w:rPr>
          <w:rFonts w:hint="cs"/>
          <w:rtl/>
          <w:lang w:bidi="ar-LB"/>
        </w:rPr>
        <w:t>يوئيل</w:t>
      </w:r>
      <w:proofErr w:type="spellEnd"/>
      <w:r w:rsidR="00A12287">
        <w:rPr>
          <w:rFonts w:hint="cs"/>
          <w:rtl/>
          <w:lang w:bidi="ar-LB"/>
        </w:rPr>
        <w:t xml:space="preserve"> كان لا زال قيد المستقبل. </w:t>
      </w:r>
      <w:proofErr w:type="spellStart"/>
      <w:r w:rsidR="00A12287">
        <w:rPr>
          <w:rFonts w:hint="cs"/>
          <w:rtl/>
          <w:lang w:bidi="ar-LB"/>
        </w:rPr>
        <w:t>جوج</w:t>
      </w:r>
      <w:proofErr w:type="spellEnd"/>
      <w:r w:rsidR="00A12287">
        <w:rPr>
          <w:rFonts w:hint="cs"/>
          <w:rtl/>
          <w:lang w:bidi="ar-LB"/>
        </w:rPr>
        <w:t xml:space="preserve">، الأشوري النبوي، الذي بلا شك سيحتل ذات المناطق كالأشوري التاريخي، إلا أن حكمه سيكون أوسع إلى حد بعيد، لأن هذا العدو الجبار سيوحّد جميع شعوب آسيا تحت سلطته، وهذا الرئيس </w:t>
      </w:r>
      <w:proofErr w:type="spellStart"/>
      <w:r w:rsidR="00A12287">
        <w:rPr>
          <w:rFonts w:hint="cs"/>
          <w:rtl/>
          <w:lang w:bidi="ar-LB"/>
        </w:rPr>
        <w:t>جوج</w:t>
      </w:r>
      <w:proofErr w:type="spellEnd"/>
      <w:r w:rsidR="00A12287">
        <w:rPr>
          <w:rFonts w:hint="cs"/>
          <w:rtl/>
          <w:lang w:bidi="ar-LB"/>
        </w:rPr>
        <w:t xml:space="preserve"> تُشير إليه النبوات الكثيرة بلا انقطاع التي تتكلم عن الأشوري التاريخي. فإن كان النبي </w:t>
      </w:r>
      <w:proofErr w:type="spellStart"/>
      <w:r w:rsidR="00A12287">
        <w:rPr>
          <w:rFonts w:hint="cs"/>
          <w:rtl/>
          <w:lang w:bidi="ar-LB"/>
        </w:rPr>
        <w:t>يوئيل</w:t>
      </w:r>
      <w:proofErr w:type="spellEnd"/>
      <w:r w:rsidR="00A12287">
        <w:rPr>
          <w:rFonts w:hint="cs"/>
          <w:rtl/>
          <w:lang w:bidi="ar-LB"/>
        </w:rPr>
        <w:t xml:space="preserve"> مشغول فقط بيهوذا وأورشليم، </w:t>
      </w:r>
      <w:r w:rsidR="00E80C4B">
        <w:rPr>
          <w:rFonts w:hint="cs"/>
          <w:rtl/>
          <w:lang w:bidi="ar-LB"/>
        </w:rPr>
        <w:t>فبالتالي الأشوري الذي هو عدو المستقبل لأورشليم يحتل في نبوته على المكان المحوري. إلا أنه علينا أن نضيف إلى ذلك بأنه في نهاية دينونة الشعوب في إصحاح 4 ستنضم إليه كل الأمم.</w:t>
      </w:r>
    </w:p>
    <w:p w14:paraId="5FC7AAA5" w14:textId="28AD0A2D" w:rsidR="002C61BE" w:rsidRDefault="000144A7">
      <w:pPr>
        <w:rPr>
          <w:rtl/>
          <w:lang w:bidi="ar-LB"/>
        </w:rPr>
      </w:pPr>
      <w:r>
        <w:rPr>
          <w:rFonts w:hint="cs"/>
          <w:rtl/>
          <w:lang w:bidi="ar-LB"/>
        </w:rPr>
        <w:t>وبالإضافة</w:t>
      </w:r>
      <w:r w:rsidR="002C61BE">
        <w:rPr>
          <w:rFonts w:hint="cs"/>
          <w:rtl/>
          <w:lang w:bidi="ar-LB"/>
        </w:rPr>
        <w:t xml:space="preserve"> </w:t>
      </w:r>
      <w:r>
        <w:rPr>
          <w:rFonts w:hint="cs"/>
          <w:rtl/>
          <w:lang w:bidi="ar-LB"/>
        </w:rPr>
        <w:t>ل</w:t>
      </w:r>
      <w:r w:rsidR="002C61BE">
        <w:rPr>
          <w:rFonts w:hint="cs"/>
          <w:rtl/>
          <w:lang w:bidi="ar-LB"/>
        </w:rPr>
        <w:t xml:space="preserve">ذلك هنالك ملاحظة أخرى: هنالك خاصية واحدة تميز </w:t>
      </w:r>
      <w:proofErr w:type="spellStart"/>
      <w:r w:rsidR="002C61BE">
        <w:rPr>
          <w:rFonts w:hint="cs"/>
          <w:rtl/>
          <w:lang w:bidi="ar-LB"/>
        </w:rPr>
        <w:t>يوئيل</w:t>
      </w:r>
      <w:proofErr w:type="spellEnd"/>
      <w:r w:rsidR="002C61BE">
        <w:rPr>
          <w:rFonts w:hint="cs"/>
          <w:rtl/>
          <w:lang w:bidi="ar-LB"/>
        </w:rPr>
        <w:t xml:space="preserve"> عن جميع باقي الأنبياء. فإذ أنه يتكلم فقط عن عدو في المستقبل، هو لا يذكر أي معطى زمني واحد. إننا في الو</w:t>
      </w:r>
      <w:r>
        <w:rPr>
          <w:rFonts w:hint="cs"/>
          <w:rtl/>
          <w:lang w:bidi="ar-LB"/>
        </w:rPr>
        <w:t>ا</w:t>
      </w:r>
      <w:r w:rsidR="002C61BE">
        <w:rPr>
          <w:rFonts w:hint="cs"/>
          <w:rtl/>
          <w:lang w:bidi="ar-LB"/>
        </w:rPr>
        <w:t xml:space="preserve">قع لا نجد في سفره لا ذِكر لملوك تنبأ </w:t>
      </w:r>
      <w:proofErr w:type="spellStart"/>
      <w:r w:rsidR="002C61BE">
        <w:rPr>
          <w:rFonts w:hint="cs"/>
          <w:rtl/>
          <w:lang w:bidi="ar-LB"/>
        </w:rPr>
        <w:t>يوئيل</w:t>
      </w:r>
      <w:proofErr w:type="spellEnd"/>
      <w:r w:rsidR="002C61BE">
        <w:rPr>
          <w:rFonts w:hint="cs"/>
          <w:rtl/>
          <w:lang w:bidi="ar-LB"/>
        </w:rPr>
        <w:t xml:space="preserve"> في زمن حكمهم </w:t>
      </w:r>
      <w:r w:rsidR="002C61BE">
        <w:rPr>
          <w:rtl/>
          <w:lang w:bidi="ar-LB"/>
        </w:rPr>
        <w:t>–</w:t>
      </w:r>
      <w:r w:rsidR="002C61BE">
        <w:rPr>
          <w:rFonts w:hint="cs"/>
          <w:rtl/>
          <w:lang w:bidi="ar-LB"/>
        </w:rPr>
        <w:t xml:space="preserve"> كما يفعل هذا معظم الأنبياء غيره -، ولا أية إشارة إلى أحداث تاريخية كما على سبيل المثال حزقيال، </w:t>
      </w:r>
      <w:proofErr w:type="spellStart"/>
      <w:r w:rsidR="002C61BE">
        <w:rPr>
          <w:rFonts w:hint="cs"/>
          <w:rtl/>
          <w:lang w:bidi="ar-LB"/>
        </w:rPr>
        <w:t>عوبديا</w:t>
      </w:r>
      <w:proofErr w:type="spellEnd"/>
      <w:r w:rsidR="002C61BE">
        <w:rPr>
          <w:rFonts w:hint="cs"/>
          <w:rtl/>
          <w:lang w:bidi="ar-LB"/>
        </w:rPr>
        <w:t xml:space="preserve">، يونان، </w:t>
      </w:r>
      <w:proofErr w:type="spellStart"/>
      <w:r w:rsidR="002C61BE">
        <w:rPr>
          <w:rFonts w:hint="cs"/>
          <w:rtl/>
          <w:lang w:bidi="ar-LB"/>
        </w:rPr>
        <w:t>ناحوم</w:t>
      </w:r>
      <w:proofErr w:type="spellEnd"/>
      <w:r w:rsidR="002C61BE">
        <w:rPr>
          <w:rFonts w:hint="cs"/>
          <w:rtl/>
          <w:lang w:bidi="ar-LB"/>
        </w:rPr>
        <w:t xml:space="preserve"> </w:t>
      </w:r>
      <w:proofErr w:type="spellStart"/>
      <w:r w:rsidR="002C61BE">
        <w:rPr>
          <w:rFonts w:hint="cs"/>
          <w:rtl/>
          <w:lang w:bidi="ar-LB"/>
        </w:rPr>
        <w:t>وحبقوق</w:t>
      </w:r>
      <w:proofErr w:type="spellEnd"/>
      <w:r w:rsidR="002C61BE">
        <w:rPr>
          <w:rFonts w:hint="cs"/>
          <w:rtl/>
          <w:lang w:bidi="ar-LB"/>
        </w:rPr>
        <w:t xml:space="preserve">. في هذا المنظور </w:t>
      </w:r>
      <w:proofErr w:type="spellStart"/>
      <w:r w:rsidR="002C61BE">
        <w:rPr>
          <w:rFonts w:hint="cs"/>
          <w:rtl/>
          <w:lang w:bidi="ar-LB"/>
        </w:rPr>
        <w:t>يوئيل</w:t>
      </w:r>
      <w:proofErr w:type="spellEnd"/>
      <w:r w:rsidR="002C61BE">
        <w:rPr>
          <w:rFonts w:hint="cs"/>
          <w:rtl/>
          <w:lang w:bidi="ar-LB"/>
        </w:rPr>
        <w:t xml:space="preserve"> متفرد تمامًا عن باقي المتنبئين. كما و</w:t>
      </w:r>
      <w:r w:rsidR="00E52F91">
        <w:rPr>
          <w:rFonts w:hint="cs"/>
          <w:rtl/>
          <w:lang w:bidi="ar-LB"/>
        </w:rPr>
        <w:t>أ</w:t>
      </w:r>
      <w:r w:rsidR="002C61BE">
        <w:rPr>
          <w:rFonts w:hint="cs"/>
          <w:rtl/>
          <w:lang w:bidi="ar-LB"/>
        </w:rPr>
        <w:t>ننا لا نعرف</w:t>
      </w:r>
      <w:r>
        <w:rPr>
          <w:rFonts w:hint="cs"/>
          <w:rtl/>
          <w:lang w:bidi="ar-LB"/>
        </w:rPr>
        <w:t xml:space="preserve"> متى حدث هذا الشؤم الكبير المذكور عنه في الإصحاح الأول. وهنالك حدث آخر، الزلزال الذي هو مثل ذاك الحدث من ضمن ترتيب أحداث الطبيعة، حدث في أيام عزيا (عاموس 1: 1؛ زكريا 14: 5)؛ إن الغزوات المتكررة للجراد في مجاعة لفترة قصيرة ومتزامنة غير مذكورة في مكان آخر. لقد كان الاعتقاد بأن هذه الضربات هي صور لغزوات الأشوري الأربعة في منطقة إسرائيل التي ربما عاصرها </w:t>
      </w:r>
      <w:proofErr w:type="spellStart"/>
      <w:r>
        <w:rPr>
          <w:rFonts w:hint="cs"/>
          <w:rtl/>
          <w:lang w:bidi="ar-LB"/>
        </w:rPr>
        <w:t>يوئيل</w:t>
      </w:r>
      <w:proofErr w:type="spellEnd"/>
      <w:r>
        <w:rPr>
          <w:rFonts w:hint="cs"/>
          <w:rtl/>
          <w:lang w:bidi="ar-LB"/>
        </w:rPr>
        <w:t xml:space="preserve">. </w:t>
      </w:r>
      <w:r w:rsidR="00DE1C73" w:rsidRPr="00DE1C73">
        <w:rPr>
          <w:rtl/>
          <w:lang w:bidi="ar-LB"/>
        </w:rPr>
        <w:t xml:space="preserve">ليس هناك ما هو أقل إثباتًا من هذا، ولا يسعنا إلا أن نؤكد أنه لو كان الأمر كذلك، لكانت طبيعة نبوءة </w:t>
      </w:r>
      <w:proofErr w:type="spellStart"/>
      <w:r w:rsidR="00DE1C73" w:rsidRPr="00DE1C73">
        <w:rPr>
          <w:rtl/>
          <w:lang w:bidi="ar-LB"/>
        </w:rPr>
        <w:t>يوئيل</w:t>
      </w:r>
      <w:proofErr w:type="spellEnd"/>
      <w:r w:rsidR="00DE1C73" w:rsidRPr="00DE1C73">
        <w:rPr>
          <w:rtl/>
          <w:lang w:bidi="ar-LB"/>
        </w:rPr>
        <w:t xml:space="preserve"> مختلفة </w:t>
      </w:r>
      <w:r w:rsidR="00DE1C73" w:rsidRPr="00DE23A7">
        <w:rPr>
          <w:rtl/>
          <w:lang w:bidi="ar-LB"/>
        </w:rPr>
        <w:t>تمامًا</w:t>
      </w:r>
      <w:r w:rsidR="00DE1C73" w:rsidRPr="00DE1C73">
        <w:rPr>
          <w:rtl/>
          <w:lang w:bidi="ar-LB"/>
        </w:rPr>
        <w:t>.</w:t>
      </w:r>
      <w:r w:rsidR="00DE23A7" w:rsidRPr="00DE23A7">
        <w:rPr>
          <w:rtl/>
        </w:rPr>
        <w:t xml:space="preserve"> </w:t>
      </w:r>
      <w:r w:rsidR="00DE23A7" w:rsidRPr="00DE23A7">
        <w:rPr>
          <w:rtl/>
          <w:lang w:bidi="ar-LB"/>
        </w:rPr>
        <w:t>ويرى النبي الدينونة التي أعلن عنها ستحدث في المستقبل البعيد</w:t>
      </w:r>
      <w:r w:rsidR="00DE23A7">
        <w:rPr>
          <w:rFonts w:hint="cs"/>
          <w:rtl/>
          <w:lang w:bidi="ar-LB"/>
        </w:rPr>
        <w:t xml:space="preserve">. نظرته النبوية ترفرف من شؤم لا يتوقف بما يوافق الطبيعة أنذر بيوم الرب إلى أحداث لا زالت مخفية وراء ستار المستقبل والذي هذا الشؤم مثال له. </w:t>
      </w:r>
      <w:proofErr w:type="spellStart"/>
      <w:r w:rsidR="00DE23A7">
        <w:rPr>
          <w:rFonts w:hint="cs"/>
          <w:rtl/>
          <w:lang w:bidi="ar-LB"/>
        </w:rPr>
        <w:t>يوئيل</w:t>
      </w:r>
      <w:proofErr w:type="spellEnd"/>
      <w:r w:rsidR="00DE23A7">
        <w:rPr>
          <w:rFonts w:hint="cs"/>
          <w:rtl/>
          <w:lang w:bidi="ar-LB"/>
        </w:rPr>
        <w:t xml:space="preserve"> فتح الستار وطابق أحداث ذلك الوقت بأحداث النهاية؛ ولكنه كما يمكننا القول قفز من فوق أقضية إسرائيل مارًا بالأشوري </w:t>
      </w:r>
      <w:r w:rsidR="00DE23A7">
        <w:rPr>
          <w:rtl/>
          <w:lang w:bidi="ar-LB"/>
        </w:rPr>
        <w:t>–</w:t>
      </w:r>
      <w:r w:rsidR="00DE23A7">
        <w:rPr>
          <w:rFonts w:hint="cs"/>
          <w:rtl/>
          <w:lang w:bidi="ar-LB"/>
        </w:rPr>
        <w:t xml:space="preserve"> والتي في زمنه كانت لا زالت مستقبلية، ولكنها قد تكون على الأبواب -، عابرًا من فوق طرق عدل الله الكثيرة مع شعبه، التي يصفها هوشع بالكثير من التفاصيل، بقفزة واحدة إلى كل نهاية الأزمنة، إلى يوم الرب يهوه العظيم.</w:t>
      </w:r>
    </w:p>
    <w:p w14:paraId="54D2CAE0" w14:textId="43B333DE" w:rsidR="00C2377B" w:rsidRDefault="00C2377B">
      <w:pPr>
        <w:rPr>
          <w:rtl/>
          <w:lang w:bidi="ar-LB"/>
        </w:rPr>
      </w:pPr>
      <w:r>
        <w:rPr>
          <w:rFonts w:hint="cs"/>
          <w:rtl/>
          <w:lang w:bidi="ar-LB"/>
        </w:rPr>
        <w:t xml:space="preserve">في الواقع فنبوة </w:t>
      </w:r>
      <w:proofErr w:type="spellStart"/>
      <w:r>
        <w:rPr>
          <w:rFonts w:hint="cs"/>
          <w:rtl/>
          <w:lang w:bidi="ar-LB"/>
        </w:rPr>
        <w:t>يوئيل</w:t>
      </w:r>
      <w:proofErr w:type="spellEnd"/>
      <w:r>
        <w:rPr>
          <w:rFonts w:hint="cs"/>
          <w:rtl/>
          <w:lang w:bidi="ar-LB"/>
        </w:rPr>
        <w:t xml:space="preserve"> منحصرة بيوم الرب يهوه، بحيث من الممكن جعله عنوانًا لها. إننا سيكون لنا في تأملنا فرصة بأن نعود إليه بالتفصيل. هنا يكفي بأن نلاحظ بأن يوم الرب يهوه سيكون يوم أقضية علنية ومتعددة، التي لا يمكن فتحه من دون الدخول في بركات المُلك الألفي.</w:t>
      </w:r>
      <w:r w:rsidR="006A3B98">
        <w:rPr>
          <w:rFonts w:hint="cs"/>
          <w:rtl/>
          <w:lang w:bidi="ar-LB"/>
        </w:rPr>
        <w:t xml:space="preserve"> هذه الأقضية العلنية ستسبقها عناية إلهية التي من دون أن تكون يوم الرب ستعطي لمحة عنها. والحدث في </w:t>
      </w:r>
      <w:proofErr w:type="spellStart"/>
      <w:r w:rsidR="006A3B98">
        <w:rPr>
          <w:rFonts w:hint="cs"/>
          <w:rtl/>
          <w:lang w:bidi="ar-LB"/>
        </w:rPr>
        <w:t>يوئيل</w:t>
      </w:r>
      <w:proofErr w:type="spellEnd"/>
      <w:r w:rsidR="006A3B98">
        <w:rPr>
          <w:rFonts w:hint="cs"/>
          <w:rtl/>
          <w:lang w:bidi="ar-LB"/>
        </w:rPr>
        <w:t xml:space="preserve"> 1 كان أيضًا دينونة مماثلة لها؛ كما وهي أيضًا الأحداث التي على العالم أن </w:t>
      </w:r>
      <w:proofErr w:type="spellStart"/>
      <w:r w:rsidR="006A3B98">
        <w:rPr>
          <w:rFonts w:hint="cs"/>
          <w:rtl/>
          <w:lang w:bidi="ar-LB"/>
        </w:rPr>
        <w:t>يتذوقها</w:t>
      </w:r>
      <w:proofErr w:type="spellEnd"/>
      <w:r w:rsidR="006A3B98">
        <w:rPr>
          <w:rFonts w:hint="cs"/>
          <w:rtl/>
          <w:lang w:bidi="ar-LB"/>
        </w:rPr>
        <w:t xml:space="preserve"> اليوم. إن غاية كل الأقضية النهائية هي:</w:t>
      </w:r>
    </w:p>
    <w:p w14:paraId="531EF00F" w14:textId="7D5D0011" w:rsidR="006A3B98" w:rsidRDefault="006A3B98" w:rsidP="006A3B98">
      <w:pPr>
        <w:pStyle w:val="ListParagraph"/>
        <w:numPr>
          <w:ilvl w:val="0"/>
          <w:numId w:val="1"/>
        </w:numPr>
        <w:rPr>
          <w:lang w:bidi="ar-LB"/>
        </w:rPr>
      </w:pPr>
      <w:r>
        <w:rPr>
          <w:rFonts w:hint="cs"/>
          <w:rtl/>
          <w:lang w:bidi="ar-LB"/>
        </w:rPr>
        <w:t>تمجيد اسم الله الذي أُهين بتصرف الناس، وهذا بصورة خاصة من تحالف شعبه إسرائيل الأرضي؛ و</w:t>
      </w:r>
    </w:p>
    <w:p w14:paraId="56FE266E" w14:textId="0607EA5E" w:rsidR="006A3B98" w:rsidRDefault="006A3B98" w:rsidP="006A3B98">
      <w:pPr>
        <w:pStyle w:val="ListParagraph"/>
        <w:numPr>
          <w:ilvl w:val="0"/>
          <w:numId w:val="1"/>
        </w:numPr>
        <w:rPr>
          <w:lang w:bidi="ar-LB"/>
        </w:rPr>
      </w:pPr>
      <w:r>
        <w:rPr>
          <w:rFonts w:hint="cs"/>
          <w:rtl/>
          <w:lang w:bidi="ar-LB"/>
        </w:rPr>
        <w:t>لقهر كبرياء الأمم المتمردين عليه (</w:t>
      </w:r>
      <w:proofErr w:type="spellStart"/>
      <w:r>
        <w:rPr>
          <w:rFonts w:hint="cs"/>
          <w:rtl/>
          <w:lang w:bidi="ar-LB"/>
        </w:rPr>
        <w:t>عوبديا</w:t>
      </w:r>
      <w:proofErr w:type="spellEnd"/>
      <w:r>
        <w:rPr>
          <w:rFonts w:hint="cs"/>
          <w:rtl/>
          <w:lang w:bidi="ar-LB"/>
        </w:rPr>
        <w:t xml:space="preserve"> 15؛ إشعياء 2: 12 </w:t>
      </w:r>
      <w:r>
        <w:rPr>
          <w:rtl/>
          <w:lang w:bidi="ar-LB"/>
        </w:rPr>
        <w:t>–</w:t>
      </w:r>
      <w:r>
        <w:rPr>
          <w:rFonts w:hint="cs"/>
          <w:rtl/>
          <w:lang w:bidi="ar-LB"/>
        </w:rPr>
        <w:t xml:space="preserve"> 19)، ولكي "</w:t>
      </w:r>
      <w:r w:rsidRPr="006A3B98">
        <w:rPr>
          <w:rtl/>
          <w:lang w:bidi="ar-LB"/>
        </w:rPr>
        <w:t>يَتَعَلَّمُ سُكَّانُ الْمَسْكُونَةِ الْعَدْلَ</w:t>
      </w:r>
      <w:r>
        <w:rPr>
          <w:rFonts w:hint="cs"/>
          <w:rtl/>
          <w:lang w:bidi="ar-LB"/>
        </w:rPr>
        <w:t xml:space="preserve">" (إشعياء 26: 9). </w:t>
      </w:r>
      <w:r w:rsidR="00AE088C">
        <w:rPr>
          <w:rFonts w:hint="cs"/>
          <w:rtl/>
          <w:lang w:bidi="ar-LB"/>
        </w:rPr>
        <w:t>هكذا سيكون هذا اليوم يوم أوجاع للذين أخطأوا إلى الرب يهوه (</w:t>
      </w:r>
      <w:proofErr w:type="spellStart"/>
      <w:r w:rsidR="00AE088C">
        <w:rPr>
          <w:rFonts w:hint="cs"/>
          <w:rtl/>
          <w:lang w:bidi="ar-LB"/>
        </w:rPr>
        <w:t>صفنيا</w:t>
      </w:r>
      <w:proofErr w:type="spellEnd"/>
      <w:r w:rsidR="00AE088C">
        <w:rPr>
          <w:rFonts w:hint="cs"/>
          <w:rtl/>
          <w:lang w:bidi="ar-LB"/>
        </w:rPr>
        <w:t xml:space="preserve"> 1: 14 </w:t>
      </w:r>
      <w:r w:rsidR="00AE088C">
        <w:rPr>
          <w:rtl/>
          <w:lang w:bidi="ar-LB"/>
        </w:rPr>
        <w:t>–</w:t>
      </w:r>
      <w:r w:rsidR="00AE088C">
        <w:rPr>
          <w:rFonts w:hint="cs"/>
          <w:rtl/>
          <w:lang w:bidi="ar-LB"/>
        </w:rPr>
        <w:t xml:space="preserve"> 18). إنه سيكون يوم خراب (إشعياء 13: 6 </w:t>
      </w:r>
      <w:r w:rsidR="00AE088C">
        <w:rPr>
          <w:rtl/>
          <w:lang w:bidi="ar-LB"/>
        </w:rPr>
        <w:t>–</w:t>
      </w:r>
      <w:r w:rsidR="00AE088C">
        <w:rPr>
          <w:rFonts w:hint="cs"/>
          <w:rtl/>
          <w:lang w:bidi="ar-LB"/>
        </w:rPr>
        <w:t xml:space="preserve"> 9)، النقمة (إشعياء 61: 2؛ 63: 4؛ إرمياء 46: 10)، الغضب (</w:t>
      </w:r>
      <w:proofErr w:type="spellStart"/>
      <w:r w:rsidR="00AE088C">
        <w:rPr>
          <w:rFonts w:hint="cs"/>
          <w:rtl/>
          <w:lang w:bidi="ar-LB"/>
        </w:rPr>
        <w:t>صفنيا</w:t>
      </w:r>
      <w:proofErr w:type="spellEnd"/>
      <w:r w:rsidR="00AE088C">
        <w:rPr>
          <w:rFonts w:hint="cs"/>
          <w:rtl/>
          <w:lang w:bidi="ar-LB"/>
        </w:rPr>
        <w:t xml:space="preserve"> 2: 2)، قتام (عاموس 5: 20). كل هذه الأقضية سيقوم بها يهوه شخصيًا، ولذا يُدعى هذا اليوم بـ"يوم الرب يهوه". والآن، المسيح هو الرب يهوه: "ل</w:t>
      </w:r>
      <w:r w:rsidR="00AE088C" w:rsidRPr="00AE088C">
        <w:rPr>
          <w:rtl/>
          <w:lang w:bidi="ar-LB"/>
        </w:rPr>
        <w:t>أَنَّهُ أَقَامَ يَوْمًا هُوَ فِيهِ مُزْمِعٌ أَنْ يَدِينَ الْمَسْكُونَةَ بِالْعَدْلِ، بِرَجُل قَدْ عَيَّنَهُ، مُقَدِّمًا لِلْجَمِيعِ إِيمَانًا إِذْ أَقَامَهُ مِنَ الأَمْوَاتِ»</w:t>
      </w:r>
      <w:r w:rsidR="00AE088C">
        <w:rPr>
          <w:rFonts w:hint="cs"/>
          <w:rtl/>
          <w:lang w:bidi="ar-LB"/>
        </w:rPr>
        <w:t xml:space="preserve">" (أعمال الرسل 17: 31). </w:t>
      </w:r>
      <w:r w:rsidR="00910467">
        <w:rPr>
          <w:rFonts w:hint="cs"/>
          <w:rtl/>
          <w:lang w:bidi="ar-LB"/>
        </w:rPr>
        <w:t xml:space="preserve">هذه الأقضية ستقع على كل مسكونة الأرض (رويا 3: 10)، كما يمكن أن نرى ذلك على امتداد أحداث الرؤيا؛ ولكن علينا فقط ونحن نتأمل في سفر </w:t>
      </w:r>
      <w:proofErr w:type="spellStart"/>
      <w:r w:rsidR="00910467">
        <w:rPr>
          <w:rFonts w:hint="cs"/>
          <w:rtl/>
          <w:lang w:bidi="ar-LB"/>
        </w:rPr>
        <w:t>يوئيل</w:t>
      </w:r>
      <w:proofErr w:type="spellEnd"/>
      <w:r w:rsidR="00910467">
        <w:rPr>
          <w:rFonts w:hint="cs"/>
          <w:rtl/>
          <w:lang w:bidi="ar-LB"/>
        </w:rPr>
        <w:t xml:space="preserve"> أن نفهم بأن النبوة هنا لا تتعدى دائرة يهوذا وأورشليم الضيقة المحدودة، فهي تتحرك داخل ذات الأطر كما في إصحاح 12 - 14 من سفر زكريا.</w:t>
      </w:r>
    </w:p>
    <w:p w14:paraId="48C5A81B" w14:textId="386614C2" w:rsidR="00FD3C0D" w:rsidRDefault="00FD3C0D" w:rsidP="006A3B98">
      <w:pPr>
        <w:pStyle w:val="ListParagraph"/>
        <w:numPr>
          <w:ilvl w:val="0"/>
          <w:numId w:val="1"/>
        </w:numPr>
        <w:rPr>
          <w:lang w:bidi="ar-LB"/>
        </w:rPr>
      </w:pPr>
      <w:r>
        <w:rPr>
          <w:rFonts w:hint="cs"/>
          <w:rtl/>
          <w:lang w:bidi="ar-LB"/>
        </w:rPr>
        <w:t>ولكن لا ننسى بأن مشورات الله لا تنحصر أبدًا في الأقضية، وإنما تتعداها على الدوام. الغاية الثالثة من أقضية الله هو خلاص تحالف شعبه إسرائيل الأرضي، الذي فقط بهذه الطريقة</w:t>
      </w:r>
      <w:r w:rsidR="00644240" w:rsidRPr="00644240">
        <w:rPr>
          <w:rtl/>
        </w:rPr>
        <w:t xml:space="preserve"> </w:t>
      </w:r>
      <w:r w:rsidR="00644240" w:rsidRPr="00644240">
        <w:rPr>
          <w:rtl/>
          <w:lang w:bidi="ar-LB"/>
        </w:rPr>
        <w:t>سيخلص</w:t>
      </w:r>
      <w:r>
        <w:rPr>
          <w:rFonts w:hint="cs"/>
          <w:rtl/>
          <w:lang w:bidi="ar-LB"/>
        </w:rPr>
        <w:t xml:space="preserve"> من نير الأمم التي تسحقهم. أخيرًا النتيجة الأخيرة لهذا اليوم الرهيب في يوم الرب يهوه سيكون إدخال البقية الأمينة التي ستُحفظ عبر الأقضية إلى بركات المُلك الألفي.</w:t>
      </w:r>
      <w:r w:rsidR="00644240">
        <w:rPr>
          <w:rFonts w:hint="cs"/>
          <w:rtl/>
          <w:lang w:bidi="ar-LB"/>
        </w:rPr>
        <w:t xml:space="preserve"> في العهد الجديد نجد أمرًا إضافيًا. </w:t>
      </w:r>
      <w:r w:rsidR="00250FE8">
        <w:rPr>
          <w:rFonts w:hint="cs"/>
          <w:rtl/>
          <w:lang w:bidi="ar-LB"/>
        </w:rPr>
        <w:t>ف</w:t>
      </w:r>
      <w:r w:rsidR="00644240">
        <w:rPr>
          <w:rFonts w:hint="cs"/>
          <w:rtl/>
          <w:lang w:bidi="ar-LB"/>
        </w:rPr>
        <w:t xml:space="preserve">ي 2. بطرس 3: 10 </w:t>
      </w:r>
      <w:r w:rsidR="00644240">
        <w:rPr>
          <w:rtl/>
          <w:lang w:bidi="ar-LB"/>
        </w:rPr>
        <w:t>–</w:t>
      </w:r>
      <w:r w:rsidR="00644240">
        <w:rPr>
          <w:rFonts w:hint="cs"/>
          <w:rtl/>
          <w:lang w:bidi="ar-LB"/>
        </w:rPr>
        <w:t xml:space="preserve"> 13 حيث يتم تناول هذا الموضوع بصورة خاصة، نلاحظ بأن "يوم الرب" هناك (إنه هو يوم "الرب يهوه" بذاته) يتعدى المُلك الألفي ويقودنا إلى حلّ كل الأشياء ما لم يحدث في العهد القديم البتة. في هذه الرسالة الثانية لبطرس لا يُحسَب المُلك الألفي ك</w:t>
      </w:r>
      <w:r w:rsidR="004B5163">
        <w:rPr>
          <w:rFonts w:hint="cs"/>
          <w:rtl/>
          <w:lang w:bidi="ar-LB"/>
        </w:rPr>
        <w:t>م</w:t>
      </w:r>
      <w:r w:rsidR="00F33BBC">
        <w:rPr>
          <w:rFonts w:hint="cs"/>
          <w:rtl/>
          <w:lang w:bidi="ar-LB"/>
        </w:rPr>
        <w:t>ِ</w:t>
      </w:r>
      <w:r w:rsidR="004B5163">
        <w:rPr>
          <w:rFonts w:hint="cs"/>
          <w:rtl/>
          <w:lang w:bidi="ar-LB"/>
        </w:rPr>
        <w:t xml:space="preserve">ن </w:t>
      </w:r>
      <w:r w:rsidR="00644240">
        <w:rPr>
          <w:rFonts w:hint="cs"/>
          <w:rtl/>
          <w:lang w:bidi="ar-LB"/>
        </w:rPr>
        <w:t xml:space="preserve">ضمن يوم </w:t>
      </w:r>
      <w:r w:rsidR="00644240" w:rsidRPr="00175DC4">
        <w:rPr>
          <w:rFonts w:hint="cs"/>
          <w:rtl/>
          <w:lang w:bidi="ar-LB"/>
        </w:rPr>
        <w:t>الرب</w:t>
      </w:r>
      <w:r w:rsidR="00644240">
        <w:rPr>
          <w:rFonts w:hint="cs"/>
          <w:rtl/>
          <w:lang w:bidi="ar-LB"/>
        </w:rPr>
        <w:t xml:space="preserve">؛ </w:t>
      </w:r>
      <w:r w:rsidR="00175DC4">
        <w:rPr>
          <w:rFonts w:hint="cs"/>
          <w:rtl/>
          <w:lang w:bidi="ar-LB"/>
        </w:rPr>
        <w:t>فهو بمثابة افتتاحية، من بعدها سيواصل يوم الرب مجراه، ومن ثم "</w:t>
      </w:r>
      <w:r w:rsidR="00175DC4" w:rsidRPr="00175DC4">
        <w:rPr>
          <w:rtl/>
          <w:lang w:bidi="ar-LB"/>
        </w:rPr>
        <w:t>تَحْتَرِقُ الأَرْضُ وَالْمَصْنُوعَاتُ الَّتِي فِيهَا</w:t>
      </w:r>
      <w:r w:rsidR="00175DC4">
        <w:rPr>
          <w:rFonts w:hint="cs"/>
          <w:rtl/>
          <w:lang w:bidi="ar-LB"/>
        </w:rPr>
        <w:t>" لإفساح المجال لـ"يوم الله"، للسماء الجديدة والأرض الجديدة، "</w:t>
      </w:r>
      <w:r w:rsidR="00175DC4" w:rsidRPr="00175DC4">
        <w:rPr>
          <w:rtl/>
          <w:lang w:bidi="ar-LB"/>
        </w:rPr>
        <w:t>يَسْكُنُ فِيهَا الْبِرُّ</w:t>
      </w:r>
      <w:r w:rsidR="00175DC4">
        <w:rPr>
          <w:rFonts w:hint="cs"/>
          <w:rtl/>
          <w:lang w:bidi="ar-LB"/>
        </w:rPr>
        <w:t>". بهذا يُختم يوم الرب في العهد الجديد بطلوع نهار الله، بينما في العهد القديم ينتهي بالمُلك الألفي؛ فالرؤيا النبوية إذًا لا تصل أبدًا إلى يوم الله. إن مُلك المسيح الألفي سيُدعى "</w:t>
      </w:r>
      <w:r w:rsidR="00B31695" w:rsidRPr="00B31695">
        <w:rPr>
          <w:rtl/>
          <w:lang w:bidi="ar-LB"/>
        </w:rPr>
        <w:t>مَلَكُوتٌ أَبَدِيٌّ</w:t>
      </w:r>
      <w:r w:rsidR="00175DC4">
        <w:rPr>
          <w:rFonts w:hint="cs"/>
          <w:rtl/>
          <w:lang w:bidi="ar-LB"/>
        </w:rPr>
        <w:t>" ببساطة لأنه عندها الأبدي هو الذي سيحكم.</w:t>
      </w:r>
    </w:p>
    <w:p w14:paraId="042B2A69" w14:textId="77777777" w:rsidR="00CE3150" w:rsidRDefault="00B31695" w:rsidP="00E256FF">
      <w:pPr>
        <w:rPr>
          <w:rtl/>
          <w:lang w:bidi="ar-LB"/>
        </w:rPr>
        <w:sectPr w:rsidR="00CE3150" w:rsidSect="0065628F">
          <w:pgSz w:w="11906" w:h="16838"/>
          <w:pgMar w:top="1440" w:right="1440" w:bottom="1440" w:left="1440" w:header="708" w:footer="708" w:gutter="0"/>
          <w:cols w:space="708"/>
          <w:docGrid w:linePitch="360"/>
        </w:sectPr>
      </w:pPr>
      <w:proofErr w:type="spellStart"/>
      <w:r>
        <w:rPr>
          <w:rFonts w:hint="cs"/>
          <w:rtl/>
          <w:lang w:bidi="ar-LB"/>
        </w:rPr>
        <w:t>يوئيل</w:t>
      </w:r>
      <w:proofErr w:type="spellEnd"/>
      <w:r>
        <w:rPr>
          <w:rFonts w:hint="cs"/>
          <w:rtl/>
          <w:lang w:bidi="ar-LB"/>
        </w:rPr>
        <w:t xml:space="preserve"> يرينا وإن بشكل مختصر، أهداف أقضية الله الثلاثة هذه التي كنا قد قدمناها سابقًا. </w:t>
      </w:r>
      <w:r w:rsidR="00E256FF">
        <w:rPr>
          <w:rFonts w:hint="cs"/>
          <w:rtl/>
          <w:lang w:bidi="ar-LB"/>
        </w:rPr>
        <w:t>هنا هو الأشوري وحده قضيب التأديب على يهوذا وأورشليم اللتان أهانتا الرب. وحال وصول الله إلى غايته سيبيد هذا العدو، لأن "</w:t>
      </w:r>
      <w:r w:rsidR="00E256FF" w:rsidRPr="00E256FF">
        <w:rPr>
          <w:rtl/>
          <w:lang w:bidi="ar-LB"/>
        </w:rPr>
        <w:t>الْفَأْسُ</w:t>
      </w:r>
      <w:r w:rsidR="00E256FF">
        <w:rPr>
          <w:rFonts w:hint="cs"/>
          <w:rtl/>
          <w:lang w:bidi="ar-LB"/>
        </w:rPr>
        <w:t xml:space="preserve"> افتخرت</w:t>
      </w:r>
      <w:r w:rsidR="00E256FF" w:rsidRPr="00E256FF">
        <w:rPr>
          <w:rtl/>
          <w:lang w:bidi="ar-LB"/>
        </w:rPr>
        <w:t xml:space="preserve"> عَلَى الْقَاطِعِ بِهَا</w:t>
      </w:r>
      <w:r w:rsidR="00E256FF">
        <w:rPr>
          <w:rFonts w:hint="cs"/>
          <w:rtl/>
          <w:lang w:bidi="ar-LB"/>
        </w:rPr>
        <w:t>" (إشعياء 10: 15)، وبذات الضربة سيقضي على جميع الأمم التي صعدت ضد أورشليم (</w:t>
      </w:r>
      <w:proofErr w:type="spellStart"/>
      <w:r w:rsidR="00E256FF">
        <w:rPr>
          <w:rFonts w:hint="cs"/>
          <w:rtl/>
          <w:lang w:bidi="ar-LB"/>
        </w:rPr>
        <w:t>يوئيل</w:t>
      </w:r>
      <w:proofErr w:type="spellEnd"/>
      <w:r w:rsidR="00E256FF">
        <w:rPr>
          <w:rFonts w:hint="cs"/>
          <w:rtl/>
          <w:lang w:bidi="ar-LB"/>
        </w:rPr>
        <w:t xml:space="preserve"> 4). من ثم سيُدخَل الشعب عن طريق التوبة إلى البركة النهائية.</w:t>
      </w:r>
    </w:p>
    <w:p w14:paraId="6A6CD305" w14:textId="124367DE" w:rsidR="00E256FF" w:rsidRDefault="00000000" w:rsidP="00E256FF">
      <w:pPr>
        <w:rPr>
          <w:rtl/>
          <w:lang w:bidi="ar-LB"/>
        </w:rPr>
      </w:pPr>
      <w:hyperlink r:id="rId8" w:history="1">
        <w:r w:rsidR="00CE3150" w:rsidRPr="00CE3150">
          <w:rPr>
            <w:rStyle w:val="Hyperlink"/>
            <w:rFonts w:hint="cs"/>
            <w:rtl/>
            <w:lang w:bidi="ar-LB"/>
          </w:rPr>
          <w:t>إصحاح 1</w:t>
        </w:r>
      </w:hyperlink>
    </w:p>
    <w:p w14:paraId="444BA91A" w14:textId="4A91D92D" w:rsidR="00CE3150" w:rsidRDefault="00CE3150" w:rsidP="00E256FF">
      <w:pPr>
        <w:rPr>
          <w:rtl/>
          <w:lang w:bidi="ar-LB"/>
        </w:rPr>
      </w:pPr>
      <w:r>
        <w:rPr>
          <w:rFonts w:hint="cs"/>
          <w:rtl/>
          <w:lang w:bidi="ar-LB"/>
        </w:rPr>
        <w:t>نذائر يوم الرب أو دينونة الجراد</w:t>
      </w:r>
    </w:p>
    <w:p w14:paraId="7CCAC177" w14:textId="6E51047B" w:rsidR="00CE3150" w:rsidRDefault="00CE3150" w:rsidP="00E256FF">
      <w:pPr>
        <w:rPr>
          <w:rtl/>
          <w:lang w:bidi="ar-LB"/>
        </w:rPr>
      </w:pPr>
      <w:r>
        <w:rPr>
          <w:rFonts w:hint="cs"/>
          <w:rtl/>
          <w:lang w:bidi="ar-LB"/>
        </w:rPr>
        <w:t xml:space="preserve">بينما نبوة هوشع مرتبطة كليًا بظروف أحكام ملوك إسرائيل ويهوذا التي عاشها النبي كما وذكرها كثيرًا، فنبوة </w:t>
      </w:r>
      <w:proofErr w:type="spellStart"/>
      <w:r>
        <w:rPr>
          <w:rFonts w:hint="cs"/>
          <w:rtl/>
          <w:lang w:bidi="ar-LB"/>
        </w:rPr>
        <w:t>يوئيل</w:t>
      </w:r>
      <w:proofErr w:type="spellEnd"/>
      <w:r>
        <w:rPr>
          <w:rFonts w:hint="cs"/>
          <w:rtl/>
          <w:lang w:bidi="ar-LB"/>
        </w:rPr>
        <w:t xml:space="preserve"> ليس لها صلة البتة بكل المجريات التاريخية.</w:t>
      </w:r>
    </w:p>
    <w:p w14:paraId="09D14C64" w14:textId="7CC479A2" w:rsidR="00CE3150" w:rsidRDefault="00CE3150" w:rsidP="00E256FF">
      <w:pPr>
        <w:rPr>
          <w:rtl/>
          <w:lang w:bidi="ar-LB"/>
        </w:rPr>
      </w:pPr>
      <w:r>
        <w:rPr>
          <w:rFonts w:hint="cs"/>
          <w:rtl/>
          <w:lang w:bidi="ar-LB"/>
        </w:rPr>
        <w:t xml:space="preserve">حادثة طبيعية جديرة بالذكر كانت قد وقعت على أرض يهوذا، حدثت أمام عيني النبي. </w:t>
      </w:r>
      <w:proofErr w:type="spellStart"/>
      <w:r>
        <w:rPr>
          <w:rFonts w:hint="cs"/>
          <w:rtl/>
          <w:lang w:bidi="ar-LB"/>
        </w:rPr>
        <w:t>يوئيل</w:t>
      </w:r>
      <w:proofErr w:type="spellEnd"/>
      <w:r>
        <w:rPr>
          <w:rFonts w:hint="cs"/>
          <w:rtl/>
          <w:lang w:bidi="ar-LB"/>
        </w:rPr>
        <w:t xml:space="preserve"> يعتبرها قضاء على الشعب، ولكن أيضًا كتحريض رسمي للتوبة. إصحاح 24 </w:t>
      </w:r>
      <w:r w:rsidR="00370816">
        <w:rPr>
          <w:rFonts w:hint="cs"/>
          <w:rtl/>
          <w:lang w:bidi="ar-LB"/>
        </w:rPr>
        <w:t xml:space="preserve">من النبي إشعياء له تشابه كبير بهذا الإصحاح الأول. في كل من الحالتين يدور الأمر حول خراب الأرض وحول إبادة زهرها بسبب خطية سكانها. والأمر ينطبق أيضًا في كل الأزمنة على كل الكوارث المشؤومة، والطبيعية التي تقع على العالم: انفجار براكين، زلازل، فيضانات، </w:t>
      </w:r>
      <w:r w:rsidR="00370816" w:rsidRPr="00370816">
        <w:rPr>
          <w:rtl/>
          <w:lang w:bidi="ar-LB"/>
        </w:rPr>
        <w:t>دمار الناجم عن الطفيليات النباتية أو الحيوانية</w:t>
      </w:r>
      <w:r w:rsidR="00A13BE6">
        <w:rPr>
          <w:rFonts w:hint="cs"/>
          <w:rtl/>
          <w:lang w:bidi="ar-LB"/>
        </w:rPr>
        <w:t xml:space="preserve">، </w:t>
      </w:r>
      <w:r w:rsidR="00A13BE6" w:rsidRPr="00A13BE6">
        <w:rPr>
          <w:rtl/>
          <w:lang w:bidi="ar-LB"/>
        </w:rPr>
        <w:t>أعاصير وأوبئة وما إلى ذلك</w:t>
      </w:r>
      <w:r w:rsidR="00A13BE6">
        <w:rPr>
          <w:rFonts w:hint="cs"/>
          <w:rtl/>
          <w:lang w:bidi="ar-LB"/>
        </w:rPr>
        <w:t xml:space="preserve">. وما أكثر حدوثها وكم هي قوية في هذه الأيام الأخيرة في تعاقبها. من خلال هذه الضربات الله يعمل ليصل إلى ضمائر الناس؛ وإن لم يُريدوا الاصغاء، يتدخل بأقضية أفظع منها، التي لنا مثال عنها في </w:t>
      </w:r>
      <w:proofErr w:type="spellStart"/>
      <w:r w:rsidR="00A13BE6">
        <w:rPr>
          <w:rFonts w:hint="cs"/>
          <w:rtl/>
          <w:lang w:bidi="ar-LB"/>
        </w:rPr>
        <w:t>يوئيل</w:t>
      </w:r>
      <w:proofErr w:type="spellEnd"/>
      <w:r w:rsidR="00A13BE6">
        <w:rPr>
          <w:rFonts w:hint="cs"/>
          <w:rtl/>
          <w:lang w:bidi="ar-LB"/>
        </w:rPr>
        <w:t xml:space="preserve"> 2. الله في البداية كلّم شعبه المتحالف الأرضي بهذه الوسيلة، ومن ثمّ كلّم الكنيسة، ومن ثم العالم، وإن لم يتجاوب الناس مع أمره ورجعوا إليه، سيختمون هم بأنفسهم لأجل عدم إيمانهم على دينونتهم. إنه من المهم جدًا بأن نحفظ عيوننا مفتوحة على غاية هذه الضربات التي من العناية الإلهية.</w:t>
      </w:r>
    </w:p>
    <w:p w14:paraId="34F9C20C" w14:textId="2D9892A3" w:rsidR="00A13BE6" w:rsidRDefault="00134183" w:rsidP="00E256FF">
      <w:pPr>
        <w:rPr>
          <w:rtl/>
          <w:lang w:bidi="ar-LB"/>
        </w:rPr>
      </w:pPr>
      <w:r>
        <w:rPr>
          <w:rFonts w:hint="cs"/>
          <w:rtl/>
          <w:lang w:bidi="ar-LB"/>
        </w:rPr>
        <w:t>لو تابت يهوذا وأورشليم عند غزو الجراد، لما كان سيحتاج الله بأن يرسل إليهم العدو أيضًا إلى حدودهم. هكذا هو الأمر لو سمعت الأمم المسيحية لتحريضات الله التي أرسلها الله من خلال الاهتزازات في السنوات الأخيرة، والتي وصلت إلى قدر لم يسبق له مثيل، عندها ربما "ا</w:t>
      </w:r>
      <w:r w:rsidRPr="00134183">
        <w:rPr>
          <w:rtl/>
          <w:lang w:bidi="ar-LB"/>
        </w:rPr>
        <w:t>رْتَدَّ غَضَبُهُ، بَلْ يَدُهُ مَمْدُودَةٌ بَعْدُ.</w:t>
      </w:r>
      <w:r>
        <w:rPr>
          <w:rFonts w:hint="cs"/>
          <w:rtl/>
          <w:lang w:bidi="ar-LB"/>
        </w:rPr>
        <w:t>" (إشعياء 5: 25). غير أنه بدلاً من ذلك استمر العالم في عدم إيمانه وسط كل الكوارث الكثيرة وامتنع بأن يرَى فيها يد الله؛ لهذا علينا الآن</w:t>
      </w:r>
      <w:r w:rsidR="0029442D">
        <w:rPr>
          <w:rStyle w:val="FootnoteReference"/>
          <w:rtl/>
          <w:lang w:bidi="ar-LB"/>
        </w:rPr>
        <w:footnoteReference w:id="1"/>
      </w:r>
      <w:r>
        <w:rPr>
          <w:rFonts w:hint="cs"/>
          <w:rtl/>
          <w:lang w:bidi="ar-LB"/>
        </w:rPr>
        <w:t xml:space="preserve"> أن نختبر غزوات الأعداء، الحروب، المذابح التي هي للأسف فقط </w:t>
      </w:r>
      <w:r w:rsidR="00D649B5">
        <w:rPr>
          <w:rFonts w:hint="cs"/>
          <w:rtl/>
          <w:lang w:bidi="ar-LB"/>
        </w:rPr>
        <w:t>شيء بسيط لما هو في تلك الأيام حيث سيقول الناس للجبال والصخور: "</w:t>
      </w:r>
      <w:r w:rsidR="00BF276E" w:rsidRPr="00BF276E">
        <w:rPr>
          <w:rtl/>
          <w:lang w:bidi="ar-LB"/>
        </w:rPr>
        <w:t>اسْقُطِي عَلَيْنَا</w:t>
      </w:r>
      <w:r w:rsidR="00D649B5">
        <w:rPr>
          <w:rFonts w:hint="cs"/>
          <w:rtl/>
          <w:lang w:bidi="ar-LB"/>
        </w:rPr>
        <w:t>!" (رؤيا 6: 16).</w:t>
      </w:r>
    </w:p>
    <w:p w14:paraId="09CA1417" w14:textId="2F307AB5" w:rsidR="0029442D" w:rsidRDefault="0029442D" w:rsidP="00E256FF">
      <w:pPr>
        <w:rPr>
          <w:rtl/>
          <w:lang w:bidi="ar-LB"/>
        </w:rPr>
      </w:pPr>
      <w:r>
        <w:rPr>
          <w:rFonts w:hint="cs"/>
          <w:rtl/>
          <w:lang w:bidi="ar-LB"/>
        </w:rPr>
        <w:t xml:space="preserve">أعداد 1 </w:t>
      </w:r>
      <w:r>
        <w:rPr>
          <w:rtl/>
          <w:lang w:bidi="ar-LB"/>
        </w:rPr>
        <w:t>–</w:t>
      </w:r>
      <w:r>
        <w:rPr>
          <w:rFonts w:hint="cs"/>
          <w:rtl/>
          <w:lang w:bidi="ar-LB"/>
        </w:rPr>
        <w:t xml:space="preserve"> 4: "</w:t>
      </w:r>
      <w:r w:rsidRPr="0029442D">
        <w:rPr>
          <w:rtl/>
          <w:lang w:bidi="ar-LB"/>
        </w:rPr>
        <w:t xml:space="preserve">1قَوْلُ الرَّبِّ الَّذِي صَارَ إِلَى </w:t>
      </w:r>
      <w:proofErr w:type="spellStart"/>
      <w:r w:rsidRPr="0029442D">
        <w:rPr>
          <w:rtl/>
          <w:lang w:bidi="ar-LB"/>
        </w:rPr>
        <w:t>يُوئِيلَ</w:t>
      </w:r>
      <w:proofErr w:type="spellEnd"/>
      <w:r w:rsidRPr="0029442D">
        <w:rPr>
          <w:rtl/>
          <w:lang w:bidi="ar-LB"/>
        </w:rPr>
        <w:t xml:space="preserve"> بْنِ </w:t>
      </w:r>
      <w:proofErr w:type="spellStart"/>
      <w:r w:rsidRPr="0029442D">
        <w:rPr>
          <w:rtl/>
          <w:lang w:bidi="ar-LB"/>
        </w:rPr>
        <w:t>فَثُوئِيلَ</w:t>
      </w:r>
      <w:proofErr w:type="spellEnd"/>
      <w:r w:rsidRPr="0029442D">
        <w:rPr>
          <w:rtl/>
          <w:lang w:bidi="ar-LB"/>
        </w:rPr>
        <w:t>:  2اِسْمَعُوا هذَا أَيُّهَا الشُّيُوخُ، وَأَصْغُوا يَا جَمِيعَ سُكَّانِ الأَرْضِ! هَلْ حَدَثَ هذَا فِي أَيَّامِكُمْ، أَوْ فِي أَيَّامِ آبَائِكُمْ؟  3أَخْبِرُوا بَنِيكُمْ عَنْهُ، وَبَنُوكُمْ بَنِيهِمْ، وَبَنُوهُمْ دَوْرًا آخَرَ.  4فَضْلَةُ الْقَمَصِ أَكَلَهَا الزَّحَّافُ، وَفَضْلَةُ الزَّحَّافِ أَكَلَهَا الْغَوْغَاءُ، وَفَضْلَةُ الْغَوْغَاءِ أَكَلَهَا الطَّيَّارُ.</w:t>
      </w:r>
      <w:r>
        <w:rPr>
          <w:rFonts w:hint="cs"/>
          <w:rtl/>
          <w:lang w:bidi="ar-LB"/>
        </w:rPr>
        <w:t>"</w:t>
      </w:r>
    </w:p>
    <w:p w14:paraId="43C6C324" w14:textId="5ACAFD83" w:rsidR="0029442D" w:rsidRDefault="0029442D" w:rsidP="00E256FF">
      <w:pPr>
        <w:rPr>
          <w:rtl/>
          <w:lang w:bidi="ar-LB"/>
        </w:rPr>
      </w:pPr>
      <w:r>
        <w:rPr>
          <w:rFonts w:hint="cs"/>
          <w:rtl/>
          <w:lang w:bidi="ar-LB"/>
        </w:rPr>
        <w:t xml:space="preserve">إن الحدث المشؤوم الذي يتكلم عنه الإصحاح الأول مكون من غزوات متتالية - </w:t>
      </w:r>
      <w:r w:rsidRPr="0029442D">
        <w:rPr>
          <w:rtl/>
          <w:lang w:bidi="ar-LB"/>
        </w:rPr>
        <w:t xml:space="preserve">وهو أمر يبدو </w:t>
      </w:r>
      <w:r w:rsidR="00781F66">
        <w:rPr>
          <w:rFonts w:hint="cs"/>
          <w:rtl/>
          <w:lang w:bidi="ar-LB"/>
        </w:rPr>
        <w:t>و</w:t>
      </w:r>
      <w:r w:rsidRPr="0029442D">
        <w:rPr>
          <w:rtl/>
          <w:lang w:bidi="ar-LB"/>
        </w:rPr>
        <w:t>أنه لم يسمع به من قبل حتى في بلد كان على دراية جيدة بأوبئة الجراد.</w:t>
      </w:r>
      <w:r>
        <w:rPr>
          <w:rFonts w:hint="cs"/>
          <w:rtl/>
          <w:lang w:bidi="ar-LB"/>
        </w:rPr>
        <w:t xml:space="preserve"> "</w:t>
      </w:r>
      <w:r w:rsidRPr="0029442D">
        <w:rPr>
          <w:rtl/>
          <w:lang w:bidi="ar-LB"/>
        </w:rPr>
        <w:t xml:space="preserve">4فَضْلَةُ الْقَمَصِ أَكَلَهَا الزَّحَّافُ، وَفَضْلَةُ الزَّحَّافِ أَكَلَهَا الْغَوْغَاءُ، وَفَضْلَةُ الْغَوْغَاءِ أَكَلَهَا </w:t>
      </w:r>
      <w:r w:rsidRPr="009704D6">
        <w:rPr>
          <w:rtl/>
          <w:lang w:bidi="ar-LB"/>
        </w:rPr>
        <w:t>الطَّيَّارُ</w:t>
      </w:r>
      <w:r w:rsidRPr="0029442D">
        <w:rPr>
          <w:rtl/>
          <w:lang w:bidi="ar-LB"/>
        </w:rPr>
        <w:t>."</w:t>
      </w:r>
      <w:r w:rsidR="009704D6" w:rsidRPr="009704D6">
        <w:rPr>
          <w:rtl/>
        </w:rPr>
        <w:t xml:space="preserve"> </w:t>
      </w:r>
      <w:r w:rsidR="009704D6" w:rsidRPr="009704D6">
        <w:rPr>
          <w:rtl/>
          <w:lang w:bidi="ar-LB"/>
        </w:rPr>
        <w:t>(</w:t>
      </w:r>
      <w:proofErr w:type="spellStart"/>
      <w:r w:rsidR="009704D6" w:rsidRPr="009704D6">
        <w:rPr>
          <w:rtl/>
          <w:lang w:bidi="ar-LB"/>
        </w:rPr>
        <w:t>يوئيل</w:t>
      </w:r>
      <w:proofErr w:type="spellEnd"/>
      <w:r w:rsidR="009704D6" w:rsidRPr="009704D6">
        <w:rPr>
          <w:rtl/>
          <w:lang w:bidi="ar-LB"/>
        </w:rPr>
        <w:t xml:space="preserve"> 1: 4)</w:t>
      </w:r>
      <w:r>
        <w:rPr>
          <w:rFonts w:hint="cs"/>
          <w:rtl/>
          <w:lang w:bidi="ar-LB"/>
        </w:rPr>
        <w:t>.</w:t>
      </w:r>
      <w:r>
        <w:rPr>
          <w:rStyle w:val="FootnoteReference"/>
          <w:rtl/>
          <w:lang w:bidi="ar-LB"/>
        </w:rPr>
        <w:footnoteReference w:id="2"/>
      </w:r>
    </w:p>
    <w:p w14:paraId="7E2FDC5F" w14:textId="0D2619BB" w:rsidR="00B54DD8" w:rsidRDefault="009704D6" w:rsidP="00B54DD8">
      <w:pPr>
        <w:rPr>
          <w:rtl/>
          <w:lang w:bidi="ar-LB"/>
        </w:rPr>
      </w:pPr>
      <w:r w:rsidRPr="009704D6">
        <w:rPr>
          <w:rtl/>
          <w:lang w:bidi="ar-LB"/>
        </w:rPr>
        <w:t xml:space="preserve">في </w:t>
      </w:r>
      <w:r>
        <w:rPr>
          <w:rFonts w:hint="cs"/>
          <w:rtl/>
          <w:lang w:bidi="ar-LB"/>
        </w:rPr>
        <w:t>الماضي</w:t>
      </w:r>
      <w:r w:rsidRPr="009704D6">
        <w:rPr>
          <w:rtl/>
          <w:lang w:bidi="ar-LB"/>
        </w:rPr>
        <w:t>، أرسل الله الجراد</w:t>
      </w:r>
      <w:r>
        <w:rPr>
          <w:rFonts w:hint="cs"/>
          <w:rtl/>
          <w:lang w:bidi="ar-LB"/>
        </w:rPr>
        <w:t xml:space="preserve"> (</w:t>
      </w:r>
      <w:r w:rsidRPr="009704D6">
        <w:rPr>
          <w:rFonts w:cs="Times New Roman" w:hint="eastAsia"/>
          <w:rtl/>
          <w:lang w:bidi="he-IL"/>
        </w:rPr>
        <w:t>אַרְבֶּ֖ה</w:t>
      </w:r>
      <w:r>
        <w:rPr>
          <w:rFonts w:hint="cs"/>
          <w:rtl/>
          <w:lang w:bidi="ar-LB"/>
        </w:rPr>
        <w:t>)</w:t>
      </w:r>
      <w:r w:rsidRPr="009704D6">
        <w:rPr>
          <w:rtl/>
          <w:lang w:bidi="ar-LB"/>
        </w:rPr>
        <w:t xml:space="preserve">، إحدى ضربات مصر، على أرض فرعون لأن ذلك الملك </w:t>
      </w:r>
      <w:r w:rsidR="00B54DD8">
        <w:rPr>
          <w:rFonts w:hint="cs"/>
          <w:rtl/>
          <w:lang w:bidi="ar-LB"/>
        </w:rPr>
        <w:t>"</w:t>
      </w:r>
      <w:r w:rsidR="00B54DD8" w:rsidRPr="00B54DD8">
        <w:rPr>
          <w:rtl/>
          <w:lang w:bidi="ar-LB"/>
        </w:rPr>
        <w:t xml:space="preserve">أْبَى أَنْ </w:t>
      </w:r>
      <w:r w:rsidR="00B54DD8">
        <w:rPr>
          <w:rFonts w:hint="cs"/>
          <w:rtl/>
          <w:lang w:bidi="ar-LB"/>
        </w:rPr>
        <w:t>ي</w:t>
      </w:r>
      <w:r w:rsidR="00B54DD8" w:rsidRPr="00B54DD8">
        <w:rPr>
          <w:rtl/>
          <w:lang w:bidi="ar-LB"/>
        </w:rPr>
        <w:t>خْضَعَ لِ</w:t>
      </w:r>
      <w:r w:rsidR="00B54DD8">
        <w:rPr>
          <w:rFonts w:hint="cs"/>
          <w:rtl/>
          <w:lang w:bidi="ar-LB"/>
        </w:rPr>
        <w:t>له"</w:t>
      </w:r>
      <w:r w:rsidRPr="009704D6">
        <w:rPr>
          <w:rtl/>
          <w:lang w:bidi="ar-LB"/>
        </w:rPr>
        <w:t xml:space="preserve"> (خروج 10: 3، 4). وكان موسى قد قال له: سوف ترى كما </w:t>
      </w:r>
      <w:r w:rsidR="00B54DD8">
        <w:rPr>
          <w:rFonts w:hint="cs"/>
          <w:rtl/>
          <w:lang w:bidi="ar-LB"/>
        </w:rPr>
        <w:t>"</w:t>
      </w:r>
      <w:r w:rsidR="00B54DD8" w:rsidRPr="00B54DD8">
        <w:rPr>
          <w:rtl/>
          <w:lang w:bidi="ar-LB"/>
        </w:rPr>
        <w:t>لَمْ يَرَهُ آبَاؤُكَ وَلاَ آبَاءُ آبَائِكَ مُنْذُ يَوْمَ وُجِدُوا عَلَى الأَرْضِ إِلَى هذَا الْيَوْمِ</w:t>
      </w:r>
      <w:r w:rsidR="00B54DD8">
        <w:rPr>
          <w:rFonts w:hint="cs"/>
          <w:rtl/>
          <w:lang w:bidi="ar-LB"/>
        </w:rPr>
        <w:t>"</w:t>
      </w:r>
      <w:r w:rsidRPr="009704D6">
        <w:rPr>
          <w:rtl/>
          <w:lang w:bidi="ar-LB"/>
        </w:rPr>
        <w:t xml:space="preserve"> (خروج 10: 6). وهنا </w:t>
      </w:r>
      <w:r w:rsidR="00B54DD8">
        <w:rPr>
          <w:rFonts w:hint="cs"/>
          <w:rtl/>
          <w:lang w:bidi="ar-LB"/>
        </w:rPr>
        <w:t>أ</w:t>
      </w:r>
      <w:r w:rsidRPr="009704D6">
        <w:rPr>
          <w:rtl/>
          <w:lang w:bidi="ar-LB"/>
        </w:rPr>
        <w:t xml:space="preserve">رسلهم الله بنفس الكلمات تقريبًا إلى أرض يهوذا، التي، إذا جاز التعبير، وحدها مع مصر، التي أخرج منها شعبه </w:t>
      </w:r>
      <w:r w:rsidR="00B54DD8">
        <w:rPr>
          <w:rFonts w:hint="cs"/>
          <w:rtl/>
          <w:lang w:bidi="ar-LB"/>
        </w:rPr>
        <w:t>فيما مضى</w:t>
      </w:r>
      <w:r w:rsidRPr="009704D6">
        <w:rPr>
          <w:rtl/>
          <w:lang w:bidi="ar-LB"/>
        </w:rPr>
        <w:t xml:space="preserve">. </w:t>
      </w:r>
      <w:r w:rsidR="00B54DD8">
        <w:rPr>
          <w:rFonts w:hint="cs"/>
          <w:rtl/>
          <w:lang w:bidi="ar-LB"/>
        </w:rPr>
        <w:t>"</w:t>
      </w:r>
      <w:r w:rsidR="00B54DD8">
        <w:rPr>
          <w:rtl/>
          <w:lang w:bidi="ar-LB"/>
        </w:rPr>
        <w:t>هَلْ حَدَثَ هذَا فِي أَيَّامِكُمْ، أَوْ فِي أَيَّامِ آبَائِكُمْ؟ أَخْبِرُوا بَنِيكُمْ عَنْهُ، وَبَنُوكُمْ بَنِيهِمْ، وَبَنُوهُمْ دَوْرًا آخَرَ.</w:t>
      </w:r>
      <w:r w:rsidR="00B54DD8">
        <w:rPr>
          <w:rFonts w:hint="cs"/>
          <w:rtl/>
          <w:lang w:bidi="ar-LB"/>
        </w:rPr>
        <w:t>"</w:t>
      </w:r>
      <w:r w:rsidRPr="009704D6">
        <w:rPr>
          <w:rtl/>
          <w:lang w:bidi="ar-LB"/>
        </w:rPr>
        <w:t xml:space="preserve"> (</w:t>
      </w:r>
      <w:proofErr w:type="spellStart"/>
      <w:r w:rsidRPr="009704D6">
        <w:rPr>
          <w:rtl/>
          <w:lang w:bidi="ar-LB"/>
        </w:rPr>
        <w:t>يوئيل</w:t>
      </w:r>
      <w:proofErr w:type="spellEnd"/>
      <w:r w:rsidRPr="009704D6">
        <w:rPr>
          <w:rtl/>
          <w:lang w:bidi="ar-LB"/>
        </w:rPr>
        <w:t xml:space="preserve"> 1: 2، 3).</w:t>
      </w:r>
    </w:p>
    <w:p w14:paraId="2162C54C" w14:textId="0BCD8F9D" w:rsidR="00B54DD8" w:rsidRDefault="00B54DD8" w:rsidP="00B54DD8">
      <w:pPr>
        <w:rPr>
          <w:rtl/>
          <w:lang w:bidi="ar-LB"/>
        </w:rPr>
      </w:pPr>
      <w:r w:rsidRPr="00B54DD8">
        <w:rPr>
          <w:rtl/>
          <w:lang w:bidi="ar-LB"/>
        </w:rPr>
        <w:t>وكانت هذه الضربة أكثر غرابة من تلك التي حدثت في مصر، حيث كانت جيوش الجراد من مختلف الأنواع تهاجم الأرض سنة بعد سنة. من بين الأنواع التسعة المختلفة من الجراد المذكورة في كلمة الله، نجد هنا أربعة، وهي أسوأها على الإطلاق. ولذلك فهي تمثل دينونة خاصة ورهيبة جدًا على إسرائيل، ومن الواضح أنها ليست مجرد وباء عادي عرضي.</w:t>
      </w:r>
    </w:p>
    <w:p w14:paraId="0DB8C4F7" w14:textId="1EDE447D" w:rsidR="00B54DD8" w:rsidRDefault="00B54DD8" w:rsidP="00B54DD8">
      <w:pPr>
        <w:rPr>
          <w:rtl/>
          <w:lang w:bidi="ar-LB"/>
        </w:rPr>
      </w:pPr>
      <w:r w:rsidRPr="00B54DD8">
        <w:rPr>
          <w:rtl/>
          <w:lang w:bidi="ar-LB"/>
        </w:rPr>
        <w:t>ولكن لنلاحظ أن هذ</w:t>
      </w:r>
      <w:r>
        <w:rPr>
          <w:rFonts w:hint="cs"/>
          <w:rtl/>
          <w:lang w:bidi="ar-LB"/>
        </w:rPr>
        <w:t>ه</w:t>
      </w:r>
      <w:r w:rsidRPr="00B54DD8">
        <w:rPr>
          <w:rtl/>
          <w:lang w:bidi="ar-LB"/>
        </w:rPr>
        <w:t xml:space="preserve"> </w:t>
      </w:r>
      <w:r>
        <w:rPr>
          <w:rFonts w:hint="cs"/>
          <w:rtl/>
          <w:lang w:bidi="ar-LB"/>
        </w:rPr>
        <w:t>الدينونة</w:t>
      </w:r>
      <w:r w:rsidRPr="00B54DD8">
        <w:rPr>
          <w:rtl/>
          <w:lang w:bidi="ar-LB"/>
        </w:rPr>
        <w:t xml:space="preserve"> لم </w:t>
      </w:r>
      <w:r>
        <w:rPr>
          <w:rFonts w:hint="cs"/>
          <w:rtl/>
          <w:lang w:bidi="ar-LB"/>
        </w:rPr>
        <w:t>ت</w:t>
      </w:r>
      <w:r w:rsidRPr="00B54DD8">
        <w:rPr>
          <w:rtl/>
          <w:lang w:bidi="ar-LB"/>
        </w:rPr>
        <w:t>منع إمكانية التوبة، كقول الرب لسليمان:</w:t>
      </w:r>
      <w:r>
        <w:rPr>
          <w:rFonts w:hint="cs"/>
          <w:rtl/>
          <w:lang w:bidi="ar-LB"/>
        </w:rPr>
        <w:t xml:space="preserve"> "</w:t>
      </w:r>
      <w:r>
        <w:rPr>
          <w:rtl/>
          <w:lang w:bidi="ar-LB"/>
        </w:rPr>
        <w:t>إِنْ أَغْلَقْتُ السَّمَاءَ وَلَمْ يَكُنْ مَطَرٌ، وَإِنْ أَمَرْتُ الْجَرَادَ</w:t>
      </w:r>
      <w:r w:rsidR="00A97739">
        <w:rPr>
          <w:rFonts w:hint="cs"/>
          <w:rtl/>
          <w:lang w:bidi="ar-LB"/>
        </w:rPr>
        <w:t xml:space="preserve"> (</w:t>
      </w:r>
      <w:r w:rsidR="00A97739" w:rsidRPr="00A97739">
        <w:rPr>
          <w:rFonts w:cs="Times New Roman" w:hint="eastAsia"/>
          <w:rtl/>
          <w:lang w:bidi="he-IL"/>
        </w:rPr>
        <w:t>חָגָ֖ב</w:t>
      </w:r>
      <w:r w:rsidR="00A97739">
        <w:rPr>
          <w:rFonts w:hint="cs"/>
          <w:rtl/>
          <w:lang w:bidi="ar-LB"/>
        </w:rPr>
        <w:t>)</w:t>
      </w:r>
      <w:r>
        <w:rPr>
          <w:rtl/>
          <w:lang w:bidi="ar-LB"/>
        </w:rPr>
        <w:t xml:space="preserve"> أَنْ يَأْكُلَ الأَرْضَ</w:t>
      </w:r>
      <w:r>
        <w:rPr>
          <w:rFonts w:hint="cs"/>
          <w:rtl/>
          <w:lang w:bidi="ar-LB"/>
        </w:rPr>
        <w:t xml:space="preserve">... </w:t>
      </w:r>
      <w:r>
        <w:rPr>
          <w:rtl/>
          <w:lang w:bidi="ar-LB"/>
        </w:rPr>
        <w:t>فَإِذَا تَوَاضَعَ شَعْبِي الَّذِينَ دُعِيَ اسْمِي عَلَيْهِمْ وَصَلَّوْا وَطَلَبُوا وَجْهِي، وَرَجَعُوا عَنْ طُرُقِهِمِ الرَّدِيةِ فَإِنَّنِي أَسْمَعُ مِنَ السَّمَاءِ وَأَغْفِرُ خَطِيَّتَهُمْ وَأُبْرِئُ أَرْضَهُمْ.</w:t>
      </w:r>
      <w:r>
        <w:rPr>
          <w:rFonts w:hint="cs"/>
          <w:rtl/>
          <w:lang w:bidi="ar-LB"/>
        </w:rPr>
        <w:t>"</w:t>
      </w:r>
      <w:r w:rsidR="00A97739">
        <w:rPr>
          <w:rFonts w:hint="cs"/>
          <w:rtl/>
          <w:lang w:bidi="ar-LB"/>
        </w:rPr>
        <w:t xml:space="preserve"> (2. أخبار الأيام 7: 13، 14).</w:t>
      </w:r>
      <w:r w:rsidR="00A97739" w:rsidRPr="00A97739">
        <w:rPr>
          <w:rtl/>
        </w:rPr>
        <w:t xml:space="preserve"> </w:t>
      </w:r>
      <w:r w:rsidR="00A97739" w:rsidRPr="00A97739">
        <w:rPr>
          <w:rtl/>
          <w:lang w:bidi="ar-LB"/>
        </w:rPr>
        <w:t xml:space="preserve">فهل حدثت هذه </w:t>
      </w:r>
      <w:r w:rsidR="00A97739">
        <w:rPr>
          <w:rFonts w:hint="cs"/>
          <w:rtl/>
          <w:lang w:bidi="ar-LB"/>
        </w:rPr>
        <w:t>التوبة</w:t>
      </w:r>
      <w:r w:rsidR="00A97739" w:rsidRPr="00A97739">
        <w:rPr>
          <w:rtl/>
          <w:lang w:bidi="ar-LB"/>
        </w:rPr>
        <w:t xml:space="preserve"> في هذه </w:t>
      </w:r>
      <w:r w:rsidR="00A97739">
        <w:rPr>
          <w:rFonts w:hint="cs"/>
          <w:rtl/>
          <w:lang w:bidi="ar-LB"/>
        </w:rPr>
        <w:t>الحالة</w:t>
      </w:r>
      <w:r w:rsidR="00A97739" w:rsidRPr="00A97739">
        <w:rPr>
          <w:rtl/>
          <w:lang w:bidi="ar-LB"/>
        </w:rPr>
        <w:t>؟ عاموس نبي إسرائيل</w:t>
      </w:r>
      <w:r w:rsidR="003C764B" w:rsidRPr="003C764B">
        <w:rPr>
          <w:rtl/>
        </w:rPr>
        <w:t xml:space="preserve"> </w:t>
      </w:r>
      <w:r w:rsidR="003C764B" w:rsidRPr="003C764B">
        <w:rPr>
          <w:rtl/>
          <w:lang w:bidi="ar-LB"/>
        </w:rPr>
        <w:t>أعلن</w:t>
      </w:r>
      <w:r w:rsidR="003C764B">
        <w:rPr>
          <w:rFonts w:hint="cs"/>
          <w:rtl/>
          <w:lang w:bidi="ar-LB"/>
        </w:rPr>
        <w:t xml:space="preserve"> عن</w:t>
      </w:r>
      <w:r w:rsidR="00A97739" w:rsidRPr="00A97739">
        <w:rPr>
          <w:rtl/>
          <w:lang w:bidi="ar-LB"/>
        </w:rPr>
        <w:t xml:space="preserve"> عدم جدوى كل </w:t>
      </w:r>
      <w:r w:rsidR="003C764B">
        <w:rPr>
          <w:rFonts w:hint="cs"/>
          <w:rtl/>
          <w:lang w:bidi="ar-LB"/>
        </w:rPr>
        <w:t>أقضية</w:t>
      </w:r>
      <w:r w:rsidR="00A97739" w:rsidRPr="00A97739">
        <w:rPr>
          <w:rtl/>
          <w:lang w:bidi="ar-LB"/>
        </w:rPr>
        <w:t xml:space="preserve"> العناية الإلهية المتعلقة بالأسباط العشرة:</w:t>
      </w:r>
      <w:r w:rsidR="003C764B">
        <w:rPr>
          <w:rFonts w:hint="cs"/>
          <w:rtl/>
          <w:lang w:bidi="ar-LB"/>
        </w:rPr>
        <w:t xml:space="preserve"> "</w:t>
      </w:r>
      <w:r w:rsidR="003C764B" w:rsidRPr="003C764B">
        <w:rPr>
          <w:rtl/>
          <w:lang w:bidi="ar-LB"/>
        </w:rPr>
        <w:t>كَثِيرًا مَا أَكَلَ الْقَمَصُ</w:t>
      </w:r>
      <w:r w:rsidR="003C764B">
        <w:rPr>
          <w:rFonts w:hint="cs"/>
          <w:rtl/>
          <w:lang w:bidi="ar-LB"/>
        </w:rPr>
        <w:t xml:space="preserve"> (</w:t>
      </w:r>
      <w:r w:rsidR="003C764B" w:rsidRPr="003C764B">
        <w:rPr>
          <w:rFonts w:cs="Times New Roman" w:hint="eastAsia"/>
          <w:rtl/>
          <w:lang w:bidi="he-IL"/>
        </w:rPr>
        <w:t>גָּזָ֑ם</w:t>
      </w:r>
      <w:r w:rsidR="003C764B">
        <w:rPr>
          <w:rFonts w:hint="cs"/>
          <w:rtl/>
          <w:lang w:bidi="ar-LB"/>
        </w:rPr>
        <w:t>)</w:t>
      </w:r>
      <w:r w:rsidR="003C764B" w:rsidRPr="003C764B">
        <w:rPr>
          <w:rtl/>
          <w:lang w:bidi="ar-LB"/>
        </w:rPr>
        <w:t xml:space="preserve"> جَنَّاتِكُمْ وَكُرُومَكُمْ وَتِينَكُمْ </w:t>
      </w:r>
      <w:proofErr w:type="spellStart"/>
      <w:r w:rsidR="003C764B" w:rsidRPr="003C764B">
        <w:rPr>
          <w:rtl/>
          <w:lang w:bidi="ar-LB"/>
        </w:rPr>
        <w:t>وَزَيْتُونَكُمْ</w:t>
      </w:r>
      <w:proofErr w:type="spellEnd"/>
      <w:r w:rsidR="003C764B" w:rsidRPr="003C764B">
        <w:rPr>
          <w:rtl/>
          <w:lang w:bidi="ar-LB"/>
        </w:rPr>
        <w:t xml:space="preserve">، فَلَمْ تَرْجِعُوا إِلَيَّ، يَقُولُ </w:t>
      </w:r>
      <w:r w:rsidR="003C764B" w:rsidRPr="004A7AFE">
        <w:rPr>
          <w:rtl/>
          <w:lang w:bidi="ar-LB"/>
        </w:rPr>
        <w:t>الرَّبُّ</w:t>
      </w:r>
      <w:r w:rsidR="003C764B" w:rsidRPr="003C764B">
        <w:rPr>
          <w:rtl/>
          <w:lang w:bidi="ar-LB"/>
        </w:rPr>
        <w:t>.</w:t>
      </w:r>
      <w:r w:rsidR="003C764B">
        <w:rPr>
          <w:rFonts w:hint="cs"/>
          <w:rtl/>
          <w:lang w:bidi="ar-LB"/>
        </w:rPr>
        <w:t>" (عاموس 4: 9).</w:t>
      </w:r>
    </w:p>
    <w:p w14:paraId="3120CA94" w14:textId="215B3A34" w:rsidR="004A7AFE" w:rsidRDefault="004A7AFE" w:rsidP="00B54DD8">
      <w:pPr>
        <w:rPr>
          <w:rtl/>
          <w:lang w:bidi="ar-LB"/>
        </w:rPr>
      </w:pPr>
      <w:r w:rsidRPr="004A7AFE">
        <w:rPr>
          <w:rtl/>
          <w:lang w:bidi="ar-LB"/>
        </w:rPr>
        <w:t xml:space="preserve">وهذا الحكم المؤلم يتكرر في عاموس من آية إلى آية مع كل مصيبة جديدة. </w:t>
      </w:r>
      <w:r>
        <w:rPr>
          <w:rFonts w:hint="cs"/>
          <w:rtl/>
          <w:lang w:bidi="ar-LB"/>
        </w:rPr>
        <w:t>"</w:t>
      </w:r>
      <w:r w:rsidRPr="004A7AFE">
        <w:rPr>
          <w:rtl/>
          <w:lang w:bidi="ar-LB"/>
        </w:rPr>
        <w:t>وَإِذَا هُوَ يَصْنَعُ جَرَادًا</w:t>
      </w:r>
      <w:r>
        <w:rPr>
          <w:rFonts w:hint="cs"/>
          <w:rtl/>
          <w:lang w:bidi="ar-LB"/>
        </w:rPr>
        <w:t xml:space="preserve"> (</w:t>
      </w:r>
      <w:r w:rsidRPr="004A7AFE">
        <w:rPr>
          <w:rFonts w:cs="Times New Roman" w:hint="eastAsia"/>
          <w:rtl/>
          <w:lang w:bidi="he-IL"/>
        </w:rPr>
        <w:t>גֹּבַ֔י</w:t>
      </w:r>
      <w:r>
        <w:rPr>
          <w:rFonts w:hint="cs"/>
          <w:rtl/>
          <w:lang w:bidi="ar-LB"/>
        </w:rPr>
        <w:t>)</w:t>
      </w:r>
      <w:r w:rsidRPr="004A7AFE">
        <w:rPr>
          <w:rtl/>
          <w:lang w:bidi="ar-LB"/>
        </w:rPr>
        <w:t xml:space="preserve"> فِي أَوَّلِ طُلُوعِ خِلْفِ الْعُشْبِ. وَإِذَا خِلْفُ عُشْبٍ بَعْدَ جِزَازِ الْمَلِكِ.  2وَحَدَثَ لَمَّا فَرَغَ مِنْ أَكْلِ عُشْبِ الأَرْضِ أَنِّي قُلْتُ: «أَيُّهَا السَّيِّدُ الرَّبُّ، اصْفَحْ! </w:t>
      </w:r>
      <w:r>
        <w:rPr>
          <w:rFonts w:hint="cs"/>
          <w:rtl/>
          <w:lang w:bidi="ar-LB"/>
        </w:rPr>
        <w:t>" أجاب الرب في مراحمه "</w:t>
      </w:r>
      <w:r w:rsidRPr="004A7AFE">
        <w:rPr>
          <w:rtl/>
          <w:lang w:bidi="ar-LB"/>
        </w:rPr>
        <w:t>«لاَ يَكُونُ» قَالَ الرَّبُّ.</w:t>
      </w:r>
      <w:r>
        <w:rPr>
          <w:rFonts w:hint="cs"/>
          <w:rtl/>
          <w:lang w:bidi="ar-LB"/>
        </w:rPr>
        <w:t xml:space="preserve">" (عاموس 7: 1- 3). </w:t>
      </w:r>
      <w:r w:rsidRPr="004A7AFE">
        <w:rPr>
          <w:rtl/>
          <w:lang w:bidi="ar-LB"/>
        </w:rPr>
        <w:t>هنا</w:t>
      </w:r>
      <w:r>
        <w:rPr>
          <w:rFonts w:hint="cs"/>
          <w:rtl/>
          <w:lang w:bidi="ar-LB"/>
        </w:rPr>
        <w:t xml:space="preserve"> نرى</w:t>
      </w:r>
      <w:r w:rsidRPr="004A7AFE">
        <w:rPr>
          <w:rtl/>
          <w:lang w:bidi="ar-LB"/>
        </w:rPr>
        <w:t xml:space="preserve"> كيف أن رجل الله، هو وحده، يوقف الدمار الشامل للشعب. وبالمثل، فإن مستقبل إسرائيل سيعتمد على رجل واحد: المسيح، الذي رمز إليه النبي عاموس. </w:t>
      </w:r>
      <w:r>
        <w:rPr>
          <w:rFonts w:hint="cs"/>
          <w:rtl/>
          <w:lang w:bidi="ar-LB"/>
        </w:rPr>
        <w:t>فالأمر لا يحتاج</w:t>
      </w:r>
      <w:r w:rsidRPr="004A7AFE">
        <w:rPr>
          <w:rtl/>
          <w:lang w:bidi="ar-LB"/>
        </w:rPr>
        <w:t xml:space="preserve"> أقل من نعمة الله، ولكن – كما نرى في </w:t>
      </w:r>
      <w:proofErr w:type="spellStart"/>
      <w:r w:rsidRPr="004A7AFE">
        <w:rPr>
          <w:rtl/>
          <w:lang w:bidi="ar-LB"/>
        </w:rPr>
        <w:t>يوئيل</w:t>
      </w:r>
      <w:proofErr w:type="spellEnd"/>
      <w:r w:rsidRPr="004A7AFE">
        <w:rPr>
          <w:rtl/>
          <w:lang w:bidi="ar-LB"/>
        </w:rPr>
        <w:t xml:space="preserve"> النبي – ل</w:t>
      </w:r>
      <w:r>
        <w:rPr>
          <w:rFonts w:hint="cs"/>
          <w:rtl/>
          <w:lang w:bidi="ar-LB"/>
        </w:rPr>
        <w:t>يس من دون أن تُنشئ</w:t>
      </w:r>
      <w:r w:rsidRPr="004A7AFE">
        <w:rPr>
          <w:rtl/>
          <w:lang w:bidi="ar-LB"/>
        </w:rPr>
        <w:t xml:space="preserve"> هذه النعمة توبة في قلوب الشعب.</w:t>
      </w:r>
    </w:p>
    <w:p w14:paraId="4D964D9A" w14:textId="132E856D" w:rsidR="004A7AFE" w:rsidRDefault="004A7AFE" w:rsidP="00B54DD8">
      <w:pPr>
        <w:rPr>
          <w:rtl/>
          <w:lang w:bidi="ar-LB"/>
        </w:rPr>
      </w:pPr>
      <w:r>
        <w:rPr>
          <w:rFonts w:hint="cs"/>
          <w:rtl/>
          <w:lang w:bidi="ar-LB"/>
        </w:rPr>
        <w:t>و</w:t>
      </w:r>
      <w:r w:rsidRPr="004A7AFE">
        <w:rPr>
          <w:rtl/>
          <w:lang w:bidi="ar-LB"/>
        </w:rPr>
        <w:t>الأمر مع فرعون مصر</w:t>
      </w:r>
      <w:r>
        <w:rPr>
          <w:rFonts w:hint="cs"/>
          <w:rtl/>
          <w:lang w:bidi="ar-LB"/>
        </w:rPr>
        <w:t xml:space="preserve"> كان </w:t>
      </w:r>
      <w:r w:rsidRPr="004A7AFE">
        <w:rPr>
          <w:rtl/>
          <w:lang w:bidi="ar-LB"/>
        </w:rPr>
        <w:t xml:space="preserve">مختلفًا: فقد جلبت الريح الشرقية الجراد، وبشفاعة موسى حملته الريح الغربية وألقته في البحر الأحمر. لكن إذلال الملك القاسي كان </w:t>
      </w:r>
      <w:r w:rsidR="00EA7C79">
        <w:rPr>
          <w:rFonts w:hint="cs"/>
          <w:rtl/>
          <w:lang w:bidi="ar-LB"/>
        </w:rPr>
        <w:t>ظاهريًا</w:t>
      </w:r>
      <w:r w:rsidRPr="004A7AFE">
        <w:rPr>
          <w:rtl/>
          <w:lang w:bidi="ar-LB"/>
        </w:rPr>
        <w:t xml:space="preserve"> فقط، ولم يكن له </w:t>
      </w:r>
      <w:r w:rsidR="00EA7C79">
        <w:rPr>
          <w:rFonts w:hint="cs"/>
          <w:rtl/>
          <w:lang w:bidi="ar-LB"/>
        </w:rPr>
        <w:t>عُمق</w:t>
      </w:r>
      <w:r w:rsidRPr="004A7AFE">
        <w:rPr>
          <w:rtl/>
          <w:lang w:bidi="ar-LB"/>
        </w:rPr>
        <w:t xml:space="preserve"> في قلبه. رغم أنه قال:</w:t>
      </w:r>
      <w:r w:rsidR="00EA7C79">
        <w:rPr>
          <w:rFonts w:hint="cs"/>
          <w:rtl/>
          <w:lang w:bidi="ar-LB"/>
        </w:rPr>
        <w:t xml:space="preserve"> "</w:t>
      </w:r>
      <w:r w:rsidR="00EA7C79" w:rsidRPr="00EA7C79">
        <w:rPr>
          <w:rtl/>
          <w:lang w:bidi="ar-LB"/>
        </w:rPr>
        <w:t xml:space="preserve">«أَخْطَأْتُ إِلَى الرَّبِّ إِلهِكُمَا وَإِلَيْكُمَا.  </w:t>
      </w:r>
      <w:r w:rsidR="00EA7C79" w:rsidRPr="00EA7C79">
        <w:rPr>
          <w:rFonts w:ascii="Arial" w:hAnsi="Arial" w:cs="Arial" w:hint="cs"/>
          <w:rtl/>
          <w:lang w:bidi="ar-LB"/>
        </w:rPr>
        <w:t>​</w:t>
      </w:r>
      <w:r w:rsidR="00EA7C79" w:rsidRPr="00EA7C79">
        <w:rPr>
          <w:rtl/>
          <w:lang w:bidi="ar-LB"/>
        </w:rPr>
        <w:t>17</w:t>
      </w:r>
      <w:r w:rsidR="00EA7C79" w:rsidRPr="00EA7C79">
        <w:rPr>
          <w:rFonts w:ascii="Arial" w:hAnsi="Arial" w:cs="Arial" w:hint="cs"/>
          <w:rtl/>
          <w:lang w:bidi="ar-LB"/>
        </w:rPr>
        <w:t>​</w:t>
      </w:r>
      <w:r w:rsidR="00EA7C79" w:rsidRPr="00EA7C79">
        <w:rPr>
          <w:rtl/>
          <w:lang w:bidi="ar-LB"/>
        </w:rPr>
        <w:t xml:space="preserve"> </w:t>
      </w:r>
      <w:r w:rsidR="00EA7C79" w:rsidRPr="00EA7C79">
        <w:rPr>
          <w:rFonts w:ascii="Arial" w:hAnsi="Arial" w:cs="Arial" w:hint="cs"/>
          <w:rtl/>
          <w:lang w:bidi="ar-LB"/>
        </w:rPr>
        <w:t>​</w:t>
      </w:r>
      <w:r w:rsidR="00EA7C79" w:rsidRPr="00EA7C79">
        <w:rPr>
          <w:rFonts w:hint="cs"/>
          <w:rtl/>
          <w:lang w:bidi="ar-LB"/>
        </w:rPr>
        <w:t>وَالآنَ</w:t>
      </w:r>
      <w:r w:rsidR="00EA7C79" w:rsidRPr="00EA7C79">
        <w:rPr>
          <w:rtl/>
          <w:lang w:bidi="ar-LB"/>
        </w:rPr>
        <w:t xml:space="preserve"> </w:t>
      </w:r>
      <w:r w:rsidR="00EA7C79" w:rsidRPr="00EA7C79">
        <w:rPr>
          <w:rFonts w:hint="cs"/>
          <w:rtl/>
          <w:lang w:bidi="ar-LB"/>
        </w:rPr>
        <w:t>اصْفَحَا</w:t>
      </w:r>
      <w:r w:rsidR="00EA7C79" w:rsidRPr="00EA7C79">
        <w:rPr>
          <w:rtl/>
          <w:lang w:bidi="ar-LB"/>
        </w:rPr>
        <w:t xml:space="preserve"> </w:t>
      </w:r>
      <w:r w:rsidR="00EA7C79" w:rsidRPr="00EA7C79">
        <w:rPr>
          <w:rFonts w:hint="cs"/>
          <w:rtl/>
          <w:lang w:bidi="ar-LB"/>
        </w:rPr>
        <w:t>عَنْ</w:t>
      </w:r>
      <w:r w:rsidR="00EA7C79" w:rsidRPr="00EA7C79">
        <w:rPr>
          <w:rtl/>
          <w:lang w:bidi="ar-LB"/>
        </w:rPr>
        <w:t xml:space="preserve"> </w:t>
      </w:r>
      <w:r w:rsidR="00EA7C79" w:rsidRPr="00EA7C79">
        <w:rPr>
          <w:rFonts w:hint="cs"/>
          <w:rtl/>
          <w:lang w:bidi="ar-LB"/>
        </w:rPr>
        <w:t>خَطِيَّتِي</w:t>
      </w:r>
      <w:r w:rsidR="00EA7C79" w:rsidRPr="00EA7C79">
        <w:rPr>
          <w:rtl/>
          <w:lang w:bidi="ar-LB"/>
        </w:rPr>
        <w:t xml:space="preserve"> </w:t>
      </w:r>
      <w:r w:rsidR="00EA7C79" w:rsidRPr="00EA7C79">
        <w:rPr>
          <w:rFonts w:hint="cs"/>
          <w:rtl/>
          <w:lang w:bidi="ar-LB"/>
        </w:rPr>
        <w:t>هذِهِ</w:t>
      </w:r>
      <w:r w:rsidR="00EA7C79" w:rsidRPr="00EA7C79">
        <w:rPr>
          <w:rtl/>
          <w:lang w:bidi="ar-LB"/>
        </w:rPr>
        <w:t xml:space="preserve"> </w:t>
      </w:r>
      <w:r w:rsidR="00EA7C79" w:rsidRPr="00EA7C79">
        <w:rPr>
          <w:rFonts w:hint="cs"/>
          <w:rtl/>
          <w:lang w:bidi="ar-LB"/>
        </w:rPr>
        <w:t>الْمَرَّةَ</w:t>
      </w:r>
      <w:r w:rsidR="00EA7C79" w:rsidRPr="00EA7C79">
        <w:rPr>
          <w:rtl/>
          <w:lang w:bidi="ar-LB"/>
        </w:rPr>
        <w:t xml:space="preserve"> </w:t>
      </w:r>
      <w:r w:rsidR="00EA7C79" w:rsidRPr="00EA7C79">
        <w:rPr>
          <w:rFonts w:hint="cs"/>
          <w:rtl/>
          <w:lang w:bidi="ar-LB"/>
        </w:rPr>
        <w:t>فَقَطْ،</w:t>
      </w:r>
      <w:r w:rsidR="00EA7C79">
        <w:rPr>
          <w:rFonts w:hint="cs"/>
          <w:rtl/>
          <w:lang w:bidi="ar-LB"/>
        </w:rPr>
        <w:t xml:space="preserve">" (خروج 10" 12 </w:t>
      </w:r>
      <w:r w:rsidR="00EA7C79">
        <w:rPr>
          <w:rtl/>
          <w:lang w:bidi="ar-LB"/>
        </w:rPr>
        <w:t>–</w:t>
      </w:r>
      <w:r w:rsidR="00EA7C79">
        <w:rPr>
          <w:rFonts w:hint="cs"/>
          <w:rtl/>
          <w:lang w:bidi="ar-LB"/>
        </w:rPr>
        <w:t xml:space="preserve"> 20). </w:t>
      </w:r>
      <w:r w:rsidR="00EA7C79" w:rsidRPr="00EA7C79">
        <w:rPr>
          <w:rtl/>
          <w:lang w:bidi="ar-LB"/>
        </w:rPr>
        <w:t xml:space="preserve">لكن ألا تجدر الإشارة إلى أنه حتى في هذه الحالة، فإن دافعًا واحدًا للتوبة، وإن كان </w:t>
      </w:r>
      <w:r w:rsidR="00EA7C79">
        <w:rPr>
          <w:rFonts w:hint="cs"/>
          <w:rtl/>
          <w:lang w:bidi="ar-LB"/>
        </w:rPr>
        <w:t>ظاهريًا</w:t>
      </w:r>
      <w:r w:rsidR="00EA7C79" w:rsidRPr="00EA7C79">
        <w:rPr>
          <w:rtl/>
          <w:lang w:bidi="ar-LB"/>
        </w:rPr>
        <w:t xml:space="preserve"> وسطحيًا فقط، يوقف يد الرب، على الأقل في الوقت الحالي؟ إنه يعرف جيدًا حالة قلب فرعون، وحتى أكثر المشاعر سرية لا يمكن أن تفلت منه؛ ومع ذلك فهو إله الصبر والنعمة، الذي يقبل عن طيب خاطر أدنى ميل للخاطئ إلى فعل الخير، ليفتح له باب </w:t>
      </w:r>
      <w:r w:rsidR="00EA7C79">
        <w:rPr>
          <w:rFonts w:hint="cs"/>
          <w:rtl/>
          <w:lang w:bidi="ar-LB"/>
        </w:rPr>
        <w:t>توبة حقيقية</w:t>
      </w:r>
      <w:r w:rsidR="00EA7C79" w:rsidRPr="00EA7C79">
        <w:rPr>
          <w:rtl/>
          <w:lang w:bidi="ar-LB"/>
        </w:rPr>
        <w:t xml:space="preserve"> وصادقة. إن طرق الله المتعددة مع شعبه تهدف جميعها إلى إحداث هذه النتيجة في كل الضمائر حتى </w:t>
      </w:r>
      <w:r w:rsidR="00EA7C79">
        <w:rPr>
          <w:rFonts w:hint="cs"/>
          <w:rtl/>
          <w:lang w:bidi="ar-LB"/>
        </w:rPr>
        <w:t>تباركهم</w:t>
      </w:r>
      <w:r w:rsidR="00EA7C79" w:rsidRPr="00EA7C79">
        <w:rPr>
          <w:rtl/>
          <w:lang w:bidi="ar-LB"/>
        </w:rPr>
        <w:t xml:space="preserve">. </w:t>
      </w:r>
      <w:r w:rsidR="00EA7C79">
        <w:rPr>
          <w:rFonts w:hint="cs"/>
          <w:rtl/>
          <w:lang w:bidi="ar-LB"/>
        </w:rPr>
        <w:t>من هنا</w:t>
      </w:r>
      <w:r w:rsidR="00EA7C79" w:rsidRPr="00EA7C79">
        <w:rPr>
          <w:rtl/>
          <w:lang w:bidi="ar-LB"/>
        </w:rPr>
        <w:t xml:space="preserve"> يأتي </w:t>
      </w:r>
      <w:r w:rsidR="00EA7C79">
        <w:rPr>
          <w:rFonts w:hint="cs"/>
          <w:rtl/>
          <w:lang w:bidi="ar-LB"/>
        </w:rPr>
        <w:t>كثيرًا</w:t>
      </w:r>
      <w:r w:rsidR="00EA7C79" w:rsidRPr="00EA7C79">
        <w:rPr>
          <w:rtl/>
          <w:lang w:bidi="ar-LB"/>
        </w:rPr>
        <w:t xml:space="preserve"> الطابع </w:t>
      </w:r>
      <w:r w:rsidR="00EA7C79">
        <w:rPr>
          <w:rFonts w:hint="cs"/>
          <w:rtl/>
          <w:lang w:bidi="ar-LB"/>
        </w:rPr>
        <w:t>الظاهر أنه غير مرغوب به في أقضيته.</w:t>
      </w:r>
    </w:p>
    <w:p w14:paraId="729DEC69" w14:textId="74887303" w:rsidR="00903237" w:rsidRDefault="00903237" w:rsidP="00B54DD8">
      <w:pPr>
        <w:rPr>
          <w:rtl/>
          <w:lang w:bidi="ar-LB"/>
        </w:rPr>
      </w:pPr>
      <w:proofErr w:type="spellStart"/>
      <w:r>
        <w:rPr>
          <w:rFonts w:hint="cs"/>
          <w:rtl/>
          <w:lang w:bidi="ar-LB"/>
        </w:rPr>
        <w:t>يوئيل</w:t>
      </w:r>
      <w:proofErr w:type="spellEnd"/>
      <w:r>
        <w:rPr>
          <w:rFonts w:hint="cs"/>
          <w:rtl/>
          <w:lang w:bidi="ar-LB"/>
        </w:rPr>
        <w:t xml:space="preserve"> 1: 5 </w:t>
      </w:r>
      <w:r>
        <w:rPr>
          <w:rtl/>
          <w:lang w:bidi="ar-LB"/>
        </w:rPr>
        <w:t>–</w:t>
      </w:r>
      <w:r>
        <w:rPr>
          <w:rFonts w:hint="cs"/>
          <w:rtl/>
          <w:lang w:bidi="ar-LB"/>
        </w:rPr>
        <w:t xml:space="preserve"> 8: "</w:t>
      </w:r>
      <w:r w:rsidRPr="00903237">
        <w:rPr>
          <w:rtl/>
          <w:lang w:bidi="ar-LB"/>
        </w:rPr>
        <w:t xml:space="preserve"> 5اِصْحُوا أَيُّهَا السَّكَارَى، وَابْكُوا وَوَلْوِلُوا يَا جَمِيعَ شَارِبِي الْخَمْرِ عَلَى الْعَصِيرِ لأَنَّهُ انْقَطَعَ عَنْ أَفْوَاهِكُمْ.  6إِذْ قَدْ صَعِدَتْ عَلَى أَرْضِي أُمَّةٌ قَوِيَّةٌ بِلاَ عَدَدٍ، أَسْنَانُهَا أَسْنَانُ الأَسَدِ، وَلَهَا أَضْرَاسُ اللَّبْوَةِ.  7جَعَلَتْ كَرْمَتِي خَرِبَةً وَتِينَتِي مُتَهَشَّمَةً. قَدْ قَشَرَتْهَا وَطَرَحَتْهَا فَابْيَضَّتْ قُضْبَانُهَا.  8نُوحِي يَا أَرْضِي كَعَرُوسٍ مُؤْتَزِرَةٍ بِمَسْحٍ مِنْ أَجْلِ بَعْلِ صِبَاهَا.</w:t>
      </w:r>
      <w:r>
        <w:rPr>
          <w:rFonts w:hint="cs"/>
          <w:rtl/>
          <w:lang w:bidi="ar-LB"/>
        </w:rPr>
        <w:t>"</w:t>
      </w:r>
    </w:p>
    <w:p w14:paraId="2D40AD32" w14:textId="2956BB80" w:rsidR="00AE19E4" w:rsidRDefault="00AE19E4" w:rsidP="00580F02">
      <w:pPr>
        <w:rPr>
          <w:rtl/>
          <w:lang w:bidi="ar-LB"/>
        </w:rPr>
      </w:pPr>
      <w:r>
        <w:rPr>
          <w:rFonts w:hint="cs"/>
          <w:rtl/>
          <w:lang w:bidi="ar-LB"/>
        </w:rPr>
        <w:t>في أول كلمة</w:t>
      </w:r>
      <w:r w:rsidRPr="00AE19E4">
        <w:rPr>
          <w:rtl/>
          <w:lang w:bidi="ar-LB"/>
        </w:rPr>
        <w:t xml:space="preserve"> للنبي </w:t>
      </w:r>
      <w:r>
        <w:rPr>
          <w:rFonts w:hint="cs"/>
          <w:rtl/>
          <w:lang w:bidi="ar-LB"/>
        </w:rPr>
        <w:t>هنالك ذلك النداء للضمير: "</w:t>
      </w:r>
      <w:r w:rsidRPr="00AE19E4">
        <w:rPr>
          <w:rtl/>
          <w:lang w:bidi="ar-LB"/>
        </w:rPr>
        <w:t>اِسْمَعُوا</w:t>
      </w:r>
      <w:r>
        <w:rPr>
          <w:rFonts w:hint="cs"/>
          <w:rtl/>
          <w:lang w:bidi="ar-LB"/>
        </w:rPr>
        <w:t>" (</w:t>
      </w:r>
      <w:proofErr w:type="spellStart"/>
      <w:r>
        <w:rPr>
          <w:rFonts w:hint="cs"/>
          <w:rtl/>
          <w:lang w:bidi="ar-LB"/>
        </w:rPr>
        <w:t>يوئيل</w:t>
      </w:r>
      <w:proofErr w:type="spellEnd"/>
      <w:r>
        <w:rPr>
          <w:rFonts w:hint="cs"/>
          <w:rtl/>
          <w:lang w:bidi="ar-LB"/>
        </w:rPr>
        <w:t xml:space="preserve"> 1: 2)، وهكذا الثانية أيضًا: "</w:t>
      </w:r>
      <w:r w:rsidRPr="00AE19E4">
        <w:rPr>
          <w:rtl/>
          <w:lang w:bidi="ar-LB"/>
        </w:rPr>
        <w:t>اِصْحُوا</w:t>
      </w:r>
      <w:r>
        <w:rPr>
          <w:rFonts w:hint="cs"/>
          <w:rtl/>
          <w:lang w:bidi="ar-LB"/>
        </w:rPr>
        <w:t>" (</w:t>
      </w:r>
      <w:proofErr w:type="spellStart"/>
      <w:r>
        <w:rPr>
          <w:rFonts w:hint="cs"/>
          <w:rtl/>
          <w:lang w:bidi="ar-LB"/>
        </w:rPr>
        <w:t>يوئيل</w:t>
      </w:r>
      <w:proofErr w:type="spellEnd"/>
      <w:r>
        <w:rPr>
          <w:rFonts w:hint="cs"/>
          <w:rtl/>
          <w:lang w:bidi="ar-LB"/>
        </w:rPr>
        <w:t xml:space="preserve"> 1: 5). </w:t>
      </w:r>
      <w:r w:rsidR="00580F02" w:rsidRPr="00580F02">
        <w:rPr>
          <w:rtl/>
          <w:lang w:bidi="ar-LB"/>
        </w:rPr>
        <w:t>إن</w:t>
      </w:r>
      <w:r w:rsidR="00580F02">
        <w:rPr>
          <w:rFonts w:hint="cs"/>
          <w:rtl/>
          <w:lang w:bidi="ar-LB"/>
        </w:rPr>
        <w:t>ه</w:t>
      </w:r>
      <w:r w:rsidR="00580F02" w:rsidRPr="00580F02">
        <w:rPr>
          <w:rtl/>
          <w:lang w:bidi="ar-LB"/>
        </w:rPr>
        <w:t xml:space="preserve"> الله </w:t>
      </w:r>
      <w:r w:rsidR="00580F02">
        <w:rPr>
          <w:rFonts w:hint="cs"/>
          <w:rtl/>
          <w:lang w:bidi="ar-LB"/>
        </w:rPr>
        <w:t>الم</w:t>
      </w:r>
      <w:r w:rsidR="00580F02" w:rsidRPr="00580F02">
        <w:rPr>
          <w:rtl/>
          <w:lang w:bidi="ar-LB"/>
        </w:rPr>
        <w:t xml:space="preserve">تكلم هنا؛ وعلى كل من له أذنان </w:t>
      </w:r>
      <w:r w:rsidR="00580F02">
        <w:rPr>
          <w:rFonts w:hint="cs"/>
          <w:rtl/>
          <w:lang w:bidi="ar-LB"/>
        </w:rPr>
        <w:t>للسمع أن</w:t>
      </w:r>
      <w:r w:rsidR="00580F02" w:rsidRPr="00580F02">
        <w:rPr>
          <w:rtl/>
          <w:lang w:bidi="ar-LB"/>
        </w:rPr>
        <w:t xml:space="preserve"> يسمع. عندما تحل المصائب على العالم، على النفوس أن </w:t>
      </w:r>
      <w:r w:rsidR="00580F02">
        <w:rPr>
          <w:rFonts w:hint="cs"/>
          <w:rtl/>
          <w:lang w:bidi="ar-LB"/>
        </w:rPr>
        <w:t>تميّز</w:t>
      </w:r>
      <w:r w:rsidR="00580F02" w:rsidRPr="00580F02">
        <w:rPr>
          <w:rtl/>
          <w:lang w:bidi="ar-LB"/>
        </w:rPr>
        <w:t xml:space="preserve"> دعوة الله، و</w:t>
      </w:r>
      <w:r w:rsidR="00580F02">
        <w:rPr>
          <w:rFonts w:hint="cs"/>
          <w:rtl/>
          <w:lang w:bidi="ar-LB"/>
        </w:rPr>
        <w:t xml:space="preserve">أن يستيقظ </w:t>
      </w:r>
      <w:r w:rsidR="00580F02" w:rsidRPr="00580F02">
        <w:rPr>
          <w:rtl/>
          <w:lang w:bidi="ar-LB"/>
        </w:rPr>
        <w:t xml:space="preserve">النائمين في الظلمة </w:t>
      </w:r>
      <w:r w:rsidR="00580F02">
        <w:rPr>
          <w:rFonts w:hint="cs"/>
          <w:rtl/>
          <w:lang w:bidi="ar-LB"/>
        </w:rPr>
        <w:t xml:space="preserve">(1. تسالونيكي 5: 6، 7). </w:t>
      </w:r>
      <w:r w:rsidR="00580F02" w:rsidRPr="00580F02">
        <w:rPr>
          <w:rtl/>
          <w:lang w:bidi="ar-LB"/>
        </w:rPr>
        <w:t xml:space="preserve">عندها </w:t>
      </w:r>
      <w:r w:rsidR="00580F02">
        <w:rPr>
          <w:rFonts w:hint="cs"/>
          <w:rtl/>
          <w:lang w:bidi="ar-LB"/>
        </w:rPr>
        <w:t>سوف يكون من</w:t>
      </w:r>
      <w:r w:rsidR="00580F02" w:rsidRPr="00580F02">
        <w:rPr>
          <w:rtl/>
          <w:lang w:bidi="ar-LB"/>
        </w:rPr>
        <w:t xml:space="preserve"> المستحيل حتى على </w:t>
      </w:r>
      <w:r w:rsidR="00580F02">
        <w:rPr>
          <w:rFonts w:hint="cs"/>
          <w:rtl/>
          <w:lang w:bidi="ar-LB"/>
        </w:rPr>
        <w:t>أكثرهم قساوة بأن</w:t>
      </w:r>
      <w:r w:rsidR="00580F02" w:rsidRPr="00580F02">
        <w:rPr>
          <w:rtl/>
          <w:lang w:bidi="ar-LB"/>
        </w:rPr>
        <w:t xml:space="preserve"> لا يصرخوا ولا يشعرو</w:t>
      </w:r>
      <w:r w:rsidR="00580F02">
        <w:rPr>
          <w:rFonts w:hint="cs"/>
          <w:rtl/>
          <w:lang w:bidi="ar-LB"/>
        </w:rPr>
        <w:t>ا</w:t>
      </w:r>
      <w:r w:rsidR="00580F02" w:rsidRPr="00580F02">
        <w:rPr>
          <w:rtl/>
          <w:lang w:bidi="ar-LB"/>
        </w:rPr>
        <w:t xml:space="preserve"> بحدة العذاب</w:t>
      </w:r>
      <w:r w:rsidR="00580F02">
        <w:rPr>
          <w:rFonts w:hint="cs"/>
          <w:rtl/>
          <w:lang w:bidi="ar-LB"/>
        </w:rPr>
        <w:t>: "</w:t>
      </w:r>
      <w:r w:rsidR="00580F02" w:rsidRPr="00580F02">
        <w:rPr>
          <w:rtl/>
          <w:lang w:bidi="ar-LB"/>
        </w:rPr>
        <w:t>وَلْوِلُوا</w:t>
      </w:r>
      <w:r w:rsidR="00580F02">
        <w:rPr>
          <w:rFonts w:hint="cs"/>
          <w:rtl/>
          <w:lang w:bidi="ar-LB"/>
        </w:rPr>
        <w:t>"، يقول النبي "</w:t>
      </w:r>
      <w:r w:rsidR="00580F02">
        <w:rPr>
          <w:rtl/>
          <w:lang w:bidi="ar-LB"/>
        </w:rPr>
        <w:t xml:space="preserve">وَلْوِلُوا يَا جَمِيعَ شَارِبِي الْخَمْرِ </w:t>
      </w:r>
      <w:r w:rsidR="00580F02">
        <w:rPr>
          <w:rFonts w:hint="cs"/>
          <w:rtl/>
          <w:lang w:bidi="ar-LB"/>
        </w:rPr>
        <w:t>...</w:t>
      </w:r>
      <w:r w:rsidR="00580F02">
        <w:rPr>
          <w:rtl/>
          <w:lang w:bidi="ar-LB"/>
        </w:rPr>
        <w:t xml:space="preserve"> وَلْوَلَ الْكَرَّامُونَ </w:t>
      </w:r>
      <w:r w:rsidR="00580F02">
        <w:rPr>
          <w:rFonts w:hint="cs"/>
          <w:rtl/>
          <w:lang w:bidi="ar-LB"/>
        </w:rPr>
        <w:t xml:space="preserve">... </w:t>
      </w:r>
      <w:r w:rsidR="00580F02">
        <w:rPr>
          <w:rtl/>
          <w:lang w:bidi="ar-LB"/>
        </w:rPr>
        <w:t>نُوحُوا أَيُّهَا الْكَهَنَةُ. وَلْوِلُوا يَا خُدَّامَ الْمَذْبَحِ</w:t>
      </w:r>
      <w:r w:rsidR="00580F02">
        <w:rPr>
          <w:rFonts w:hint="cs"/>
          <w:rtl/>
          <w:lang w:bidi="ar-LB"/>
        </w:rPr>
        <w:t>" (</w:t>
      </w:r>
      <w:proofErr w:type="spellStart"/>
      <w:r w:rsidR="00580F02">
        <w:rPr>
          <w:rFonts w:hint="cs"/>
          <w:rtl/>
          <w:lang w:bidi="ar-LB"/>
        </w:rPr>
        <w:t>يوئيل</w:t>
      </w:r>
      <w:proofErr w:type="spellEnd"/>
      <w:r w:rsidR="00580F02">
        <w:rPr>
          <w:rFonts w:hint="cs"/>
          <w:rtl/>
          <w:lang w:bidi="ar-LB"/>
        </w:rPr>
        <w:t xml:space="preserve"> 1: 5، 11، 13).</w:t>
      </w:r>
    </w:p>
    <w:p w14:paraId="38C419E6" w14:textId="4EF99B67" w:rsidR="00580F02" w:rsidRDefault="00E04001" w:rsidP="00580F02">
      <w:pPr>
        <w:rPr>
          <w:rtl/>
          <w:lang w:bidi="ar-LB"/>
        </w:rPr>
      </w:pPr>
      <w:r w:rsidRPr="00E04001">
        <w:rPr>
          <w:rtl/>
          <w:lang w:bidi="ar-LB"/>
        </w:rPr>
        <w:t xml:space="preserve">ولكن حتى أعظم صرخة ألم </w:t>
      </w:r>
      <w:r>
        <w:rPr>
          <w:rFonts w:hint="cs"/>
          <w:rtl/>
          <w:lang w:bidi="ar-LB"/>
        </w:rPr>
        <w:t xml:space="preserve">هي </w:t>
      </w:r>
      <w:r w:rsidRPr="00E04001">
        <w:rPr>
          <w:rtl/>
          <w:lang w:bidi="ar-LB"/>
        </w:rPr>
        <w:t>ليست</w:t>
      </w:r>
      <w:r>
        <w:rPr>
          <w:rFonts w:hint="cs"/>
          <w:rtl/>
          <w:lang w:bidi="ar-LB"/>
        </w:rPr>
        <w:t xml:space="preserve"> بعد</w:t>
      </w:r>
      <w:r w:rsidRPr="00E04001">
        <w:rPr>
          <w:rtl/>
          <w:lang w:bidi="ar-LB"/>
        </w:rPr>
        <w:t xml:space="preserve"> </w:t>
      </w:r>
      <w:r>
        <w:rPr>
          <w:rFonts w:hint="cs"/>
          <w:rtl/>
          <w:lang w:bidi="ar-LB"/>
        </w:rPr>
        <w:t>توبة</w:t>
      </w:r>
      <w:r w:rsidRPr="00E04001">
        <w:rPr>
          <w:rtl/>
          <w:lang w:bidi="ar-LB"/>
        </w:rPr>
        <w:t xml:space="preserve">. لتحقيق ذلك، يرسل الله سببًا آخر للضيق، </w:t>
      </w:r>
      <w:r>
        <w:rPr>
          <w:rFonts w:hint="cs"/>
          <w:rtl/>
          <w:lang w:bidi="ar-LB"/>
        </w:rPr>
        <w:t xml:space="preserve">عليه </w:t>
      </w:r>
      <w:r w:rsidRPr="00E04001">
        <w:rPr>
          <w:rtl/>
          <w:lang w:bidi="ar-LB"/>
        </w:rPr>
        <w:t xml:space="preserve">يؤكد النبي: </w:t>
      </w:r>
      <w:r>
        <w:rPr>
          <w:rFonts w:hint="cs"/>
          <w:rtl/>
          <w:lang w:bidi="ar-LB"/>
        </w:rPr>
        <w:t>وهو</w:t>
      </w:r>
      <w:r w:rsidRPr="00E04001">
        <w:rPr>
          <w:rtl/>
          <w:lang w:bidi="ar-LB"/>
        </w:rPr>
        <w:t xml:space="preserve"> خسارة أكبر بكثير من خسارة الحصاد، خسارة ستضرب ضمير الشعب حتى النخاع. وسبب الضيق هذا هو أنه </w:t>
      </w:r>
      <w:r>
        <w:rPr>
          <w:rFonts w:hint="cs"/>
          <w:rtl/>
          <w:lang w:bidi="ar-LB"/>
        </w:rPr>
        <w:t>خسر</w:t>
      </w:r>
      <w:r w:rsidRPr="00E04001">
        <w:rPr>
          <w:rtl/>
          <w:lang w:bidi="ar-LB"/>
        </w:rPr>
        <w:t xml:space="preserve"> الرب ولم </w:t>
      </w:r>
      <w:r>
        <w:rPr>
          <w:rFonts w:hint="cs"/>
          <w:rtl/>
          <w:lang w:bidi="ar-LB"/>
        </w:rPr>
        <w:t>ي</w:t>
      </w:r>
      <w:r w:rsidRPr="00E04001">
        <w:rPr>
          <w:rtl/>
          <w:lang w:bidi="ar-LB"/>
        </w:rPr>
        <w:t>عد قادر</w:t>
      </w:r>
      <w:r>
        <w:rPr>
          <w:rFonts w:hint="cs"/>
          <w:rtl/>
          <w:lang w:bidi="ar-LB"/>
        </w:rPr>
        <w:t xml:space="preserve"> </w:t>
      </w:r>
      <w:r w:rsidRPr="00E04001">
        <w:rPr>
          <w:rtl/>
          <w:lang w:bidi="ar-LB"/>
        </w:rPr>
        <w:t>على الاقتراب منه.</w:t>
      </w:r>
      <w:r w:rsidR="00BC4156">
        <w:rPr>
          <w:rFonts w:hint="cs"/>
          <w:rtl/>
          <w:lang w:bidi="ar-LB"/>
        </w:rPr>
        <w:t xml:space="preserve"> "ن</w:t>
      </w:r>
      <w:r w:rsidR="00BC4156" w:rsidRPr="00BC4156">
        <w:rPr>
          <w:rtl/>
          <w:lang w:bidi="ar-LB"/>
        </w:rPr>
        <w:t>وحِي</w:t>
      </w:r>
      <w:r w:rsidR="00BC4156">
        <w:rPr>
          <w:rFonts w:hint="cs"/>
          <w:rtl/>
          <w:lang w:bidi="ar-LB"/>
        </w:rPr>
        <w:t>" يقول النبي، "</w:t>
      </w:r>
      <w:r w:rsidR="00BC4156" w:rsidRPr="00BC4156">
        <w:rPr>
          <w:rtl/>
          <w:lang w:bidi="ar-LB"/>
        </w:rPr>
        <w:t>كَعَرُوسٍ مُؤْتَزِرَةٍ بِمَسْحٍ</w:t>
      </w:r>
      <w:r w:rsidR="00BC4156">
        <w:rPr>
          <w:rFonts w:hint="cs"/>
          <w:rtl/>
          <w:lang w:bidi="ar-LB"/>
        </w:rPr>
        <w:t>" (</w:t>
      </w:r>
      <w:proofErr w:type="spellStart"/>
      <w:r w:rsidR="00BC4156">
        <w:rPr>
          <w:rFonts w:hint="cs"/>
          <w:rtl/>
          <w:lang w:bidi="ar-LB"/>
        </w:rPr>
        <w:t>يوئيل</w:t>
      </w:r>
      <w:proofErr w:type="spellEnd"/>
      <w:r w:rsidR="00BC4156">
        <w:rPr>
          <w:rFonts w:hint="cs"/>
          <w:rtl/>
          <w:lang w:bidi="ar-LB"/>
        </w:rPr>
        <w:t xml:space="preserve"> 1: 8). يا للشعب المسكين</w:t>
      </w:r>
      <w:r w:rsidR="00BC4156" w:rsidRPr="00BC4156">
        <w:rPr>
          <w:rtl/>
          <w:lang w:bidi="ar-LB"/>
        </w:rPr>
        <w:t xml:space="preserve">! </w:t>
      </w:r>
      <w:r w:rsidR="00BC4156">
        <w:rPr>
          <w:rFonts w:hint="cs"/>
          <w:rtl/>
          <w:lang w:bidi="ar-LB"/>
        </w:rPr>
        <w:t>نوحي</w:t>
      </w:r>
      <w:r w:rsidR="00BC4156" w:rsidRPr="00BC4156">
        <w:rPr>
          <w:rtl/>
          <w:lang w:bidi="ar-LB"/>
        </w:rPr>
        <w:t xml:space="preserve"> مِنْ أَجْلِ بَعْلِ</w:t>
      </w:r>
      <w:r w:rsidR="00BC4156">
        <w:rPr>
          <w:rFonts w:hint="cs"/>
          <w:rtl/>
          <w:lang w:bidi="ar-LB"/>
        </w:rPr>
        <w:t>ك</w:t>
      </w:r>
      <w:r w:rsidR="00BC4156" w:rsidRPr="00BC4156">
        <w:rPr>
          <w:rtl/>
          <w:lang w:bidi="ar-LB"/>
        </w:rPr>
        <w:t xml:space="preserve">؛ </w:t>
      </w:r>
      <w:r w:rsidR="00BC4156">
        <w:rPr>
          <w:rFonts w:hint="cs"/>
          <w:rtl/>
          <w:lang w:bidi="ar-LB"/>
        </w:rPr>
        <w:t>فالرب هو بالنسبة لكِ ميّت ولن ترينه!</w:t>
      </w:r>
    </w:p>
    <w:p w14:paraId="06647957" w14:textId="11B89B86" w:rsidR="00F5193F" w:rsidRDefault="00F5193F" w:rsidP="00F5193F">
      <w:pPr>
        <w:rPr>
          <w:lang w:bidi="ar-LB"/>
        </w:rPr>
      </w:pPr>
      <w:proofErr w:type="spellStart"/>
      <w:r>
        <w:rPr>
          <w:rFonts w:hint="cs"/>
          <w:rtl/>
          <w:lang w:bidi="ar-LB"/>
        </w:rPr>
        <w:t>يوئيل</w:t>
      </w:r>
      <w:proofErr w:type="spellEnd"/>
      <w:r>
        <w:rPr>
          <w:rFonts w:hint="cs"/>
          <w:rtl/>
          <w:lang w:bidi="ar-LB"/>
        </w:rPr>
        <w:t xml:space="preserve"> 1: 9 </w:t>
      </w:r>
      <w:r>
        <w:rPr>
          <w:rtl/>
          <w:lang w:bidi="ar-LB"/>
        </w:rPr>
        <w:t>–</w:t>
      </w:r>
      <w:r>
        <w:rPr>
          <w:rFonts w:hint="cs"/>
          <w:rtl/>
          <w:lang w:bidi="ar-LB"/>
        </w:rPr>
        <w:t xml:space="preserve"> 16: "</w:t>
      </w:r>
      <w:r w:rsidRPr="00F5193F">
        <w:rPr>
          <w:rtl/>
          <w:lang w:bidi="ar-LB"/>
        </w:rPr>
        <w:t xml:space="preserve">9انْقَطَعَتِ التَّقْدِمَةُ وَالسَّكِيبُ عَنْ بَيْتِ الرَّبِّ. نَاحَتِ الْكَهَنَةُ خُدَّامُ الرَّبِّ.  10تَلِفَ الْحَقْلُ، نَاحَتِ الأَرْضُ لأَنَّهُ قَدْ تَلِفَ الْقَمْحُ، جَفَّ الْمِسْطَارُ، ذَبُلَ الزَّيْتُ.  11خَجِلَ الْفَلاَّحُونَ، وَلْوَلَ الْكَرَّامُونَ عَلَى الْحِنْطَةِ وَعَلَى الشَّعِيرِ، لأَنَّهُ قَدْ تَلِفَ حَصِيدُ الْحَقْلِ.  12اَلْجَفْنَةُ يَبِسَتْ، وَالتِّينَةُ ذَبُلَتْ. اَلرُّمَّانَةُ وَالنَّخْلَةُ وَالتُّفَّاحَةُ، كُلُّ أَشْجَارِ الْحَقْلِ يَبِسَتْ. إِنَّهُ قَدْ يَبِسَتِ الْبَهْجَةُ مِنْ بَنِي الْبَشَرِ.  13تَنَطَّقُوا وَنُوحُوا أَيُّهَا الْكَهَنَةُ. وَلْوِلُوا يَا خُدَّامَ الْمَذْبَحِ. ادْخُلُوا بِيتُوا بِالْمُسُوحِ يَا خُدَّامَ إِلهِي، لأَنَّهُ قَدِ امْتَنَعَ عَنْ بَيْتِ إِلهِكُمُ التَّقْدِمَةُ وَالسَّكِيبُ.  14قَدِّسُوا صَوْمًا. نَادُوا بِاعْتِكَافٍ. اجْمَعُوا الشُّيُوخَ، جَمِيعَ سُكَّانِ الأَرْضِ إِلَى بَيْتِ الرَّبِّ إِلَهِكُمْ وَاصْرُخُوا إِلَى الرَّبِّ.  15آهِ عَلَى الْيَوْمِ! لأَنَّ يَوْمَ الرَّبِّ قَرِيبٌ. يَأْتِي كَخَرَابٍ مِنَ الْقَادِرِ عَلَى كُلِّ شَيْءٍ.  16أَمَا انْقَطَعَ الطَّعَامُ تُجَاهَ عُيُونِنَا؟ الْفَرَحُ وَالابْتِهَاجُ عَنْ بَيْتِ </w:t>
      </w:r>
      <w:hyperlink r:id="rId9" w:anchor="fn-ref1:~:text=Es%20gibt%20kein%20Mittel%2C%20um%20das%20Speisopfer" w:history="1">
        <w:r w:rsidRPr="00717019">
          <w:rPr>
            <w:rStyle w:val="Hyperlink"/>
            <w:rtl/>
            <w:lang w:bidi="ar-LB"/>
          </w:rPr>
          <w:t>إِلهِنَا</w:t>
        </w:r>
      </w:hyperlink>
      <w:r w:rsidRPr="00F5193F">
        <w:rPr>
          <w:rtl/>
          <w:lang w:bidi="ar-LB"/>
        </w:rPr>
        <w:t>؟</w:t>
      </w:r>
      <w:r>
        <w:rPr>
          <w:rFonts w:hint="cs"/>
          <w:rtl/>
          <w:lang w:bidi="ar-LB"/>
        </w:rPr>
        <w:t>"</w:t>
      </w:r>
    </w:p>
    <w:sectPr w:rsidR="00F5193F"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A16A1" w14:textId="77777777" w:rsidR="007D461A" w:rsidRDefault="007D461A" w:rsidP="0029442D">
      <w:pPr>
        <w:spacing w:after="0" w:line="240" w:lineRule="auto"/>
      </w:pPr>
      <w:r>
        <w:separator/>
      </w:r>
    </w:p>
  </w:endnote>
  <w:endnote w:type="continuationSeparator" w:id="0">
    <w:p w14:paraId="273242EC" w14:textId="77777777" w:rsidR="007D461A" w:rsidRDefault="007D461A" w:rsidP="0029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FED91" w14:textId="77777777" w:rsidR="007D461A" w:rsidRDefault="007D461A" w:rsidP="0029442D">
      <w:pPr>
        <w:spacing w:after="0" w:line="240" w:lineRule="auto"/>
      </w:pPr>
      <w:r>
        <w:separator/>
      </w:r>
    </w:p>
  </w:footnote>
  <w:footnote w:type="continuationSeparator" w:id="0">
    <w:p w14:paraId="3BB38C7E" w14:textId="77777777" w:rsidR="007D461A" w:rsidRDefault="007D461A" w:rsidP="0029442D">
      <w:pPr>
        <w:spacing w:after="0" w:line="240" w:lineRule="auto"/>
      </w:pPr>
      <w:r>
        <w:continuationSeparator/>
      </w:r>
    </w:p>
  </w:footnote>
  <w:footnote w:id="1">
    <w:p w14:paraId="513E4F41" w14:textId="0A71997E" w:rsidR="0029442D" w:rsidRPr="0029442D" w:rsidRDefault="0029442D">
      <w:pPr>
        <w:pStyle w:val="FootnoteText"/>
        <w:rPr>
          <w:b/>
          <w:bCs/>
          <w:sz w:val="26"/>
          <w:szCs w:val="26"/>
          <w:lang w:bidi="ar-LB"/>
        </w:rPr>
      </w:pPr>
      <w:r w:rsidRPr="0029442D">
        <w:rPr>
          <w:rStyle w:val="FootnoteReference"/>
          <w:b/>
          <w:bCs/>
          <w:sz w:val="26"/>
          <w:szCs w:val="26"/>
        </w:rPr>
        <w:footnoteRef/>
      </w:r>
      <w:r w:rsidRPr="0029442D">
        <w:rPr>
          <w:b/>
          <w:bCs/>
          <w:sz w:val="26"/>
          <w:szCs w:val="26"/>
          <w:rtl/>
        </w:rPr>
        <w:t xml:space="preserve"> </w:t>
      </w:r>
    </w:p>
  </w:footnote>
  <w:footnote w:id="2">
    <w:p w14:paraId="316DA73F" w14:textId="1A78F696" w:rsidR="0029442D" w:rsidRPr="0029442D" w:rsidRDefault="0029442D">
      <w:pPr>
        <w:pStyle w:val="FootnoteText"/>
        <w:rPr>
          <w:b/>
          <w:bCs/>
          <w:sz w:val="26"/>
          <w:szCs w:val="26"/>
        </w:rPr>
      </w:pPr>
      <w:r w:rsidRPr="0029442D">
        <w:rPr>
          <w:rStyle w:val="FootnoteReference"/>
          <w:b/>
          <w:bCs/>
          <w:sz w:val="26"/>
          <w:szCs w:val="26"/>
        </w:rPr>
        <w:footnoteRef/>
      </w:r>
      <w:r w:rsidRPr="0029442D">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B45D7"/>
    <w:multiLevelType w:val="hybridMultilevel"/>
    <w:tmpl w:val="F5CE6CF2"/>
    <w:lvl w:ilvl="0" w:tplc="6F08F0B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92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04"/>
    <w:rsid w:val="000144A7"/>
    <w:rsid w:val="00051645"/>
    <w:rsid w:val="00086874"/>
    <w:rsid w:val="000C62B4"/>
    <w:rsid w:val="001325BA"/>
    <w:rsid w:val="00134183"/>
    <w:rsid w:val="00175DC4"/>
    <w:rsid w:val="00250FE8"/>
    <w:rsid w:val="0029442D"/>
    <w:rsid w:val="002C23E0"/>
    <w:rsid w:val="002C61BE"/>
    <w:rsid w:val="0035663A"/>
    <w:rsid w:val="00370816"/>
    <w:rsid w:val="003C764B"/>
    <w:rsid w:val="0041153C"/>
    <w:rsid w:val="00450B04"/>
    <w:rsid w:val="004A7AFE"/>
    <w:rsid w:val="004B5163"/>
    <w:rsid w:val="00580F02"/>
    <w:rsid w:val="005C7D3F"/>
    <w:rsid w:val="00644240"/>
    <w:rsid w:val="0065628F"/>
    <w:rsid w:val="006A3B98"/>
    <w:rsid w:val="006B19A6"/>
    <w:rsid w:val="00707B74"/>
    <w:rsid w:val="00717019"/>
    <w:rsid w:val="00781F66"/>
    <w:rsid w:val="007D461A"/>
    <w:rsid w:val="00903237"/>
    <w:rsid w:val="00910467"/>
    <w:rsid w:val="009704D6"/>
    <w:rsid w:val="00A12287"/>
    <w:rsid w:val="00A13BE6"/>
    <w:rsid w:val="00A97739"/>
    <w:rsid w:val="00AE088C"/>
    <w:rsid w:val="00AE19E4"/>
    <w:rsid w:val="00B31695"/>
    <w:rsid w:val="00B54DD8"/>
    <w:rsid w:val="00BC4156"/>
    <w:rsid w:val="00BF276E"/>
    <w:rsid w:val="00C2377B"/>
    <w:rsid w:val="00CE3150"/>
    <w:rsid w:val="00D649B5"/>
    <w:rsid w:val="00DE1C73"/>
    <w:rsid w:val="00DE23A7"/>
    <w:rsid w:val="00E04001"/>
    <w:rsid w:val="00E256FF"/>
    <w:rsid w:val="00E52F91"/>
    <w:rsid w:val="00E80C4B"/>
    <w:rsid w:val="00EA7C79"/>
    <w:rsid w:val="00F33BBC"/>
    <w:rsid w:val="00F450FF"/>
    <w:rsid w:val="00F5193F"/>
    <w:rsid w:val="00FC2F25"/>
    <w:rsid w:val="00FD3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C6D0"/>
  <w15:chartTrackingRefBased/>
  <w15:docId w15:val="{7D124BC2-AA0E-4980-A3D6-54ED6C31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1C73"/>
    <w:rPr>
      <w:color w:val="0563C1" w:themeColor="hyperlink"/>
      <w:u w:val="single"/>
    </w:rPr>
  </w:style>
  <w:style w:type="character" w:styleId="UnresolvedMention">
    <w:name w:val="Unresolved Mention"/>
    <w:basedOn w:val="DefaultParagraphFont"/>
    <w:uiPriority w:val="99"/>
    <w:semiHidden/>
    <w:unhideWhenUsed/>
    <w:rsid w:val="00DE1C73"/>
    <w:rPr>
      <w:color w:val="605E5C"/>
      <w:shd w:val="clear" w:color="auto" w:fill="E1DFDD"/>
    </w:rPr>
  </w:style>
  <w:style w:type="character" w:styleId="FollowedHyperlink">
    <w:name w:val="FollowedHyperlink"/>
    <w:basedOn w:val="DefaultParagraphFont"/>
    <w:uiPriority w:val="99"/>
    <w:semiHidden/>
    <w:unhideWhenUsed/>
    <w:rsid w:val="00DE23A7"/>
    <w:rPr>
      <w:color w:val="954F72" w:themeColor="followedHyperlink"/>
      <w:u w:val="single"/>
    </w:rPr>
  </w:style>
  <w:style w:type="paragraph" w:styleId="ListParagraph">
    <w:name w:val="List Paragraph"/>
    <w:basedOn w:val="Normal"/>
    <w:uiPriority w:val="34"/>
    <w:qFormat/>
    <w:rsid w:val="006A3B98"/>
    <w:pPr>
      <w:ind w:left="720"/>
      <w:contextualSpacing/>
    </w:pPr>
  </w:style>
  <w:style w:type="paragraph" w:styleId="FootnoteText">
    <w:name w:val="footnote text"/>
    <w:basedOn w:val="Normal"/>
    <w:link w:val="FootnoteTextChar"/>
    <w:uiPriority w:val="99"/>
    <w:semiHidden/>
    <w:unhideWhenUsed/>
    <w:rsid w:val="002944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442D"/>
    <w:rPr>
      <w:sz w:val="20"/>
      <w:szCs w:val="20"/>
    </w:rPr>
  </w:style>
  <w:style w:type="character" w:styleId="FootnoteReference">
    <w:name w:val="footnote reference"/>
    <w:basedOn w:val="DefaultParagraphFont"/>
    <w:uiPriority w:val="99"/>
    <w:semiHidden/>
    <w:unhideWhenUsed/>
    <w:rsid w:val="002944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94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er-prophet-joel-1-a10609.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undwords.de/der-prophet-joel-1-a1060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598A5-2498-41CC-8021-4688A8ECE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Pages>
  <Words>2173</Words>
  <Characters>12389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33</cp:revision>
  <dcterms:created xsi:type="dcterms:W3CDTF">2023-12-23T14:10:00Z</dcterms:created>
  <dcterms:modified xsi:type="dcterms:W3CDTF">2023-12-27T08:23:00Z</dcterms:modified>
</cp:coreProperties>
</file>