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C9D20" w14:textId="2762D6D8" w:rsidR="00051645" w:rsidRDefault="007C3597">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https://www.bibelstudium.de/articles/1008/das-reich-der-himmel.html</w:instrText>
      </w:r>
      <w:r>
        <w:rPr>
          <w:rtl/>
          <w:lang w:bidi="ar-LB"/>
        </w:rPr>
        <w:instrText>"</w:instrText>
      </w:r>
      <w:r>
        <w:rPr>
          <w:rtl/>
          <w:lang w:bidi="ar-LB"/>
        </w:rPr>
      </w:r>
      <w:r>
        <w:rPr>
          <w:rtl/>
          <w:lang w:bidi="ar-LB"/>
        </w:rPr>
        <w:fldChar w:fldCharType="separate"/>
      </w:r>
      <w:r w:rsidRPr="007C3597">
        <w:rPr>
          <w:rStyle w:val="Hyperlink"/>
          <w:rtl/>
          <w:lang w:bidi="ar-LB"/>
        </w:rPr>
        <w:t>ملكوت السموات</w:t>
      </w:r>
      <w:r>
        <w:rPr>
          <w:rtl/>
          <w:lang w:bidi="ar-LB"/>
        </w:rPr>
        <w:fldChar w:fldCharType="end"/>
      </w:r>
    </w:p>
    <w:p w14:paraId="6997AFD1" w14:textId="5C9375A8" w:rsidR="007C3597" w:rsidRDefault="007C3597" w:rsidP="007C3597">
      <w:pPr>
        <w:bidi w:val="0"/>
        <w:rPr>
          <w:lang w:bidi="ar-LB"/>
        </w:rPr>
      </w:pPr>
      <w:r w:rsidRPr="007C3597">
        <w:rPr>
          <w:lang w:bidi="ar-LB"/>
        </w:rPr>
        <w:t xml:space="preserve">John </w:t>
      </w:r>
      <w:proofErr w:type="spellStart"/>
      <w:r w:rsidRPr="007C3597">
        <w:rPr>
          <w:lang w:bidi="ar-LB"/>
        </w:rPr>
        <w:t>Bloore</w:t>
      </w:r>
      <w:proofErr w:type="spellEnd"/>
    </w:p>
    <w:p w14:paraId="00C035E7" w14:textId="027BF9D5" w:rsidR="007C3597" w:rsidRDefault="007C3597">
      <w:pPr>
        <w:rPr>
          <w:rtl/>
          <w:lang w:bidi="ar-LB"/>
        </w:rPr>
      </w:pPr>
      <w:r>
        <w:rPr>
          <w:rFonts w:hint="cs"/>
          <w:rtl/>
          <w:lang w:bidi="ar-LB"/>
        </w:rPr>
        <w:t>"الأعوام الـ 400 الصامتة" من بعد آخر أقوال ملاخي قوطعت عند خدمة يوحنا المعمدان في البرية، الذي صرّح بأن "ملكوت السموات" قد اقتربت، بالتطابق مع هذا الأمر تنبأ بالدينونة على جميع الذي تكبروا وتمردوا على الله. لقد كانت الفأس موضوعة على جذوع الأشجار (لوقا 3: 9) والرب سيحرق القش بنار لا تُطفأ وسيجمع القمح إلى مخازنه (متى 3: 12). من الجانب الآخر ستكون هنالك بركات غنية المُشار إليها بمعمودية الروح القدس. كل هذا بحسب يوحنا سيكون ارتباطه مع الآتي الذي يفوقه هو بذاته و</w:t>
      </w:r>
      <w:r w:rsidR="00B2318A">
        <w:rPr>
          <w:rFonts w:hint="cs"/>
          <w:rtl/>
          <w:lang w:bidi="ar-LB"/>
        </w:rPr>
        <w:t>سيكون</w:t>
      </w:r>
      <w:r>
        <w:rPr>
          <w:rFonts w:hint="cs"/>
          <w:rtl/>
          <w:lang w:bidi="ar-LB"/>
        </w:rPr>
        <w:t xml:space="preserve"> "قبله" (انظر يوحنا 1: 15)</w:t>
      </w:r>
      <w:r w:rsidR="00B2318A">
        <w:rPr>
          <w:rFonts w:hint="cs"/>
          <w:rtl/>
          <w:lang w:bidi="ar-LB"/>
        </w:rPr>
        <w:t>، أي ذاك الذي "</w:t>
      </w:r>
      <w:r w:rsidR="00B2318A" w:rsidRPr="00B2318A">
        <w:rPr>
          <w:rtl/>
          <w:lang w:bidi="ar-LB"/>
        </w:rPr>
        <w:t>وَمَخَارِجُهُ مُنْذُ الْقَدِيمِ، مُنْذُ أَيَّامِ الأَزَلِ</w:t>
      </w:r>
      <w:r w:rsidR="00B2318A">
        <w:rPr>
          <w:rFonts w:hint="cs"/>
          <w:rtl/>
          <w:lang w:bidi="ar-LB"/>
        </w:rPr>
        <w:t>" (ميخا 5: 2)، لأن يوحنا كان قد مهّد الطريق للرب شخصيًا الذي قال في يوحنا 8: 58: "</w:t>
      </w:r>
      <w:r w:rsidR="00B2318A" w:rsidRPr="00B2318A">
        <w:rPr>
          <w:rtl/>
          <w:lang w:bidi="ar-LB"/>
        </w:rPr>
        <w:t>قَبْلَ أَنْ يَكُونَ إِبْرَاهِيمُ أَنَا كَائِنٌ»</w:t>
      </w:r>
      <w:r w:rsidR="00B2318A">
        <w:rPr>
          <w:rFonts w:hint="cs"/>
          <w:rtl/>
          <w:lang w:bidi="ar-LB"/>
        </w:rPr>
        <w:t>". هو كان الكلمة، ابن الله الذي جاء كابن داود، ابن إبراهيم وابن الإنسان.</w:t>
      </w:r>
    </w:p>
    <w:p w14:paraId="584249EB" w14:textId="07565426" w:rsidR="00B2318A" w:rsidRDefault="00B2318A" w:rsidP="00B2318A">
      <w:pPr>
        <w:pStyle w:val="ListParagraph"/>
        <w:numPr>
          <w:ilvl w:val="0"/>
          <w:numId w:val="1"/>
        </w:numPr>
        <w:rPr>
          <w:lang w:bidi="ar-LB"/>
        </w:rPr>
      </w:pPr>
      <w:r>
        <w:rPr>
          <w:rFonts w:hint="cs"/>
          <w:rtl/>
          <w:lang w:bidi="ar-LB"/>
        </w:rPr>
        <w:t>حالة وتوقعات الشعب اليهودي في فترة ظهور يوحنا المعمدان العلني.</w:t>
      </w:r>
    </w:p>
    <w:p w14:paraId="59871EAF" w14:textId="4716265D" w:rsidR="00B2318A" w:rsidRDefault="00B2318A" w:rsidP="00B2318A">
      <w:pPr>
        <w:rPr>
          <w:rtl/>
          <w:lang w:bidi="ar-LB"/>
        </w:rPr>
      </w:pPr>
      <w:r>
        <w:rPr>
          <w:rFonts w:hint="cs"/>
          <w:rtl/>
          <w:lang w:bidi="ar-LB"/>
        </w:rPr>
        <w:t xml:space="preserve">كيف سيكون قبول أو فهم سامعي بشارة يوحنا المعمدان؟ بشكل عام كانت رؤوسهم مليئة بالتخيلات والتوقعات الجسدية </w:t>
      </w:r>
      <w:r w:rsidR="00C6651A">
        <w:rPr>
          <w:rFonts w:hint="cs"/>
          <w:rtl/>
          <w:lang w:bidi="ar-LB"/>
        </w:rPr>
        <w:t>المعتمدة</w:t>
      </w:r>
      <w:r>
        <w:rPr>
          <w:rFonts w:hint="cs"/>
          <w:rtl/>
          <w:lang w:bidi="ar-LB"/>
        </w:rPr>
        <w:t xml:space="preserve"> على</w:t>
      </w:r>
      <w:r w:rsidRPr="00B2318A">
        <w:rPr>
          <w:rtl/>
          <w:lang w:bidi="ar-LB"/>
        </w:rPr>
        <w:t xml:space="preserve"> ادعاءات كاذبة </w:t>
      </w:r>
      <w:r>
        <w:rPr>
          <w:rFonts w:hint="cs"/>
          <w:rtl/>
          <w:lang w:bidi="ar-LB"/>
        </w:rPr>
        <w:t>في الألقاب والتفوق</w:t>
      </w:r>
      <w:r w:rsidRPr="00B2318A">
        <w:rPr>
          <w:rtl/>
          <w:lang w:bidi="ar-LB"/>
        </w:rPr>
        <w:t>،</w:t>
      </w:r>
      <w:r>
        <w:rPr>
          <w:rFonts w:hint="cs"/>
          <w:rtl/>
          <w:lang w:bidi="ar-LB"/>
        </w:rPr>
        <w:t xml:space="preserve"> والمستندة على استيعاب فهمهم في </w:t>
      </w:r>
      <w:r w:rsidR="00C6651A">
        <w:rPr>
          <w:rFonts w:hint="cs"/>
          <w:rtl/>
          <w:lang w:bidi="ar-LB"/>
        </w:rPr>
        <w:t>منشأ الشعب الطبيعي ومكانته القومية في ارتباطه مع الله بخضوعهم للناموس. لقد غضوا الطرف عن عواقب فشل إسرائيل الكلي وعن العوز الجذري في اللباقة الأخلاقية بحسب معايير الله، باختصار عن كل ما شهد به الأنبياء بشكل واضح. ه</w:t>
      </w:r>
      <w:r w:rsidR="00BD4711">
        <w:rPr>
          <w:rFonts w:hint="cs"/>
          <w:rtl/>
          <w:lang w:bidi="ar-LB"/>
        </w:rPr>
        <w:t>ذ</w:t>
      </w:r>
      <w:r w:rsidR="00C6651A">
        <w:rPr>
          <w:rFonts w:hint="cs"/>
          <w:rtl/>
          <w:lang w:bidi="ar-LB"/>
        </w:rPr>
        <w:t xml:space="preserve">ه كانت عاقبة الغيرة التعصبية والنظام التعليمي التي تطورت كما وانتشرت بعناية شديدة من خلال مدارس أو مذاهب الكتبة والفريسيين. خدمة يوحنا وُضعت على أصل مخارج هذه الأمور وأدّت أخيرًا إلى رفضه من طرف هذه الفئة القيادية، حيث </w:t>
      </w:r>
      <w:r w:rsidR="00C94E2B">
        <w:rPr>
          <w:rFonts w:hint="cs"/>
          <w:rtl/>
          <w:lang w:bidi="ar-LB"/>
        </w:rPr>
        <w:t xml:space="preserve">أنها تصدت بنفس الوقت للقصد الإلهي بذاته. إننا يمكننا أن نلاحظ في هذه النقطة بأنهم فسروا أسفار العهد القديم التي كانت موجهة لهم، بصورة خاطئة، لأنهم درسوها تحت التأثير </w:t>
      </w:r>
      <w:r w:rsidR="000861FC">
        <w:rPr>
          <w:rFonts w:hint="cs"/>
          <w:rtl/>
          <w:lang w:bidi="ar-LB"/>
        </w:rPr>
        <w:t>المذكور</w:t>
      </w:r>
      <w:r w:rsidR="00C94E2B">
        <w:rPr>
          <w:rFonts w:hint="cs"/>
          <w:rtl/>
          <w:lang w:bidi="ar-LB"/>
        </w:rPr>
        <w:t xml:space="preserve"> أعلاه وانحصرت أخيرًا أشواقهم فقط في مسيّا سيظهر في مجد</w:t>
      </w:r>
      <w:r w:rsidR="00BD4711">
        <w:rPr>
          <w:rFonts w:hint="cs"/>
          <w:rtl/>
          <w:lang w:bidi="ar-LB"/>
        </w:rPr>
        <w:t>ٍ</w:t>
      </w:r>
      <w:r w:rsidR="00C94E2B">
        <w:rPr>
          <w:rFonts w:hint="cs"/>
          <w:rtl/>
          <w:lang w:bidi="ar-LB"/>
        </w:rPr>
        <w:t xml:space="preserve"> </w:t>
      </w:r>
      <w:r w:rsidR="00BD4711">
        <w:rPr>
          <w:rFonts w:hint="cs"/>
          <w:rtl/>
          <w:lang w:bidi="ar-LB"/>
        </w:rPr>
        <w:t>س</w:t>
      </w:r>
      <w:r w:rsidR="00C94E2B">
        <w:rPr>
          <w:rFonts w:hint="cs"/>
          <w:rtl/>
          <w:lang w:bidi="ar-LB"/>
        </w:rPr>
        <w:t xml:space="preserve">تراه كل عين حتى يسكب غضبه على الأمم، في أنه سينهي كل سيادة وثنية حتى يصل اليهود إلى القمة وتكون لهم سلطة غير محدودة في العالم. إننا عبثًا سنجد إن فتشنا عن علامات أدبية أو إعداد روحي في هذه الأمور. الشرط الوحيد الذي رأوه كان في أصل إبراهيم الطبيعي. لا عجب بأن ظهور يوحنا المعمدان، مكانته وبشارته أدّت إلى صدمة جموع الشعب </w:t>
      </w:r>
      <w:r w:rsidR="00BD4711">
        <w:rPr>
          <w:rFonts w:hint="cs"/>
          <w:rtl/>
          <w:lang w:bidi="ar-LB"/>
        </w:rPr>
        <w:t>وأضجرت القادة المتدينين ومن ثم عادوه. بالنظر إلى الملكوت الآتي ندّدت رسالته بلا هوادة بالأوضاع السائدة ودعت إلى التوبة. إن تأثير تعاليمهم وموقفهم الناج</w:t>
      </w:r>
      <w:r w:rsidR="000861FC">
        <w:rPr>
          <w:rFonts w:hint="cs"/>
          <w:rtl/>
          <w:lang w:bidi="ar-LB"/>
        </w:rPr>
        <w:t>م</w:t>
      </w:r>
      <w:r w:rsidR="00BD4711">
        <w:rPr>
          <w:rFonts w:hint="cs"/>
          <w:rtl/>
          <w:lang w:bidi="ar-LB"/>
        </w:rPr>
        <w:t xml:space="preserve"> عن توقعهم المتطرف نجده موجود في التلاميذ </w:t>
      </w:r>
      <w:r w:rsidR="00BD4711" w:rsidRPr="00BD4711">
        <w:rPr>
          <w:rtl/>
          <w:lang w:bidi="ar-LB"/>
        </w:rPr>
        <w:t>أيضًا</w:t>
      </w:r>
      <w:r w:rsidR="00BD4711">
        <w:rPr>
          <w:rFonts w:hint="cs"/>
          <w:rtl/>
          <w:lang w:bidi="ar-LB"/>
        </w:rPr>
        <w:t xml:space="preserve"> إن تتبعنا أخبار الأناجيل. أخيرًا ارتكز هذا الموقف في التوقع الخاطئ على شدة التشديد على أجزاء محددة</w:t>
      </w:r>
      <w:r w:rsidR="00F8202A">
        <w:rPr>
          <w:rFonts w:hint="cs"/>
          <w:rtl/>
          <w:lang w:bidi="ar-LB"/>
        </w:rPr>
        <w:t xml:space="preserve"> في الشهادة النبوية، التي استهدفت إشباع التوقعات الجسدية والطموحات العالمية. بينما تم تجاهل كل ما يؤثّر على روح التواضع (كما هو مثلاً مع دانيال). وبالتالي حلت عوائد مرئية، وتقاليد ناس وطقوس مكان حالة باطنية صالحة وأخلاقية </w:t>
      </w:r>
      <w:r w:rsidR="00F8202A">
        <w:rPr>
          <w:rtl/>
          <w:lang w:bidi="ar-LB"/>
        </w:rPr>
        <w:t>–</w:t>
      </w:r>
      <w:r w:rsidR="00F8202A">
        <w:rPr>
          <w:rFonts w:hint="cs"/>
          <w:rtl/>
          <w:lang w:bidi="ar-LB"/>
        </w:rPr>
        <w:t xml:space="preserve"> حالة تتسم بقلوب منكسرة موعودة بقُرب الرب (مزمور 34: 18). عمى القلب والضمير تزايد أكثر وأكثر، حتى أنه غاب</w:t>
      </w:r>
      <w:r w:rsidR="0023567C" w:rsidRPr="0023567C">
        <w:rPr>
          <w:rtl/>
        </w:rPr>
        <w:t xml:space="preserve"> </w:t>
      </w:r>
      <w:r w:rsidR="0023567C" w:rsidRPr="0023567C">
        <w:rPr>
          <w:rtl/>
          <w:lang w:bidi="ar-LB"/>
        </w:rPr>
        <w:t>خط هام في النبوات</w:t>
      </w:r>
      <w:r w:rsidR="00F8202A">
        <w:rPr>
          <w:rFonts w:hint="cs"/>
          <w:rtl/>
          <w:lang w:bidi="ar-LB"/>
        </w:rPr>
        <w:t xml:space="preserve"> كليًا عن الأنظار شهدت عن مسيّا متألم سيمضي إلى المجد مجتازًا الآلام (1. بطرس 1: 11). </w:t>
      </w:r>
      <w:r w:rsidR="007867A6">
        <w:rPr>
          <w:rFonts w:hint="cs"/>
          <w:rtl/>
          <w:lang w:bidi="ar-LB"/>
        </w:rPr>
        <w:t xml:space="preserve">يبدو أن نظرتهم كانت منحصرة في مسيّا كان سيعمّ بمجده الأرضي من بعد ولادته (بحسب </w:t>
      </w:r>
      <w:r w:rsidR="007867A6" w:rsidRPr="007867A6">
        <w:rPr>
          <w:rtl/>
          <w:lang w:bidi="ar-LB"/>
        </w:rPr>
        <w:t>نَسْلِ</w:t>
      </w:r>
      <w:r w:rsidR="007867A6" w:rsidRPr="007867A6">
        <w:rPr>
          <w:rFonts w:hint="cs"/>
          <w:rtl/>
          <w:lang w:bidi="ar-LB"/>
        </w:rPr>
        <w:t xml:space="preserve"> </w:t>
      </w:r>
      <w:r w:rsidR="007867A6">
        <w:rPr>
          <w:rFonts w:hint="cs"/>
          <w:rtl/>
          <w:lang w:bidi="ar-LB"/>
        </w:rPr>
        <w:t>داود رومية 1: 3) في بيت لحم وصباه، بحيث أنه سيحطّم كل رياسة وثنية وسيسند اليهود (بحسب دانيال</w:t>
      </w:r>
      <w:r w:rsidR="007867A6" w:rsidRPr="007867A6">
        <w:rPr>
          <w:rtl/>
        </w:rPr>
        <w:t xml:space="preserve"> </w:t>
      </w:r>
      <w:r w:rsidR="007867A6" w:rsidRPr="007867A6">
        <w:rPr>
          <w:rtl/>
          <w:lang w:bidi="ar-LB"/>
        </w:rPr>
        <w:t>مثلاً</w:t>
      </w:r>
      <w:r w:rsidR="007867A6">
        <w:rPr>
          <w:rFonts w:hint="cs"/>
          <w:rtl/>
          <w:lang w:bidi="ar-LB"/>
        </w:rPr>
        <w:t xml:space="preserve">) </w:t>
      </w:r>
      <w:r w:rsidR="000861FC">
        <w:rPr>
          <w:rFonts w:hint="cs"/>
          <w:rtl/>
          <w:lang w:bidi="ar-LB"/>
        </w:rPr>
        <w:t>ليصلوا</w:t>
      </w:r>
      <w:r w:rsidR="007867A6">
        <w:rPr>
          <w:rFonts w:hint="cs"/>
          <w:rtl/>
          <w:lang w:bidi="ar-LB"/>
        </w:rPr>
        <w:t xml:space="preserve"> المُلك </w:t>
      </w:r>
      <w:proofErr w:type="spellStart"/>
      <w:r w:rsidR="007867A6">
        <w:rPr>
          <w:rFonts w:hint="cs"/>
          <w:rtl/>
          <w:lang w:bidi="ar-LB"/>
        </w:rPr>
        <w:t>المتنبأ</w:t>
      </w:r>
      <w:proofErr w:type="spellEnd"/>
      <w:r w:rsidR="007867A6">
        <w:rPr>
          <w:rFonts w:hint="cs"/>
          <w:rtl/>
          <w:lang w:bidi="ar-LB"/>
        </w:rPr>
        <w:t xml:space="preserve"> </w:t>
      </w:r>
      <w:hyperlink r:id="rId5" w:anchor=":~:text=Andeutungen%20auf%20die%20gegenw%C3%A4rtige" w:history="1">
        <w:r w:rsidR="007867A6" w:rsidRPr="000861FC">
          <w:rPr>
            <w:rStyle w:val="Hyperlink"/>
            <w:rFonts w:hint="cs"/>
            <w:rtl/>
            <w:lang w:bidi="ar-LB"/>
          </w:rPr>
          <w:t>عنه</w:t>
        </w:r>
      </w:hyperlink>
      <w:r w:rsidR="007867A6">
        <w:rPr>
          <w:rFonts w:hint="cs"/>
          <w:rtl/>
          <w:lang w:bidi="ar-LB"/>
        </w:rPr>
        <w:t>.</w:t>
      </w:r>
    </w:p>
    <w:p w14:paraId="79756D6F" w14:textId="77777777" w:rsidR="000861FC" w:rsidRDefault="000861FC" w:rsidP="00B2318A">
      <w:pPr>
        <w:rPr>
          <w:rFonts w:hint="cs"/>
          <w:lang w:bidi="ar-LB"/>
        </w:rPr>
      </w:pPr>
    </w:p>
    <w:sectPr w:rsidR="000861FC" w:rsidSect="004D5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245B6A"/>
    <w:multiLevelType w:val="hybridMultilevel"/>
    <w:tmpl w:val="A07E7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97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1"/>
    <w:rsid w:val="00051645"/>
    <w:rsid w:val="000861FC"/>
    <w:rsid w:val="001325BA"/>
    <w:rsid w:val="0023567C"/>
    <w:rsid w:val="004D57F5"/>
    <w:rsid w:val="005C7D3F"/>
    <w:rsid w:val="0065628F"/>
    <w:rsid w:val="007867A6"/>
    <w:rsid w:val="007C3597"/>
    <w:rsid w:val="00A41EC1"/>
    <w:rsid w:val="00B2318A"/>
    <w:rsid w:val="00BD4711"/>
    <w:rsid w:val="00C6651A"/>
    <w:rsid w:val="00C94E2B"/>
    <w:rsid w:val="00F739E1"/>
    <w:rsid w:val="00F8202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3F46"/>
  <w15:chartTrackingRefBased/>
  <w15:docId w15:val="{02D6E31B-AF9B-4709-ABEF-FFCB4A26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EC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41E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1E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1E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1E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1E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1E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EC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41E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1E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1E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1E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1E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1E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1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41EC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41EC1"/>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1"/>
    <w:rPr>
      <w:i/>
      <w:iCs/>
      <w:color w:val="404040" w:themeColor="text1" w:themeTint="BF"/>
    </w:rPr>
  </w:style>
  <w:style w:type="paragraph" w:styleId="ListParagraph">
    <w:name w:val="List Paragraph"/>
    <w:basedOn w:val="Normal"/>
    <w:uiPriority w:val="34"/>
    <w:qFormat/>
    <w:rsid w:val="00A41EC1"/>
    <w:pPr>
      <w:ind w:left="720"/>
      <w:contextualSpacing/>
    </w:pPr>
  </w:style>
  <w:style w:type="character" w:styleId="IntenseEmphasis">
    <w:name w:val="Intense Emphasis"/>
    <w:basedOn w:val="DefaultParagraphFont"/>
    <w:uiPriority w:val="21"/>
    <w:qFormat/>
    <w:rsid w:val="00A41EC1"/>
    <w:rPr>
      <w:i/>
      <w:iCs/>
      <w:color w:val="0F4761" w:themeColor="accent1" w:themeShade="BF"/>
    </w:rPr>
  </w:style>
  <w:style w:type="paragraph" w:styleId="IntenseQuote">
    <w:name w:val="Intense Quote"/>
    <w:basedOn w:val="Normal"/>
    <w:next w:val="Normal"/>
    <w:link w:val="IntenseQuoteChar"/>
    <w:uiPriority w:val="30"/>
    <w:qFormat/>
    <w:rsid w:val="00A41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EC1"/>
    <w:rPr>
      <w:i/>
      <w:iCs/>
      <w:color w:val="0F4761" w:themeColor="accent1" w:themeShade="BF"/>
    </w:rPr>
  </w:style>
  <w:style w:type="character" w:styleId="IntenseReference">
    <w:name w:val="Intense Reference"/>
    <w:basedOn w:val="DefaultParagraphFont"/>
    <w:uiPriority w:val="32"/>
    <w:qFormat/>
    <w:rsid w:val="00A41EC1"/>
    <w:rPr>
      <w:b/>
      <w:bCs/>
      <w:smallCaps/>
      <w:color w:val="0F4761" w:themeColor="accent1" w:themeShade="BF"/>
      <w:spacing w:val="5"/>
    </w:rPr>
  </w:style>
  <w:style w:type="character" w:styleId="Hyperlink">
    <w:name w:val="Hyperlink"/>
    <w:basedOn w:val="DefaultParagraphFont"/>
    <w:uiPriority w:val="99"/>
    <w:unhideWhenUsed/>
    <w:rsid w:val="007C3597"/>
    <w:rPr>
      <w:color w:val="467886" w:themeColor="hyperlink"/>
      <w:u w:val="single"/>
    </w:rPr>
  </w:style>
  <w:style w:type="character" w:styleId="UnresolvedMention">
    <w:name w:val="Unresolved Mention"/>
    <w:basedOn w:val="DefaultParagraphFont"/>
    <w:uiPriority w:val="99"/>
    <w:semiHidden/>
    <w:unhideWhenUsed/>
    <w:rsid w:val="007C3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1008/das-reich-der-himme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2024-03-30T03:31:00Z</dcterms:created>
  <dcterms:modified xsi:type="dcterms:W3CDTF">2024-03-30T04:59:00Z</dcterms:modified>
</cp:coreProperties>
</file>