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F5DD4" w14:textId="07CB1502" w:rsidR="00AF6FE2" w:rsidRDefault="00983D32">
      <w:pPr>
        <w:rPr>
          <w:rtl/>
        </w:rPr>
      </w:pPr>
      <w:r>
        <w:fldChar w:fldCharType="begin"/>
      </w:r>
      <w:r>
        <w:instrText>HYPERLINK "https://www.soundwords.de/das-evangelium-nach-lukas-a18378.html"</w:instrText>
      </w:r>
      <w:r>
        <w:fldChar w:fldCharType="separate"/>
      </w:r>
      <w:r w:rsidRPr="00983D32">
        <w:rPr>
          <w:rStyle w:val="Hyperlink"/>
          <w:rtl/>
        </w:rPr>
        <w:t>إنجيل لوقا</w:t>
      </w:r>
      <w:r>
        <w:fldChar w:fldCharType="end"/>
      </w:r>
    </w:p>
    <w:p w14:paraId="5F4354F3" w14:textId="198C852C" w:rsidR="00532A81" w:rsidRDefault="00532A81" w:rsidP="00532A81">
      <w:pPr>
        <w:bidi w:val="0"/>
      </w:pPr>
      <w:r w:rsidRPr="00532A81">
        <w:t>Stanley Bruce Anstey</w:t>
      </w:r>
    </w:p>
    <w:p w14:paraId="7CAD2D80" w14:textId="2960392B" w:rsidR="00532A81" w:rsidRDefault="00532A81">
      <w:pPr>
        <w:rPr>
          <w:rtl/>
          <w:lang w:bidi="ar-SA"/>
        </w:rPr>
      </w:pPr>
      <w:hyperlink r:id="rId4" w:history="1">
        <w:r w:rsidRPr="00532A81">
          <w:rPr>
            <w:rStyle w:val="Hyperlink"/>
            <w:rFonts w:hint="cs"/>
            <w:rtl/>
            <w:lang w:bidi="ar-SA"/>
          </w:rPr>
          <w:t>مقدمة</w:t>
        </w:r>
      </w:hyperlink>
    </w:p>
    <w:p w14:paraId="591BA09C" w14:textId="0E13F600" w:rsidR="00532A81" w:rsidRDefault="00532A81">
      <w:pPr>
        <w:rPr>
          <w:rtl/>
          <w:lang w:bidi="ar-SA"/>
        </w:rPr>
      </w:pPr>
      <w:r>
        <w:rPr>
          <w:rFonts w:hint="cs"/>
          <w:rtl/>
          <w:lang w:bidi="ar-SA"/>
        </w:rPr>
        <w:t>يقدم إنجيل لوقا الربَ يسوع كابن الإنسان العامل بنعمة سماوية بين الناس. إنه أحد المدعوة بالأناجيل "</w:t>
      </w:r>
      <w:proofErr w:type="spellStart"/>
      <w:r w:rsidRPr="00532A81">
        <w:rPr>
          <w:rtl/>
          <w:lang w:bidi="ar-SA"/>
        </w:rPr>
        <w:t>السينوبتيكية</w:t>
      </w:r>
      <w:proofErr w:type="spellEnd"/>
      <w:r>
        <w:rPr>
          <w:rFonts w:hint="cs"/>
          <w:rtl/>
          <w:lang w:bidi="ar-SA"/>
        </w:rPr>
        <w:t xml:space="preserve">" </w:t>
      </w:r>
      <w:r>
        <w:rPr>
          <w:rtl/>
          <w:lang w:bidi="ar-SA"/>
        </w:rPr>
        <w:t>–</w:t>
      </w:r>
      <w:r>
        <w:rPr>
          <w:rFonts w:hint="cs"/>
          <w:rtl/>
          <w:lang w:bidi="ar-SA"/>
        </w:rPr>
        <w:t xml:space="preserve"> فمتى ومرقس هما الآخران. وقد سميت هكذا لأنها تقدم نظرة بسيطة أو تلخيص لخدمة الرب، بينما إنجيل يوحنا لا يفعل ذلك. ما عدا من الإصحاح 2، أربعة وستة فإن يوحنا يركز فقط على الأحداث التي كانت في حياة الرب وخدمته في أورشليم.</w:t>
      </w:r>
    </w:p>
    <w:p w14:paraId="3089B792" w14:textId="25A98638" w:rsidR="00532A81" w:rsidRDefault="00532A81">
      <w:pPr>
        <w:rPr>
          <w:rtl/>
          <w:lang w:bidi="ar-SA"/>
        </w:rPr>
      </w:pPr>
      <w:r>
        <w:rPr>
          <w:rFonts w:hint="cs"/>
          <w:rtl/>
          <w:lang w:bidi="ar-SA"/>
        </w:rPr>
        <w:t xml:space="preserve">فالذي يميز إنجيل لوقا ليس مجد الرب الرسمي كالمسيا وملك إسرائيل، كما يقدّمه متى في إنجيله. كما ولا يقدم لنا </w:t>
      </w:r>
      <w:r>
        <w:rPr>
          <w:rtl/>
          <w:lang w:bidi="ar-SA"/>
        </w:rPr>
        <w:t>–</w:t>
      </w:r>
      <w:r>
        <w:rPr>
          <w:rFonts w:hint="cs"/>
          <w:rtl/>
          <w:lang w:bidi="ar-SA"/>
        </w:rPr>
        <w:t xml:space="preserve"> مثل مرقس </w:t>
      </w:r>
      <w:r>
        <w:rPr>
          <w:rtl/>
          <w:lang w:bidi="ar-SA"/>
        </w:rPr>
        <w:t>–</w:t>
      </w:r>
      <w:r>
        <w:rPr>
          <w:rFonts w:hint="cs"/>
          <w:rtl/>
          <w:lang w:bidi="ar-SA"/>
        </w:rPr>
        <w:t xml:space="preserve"> مجد الرب بكونه نبي </w:t>
      </w:r>
      <w:r w:rsidR="00D3528F">
        <w:rPr>
          <w:rFonts w:hint="cs"/>
          <w:rtl/>
          <w:lang w:bidi="ar-SA"/>
        </w:rPr>
        <w:t>عظيم أو</w:t>
      </w:r>
      <w:r>
        <w:rPr>
          <w:rFonts w:hint="cs"/>
          <w:rtl/>
          <w:lang w:bidi="ar-SA"/>
        </w:rPr>
        <w:t xml:space="preserve"> كعبد قد وعده الله بإرساله إلى العالم. كما وهو لا يُبرز الخصائص في الطبيعة الإلهية التي في المسيح، ابن الله، مثل إنجيل يوحنا. فهو يقدم لنا بالحري مجد الرب الأدبي كابن الإنسان </w:t>
      </w:r>
      <w:r w:rsidR="00776EB1">
        <w:rPr>
          <w:rFonts w:hint="cs"/>
          <w:rtl/>
          <w:lang w:bidi="ar-SA"/>
        </w:rPr>
        <w:t>أي الكمال الأخلاقي في مسلكه وطرقه كإنسان.</w:t>
      </w:r>
    </w:p>
    <w:p w14:paraId="57D96C63" w14:textId="3574A04F" w:rsidR="00776EB1" w:rsidRDefault="00776EB1">
      <w:pPr>
        <w:rPr>
          <w:rtl/>
          <w:lang w:bidi="ar-SA"/>
        </w:rPr>
      </w:pPr>
      <w:r>
        <w:rPr>
          <w:rFonts w:hint="cs"/>
          <w:rtl/>
          <w:lang w:bidi="ar-SA"/>
        </w:rPr>
        <w:t>فبينما متى له ترتيب تدبيري ومرقس له ترتيب زمني، يتّبع لوقا ترتيبًا أدبيًا. حتى وإن لم يظهر هكذا دائمًا، فهو يكتب "على التوالي" (لوقا 1: 3)، في أنه كثيرًا ما يُخرج أمورًا من تسلسلها التاريخي ويضعها في ترتيب أدبي. وهو يفعل ذلك لكي يسلمنا تعاليمًا خاصة من حياة الرب وخدمته.</w:t>
      </w:r>
    </w:p>
    <w:p w14:paraId="113E408C" w14:textId="45A469F5" w:rsidR="00776EB1" w:rsidRDefault="00776EB1">
      <w:pPr>
        <w:rPr>
          <w:rtl/>
          <w:lang w:bidi="ar-SA"/>
        </w:rPr>
      </w:pPr>
      <w:r>
        <w:rPr>
          <w:rFonts w:hint="cs"/>
          <w:rtl/>
          <w:lang w:bidi="ar-SA"/>
        </w:rPr>
        <w:t xml:space="preserve">الكاتب </w:t>
      </w:r>
      <w:r>
        <w:rPr>
          <w:rtl/>
          <w:lang w:bidi="ar-SA"/>
        </w:rPr>
        <w:t>–</w:t>
      </w:r>
      <w:r>
        <w:rPr>
          <w:rFonts w:hint="cs"/>
          <w:rtl/>
          <w:lang w:bidi="ar-SA"/>
        </w:rPr>
        <w:t xml:space="preserve"> لوقا</w:t>
      </w:r>
    </w:p>
    <w:p w14:paraId="1E2FE492" w14:textId="0E2293DF" w:rsidR="00776EB1" w:rsidRDefault="00776EB1">
      <w:pPr>
        <w:rPr>
          <w:rtl/>
          <w:lang w:bidi="ar-SA"/>
        </w:rPr>
      </w:pPr>
      <w:r>
        <w:rPr>
          <w:rFonts w:hint="cs"/>
          <w:rtl/>
          <w:lang w:bidi="ar-SA"/>
        </w:rPr>
        <w:t xml:space="preserve">لوقا "الطبيب الحبيب"، كما يدعوه الرسول بولس (كولوسي 4: 14) هو الكاتب الموحى له من الله بهذا الإنجيل. إنه الكاتب الوحيد للكتاب المقدس </w:t>
      </w:r>
      <w:proofErr w:type="gramStart"/>
      <w:r>
        <w:rPr>
          <w:rFonts w:hint="cs"/>
          <w:rtl/>
          <w:lang w:bidi="ar-SA"/>
        </w:rPr>
        <w:t>الغير يهودي</w:t>
      </w:r>
      <w:proofErr w:type="gramEnd"/>
      <w:r>
        <w:rPr>
          <w:rFonts w:hint="cs"/>
          <w:rtl/>
          <w:lang w:bidi="ar-SA"/>
        </w:rPr>
        <w:t xml:space="preserve">. وهذا يظهر من اسمه من أصل يوناني، كما وأيضًا من الصورة التي يتكلم الرسول بولس فيها عنه في كولوسي 4: 10 </w:t>
      </w:r>
      <w:r>
        <w:rPr>
          <w:rtl/>
          <w:lang w:bidi="ar-SA"/>
        </w:rPr>
        <w:t>–</w:t>
      </w:r>
      <w:r>
        <w:rPr>
          <w:rFonts w:hint="cs"/>
          <w:rtl/>
          <w:lang w:bidi="ar-SA"/>
        </w:rPr>
        <w:t xml:space="preserve"> 14. فبإيداع بولس تحيات العاملين معه للمؤمنين في كولوسي، تكلم عن مجموعتين من المؤمنين: عن الذين خلُصوا من الختان (يهود)، وعن الذين خلُصوا ولم يكونوا من الختان (الأمم) (قارن أفسس 2: 11). وقد اعتبر لوقا من المجموعة الثانية.</w:t>
      </w:r>
    </w:p>
    <w:p w14:paraId="23A15FD0" w14:textId="6481261E" w:rsidR="00776EB1" w:rsidRDefault="00776EB1">
      <w:pPr>
        <w:rPr>
          <w:rtl/>
          <w:lang w:bidi="ar-SA"/>
        </w:rPr>
      </w:pPr>
      <w:r>
        <w:rPr>
          <w:rFonts w:hint="cs"/>
          <w:rtl/>
          <w:lang w:bidi="ar-SA"/>
        </w:rPr>
        <w:t>يساهم لوقا بسفرين طويلين</w:t>
      </w:r>
      <w:r w:rsidR="008970EB">
        <w:rPr>
          <w:rFonts w:hint="cs"/>
          <w:rtl/>
          <w:lang w:bidi="ar-SA"/>
        </w:rPr>
        <w:t xml:space="preserve"> في قانون الكتاب المقدس: إنجيل لوقا وأعمال الرسل. وهذان السفران يشكلان أكثر من ثلاثين بالمئة من العهد </w:t>
      </w:r>
      <w:r w:rsidR="008970EB" w:rsidRPr="002A3278">
        <w:rPr>
          <w:rtl/>
          <w:lang w:bidi="ar-SA"/>
        </w:rPr>
        <w:t>الجديد</w:t>
      </w:r>
      <w:r w:rsidR="008970EB">
        <w:rPr>
          <w:rFonts w:hint="cs"/>
          <w:rtl/>
          <w:lang w:bidi="ar-SA"/>
        </w:rPr>
        <w:t xml:space="preserve">. </w:t>
      </w:r>
      <w:r w:rsidR="002A3278">
        <w:rPr>
          <w:rFonts w:hint="cs"/>
          <w:rtl/>
          <w:lang w:bidi="ar-SA"/>
        </w:rPr>
        <w:t>وليس من الواضح متى كتب لوقا هذا "الخبر" (أعمال الرسل 1: 1)، ولكن حينما كتب بولس أول رسالته إلى تيموثاوس أشار إلى خبر لوقا بكون "الكتاب" واقتبس منه (لوقا 10: 7؛ 1. تيموثاوس 5: 18). وكل ما نعرفه هو أن لوقا كتب إنجيله قبل كتابة أعمال الرسل (أعمال الرسل 1: 1).</w:t>
      </w:r>
    </w:p>
    <w:p w14:paraId="243F4131" w14:textId="21B0905A" w:rsidR="002A3278" w:rsidRDefault="002A3278">
      <w:pPr>
        <w:rPr>
          <w:rtl/>
          <w:lang w:bidi="ar-SA"/>
        </w:rPr>
      </w:pPr>
      <w:r>
        <w:rPr>
          <w:rFonts w:hint="cs"/>
          <w:rtl/>
          <w:lang w:bidi="ar-SA"/>
        </w:rPr>
        <w:t xml:space="preserve">فمع أن لوقا كان مثقفًا جدًا (كان طبيبًا) وكان متحضرًا (هو كان صديقًا </w:t>
      </w:r>
      <w:proofErr w:type="spellStart"/>
      <w:r>
        <w:rPr>
          <w:rFonts w:hint="cs"/>
          <w:rtl/>
          <w:lang w:bidi="ar-SA"/>
        </w:rPr>
        <w:t>لثيوفيلس</w:t>
      </w:r>
      <w:proofErr w:type="spellEnd"/>
      <w:r>
        <w:rPr>
          <w:rFonts w:hint="cs"/>
          <w:rtl/>
          <w:lang w:bidi="ar-SA"/>
        </w:rPr>
        <w:t xml:space="preserve">، وهو رجل في منصب رفيع في المجتمع)، كان خادمًا متواضعًا حقًا للرب. لقد كان رجلاً خجولاً حتى أنه لم يذكر اسمه حتى في سرده للأحداث في أعمال الرسل </w:t>
      </w:r>
      <w:r>
        <w:rPr>
          <w:rtl/>
          <w:lang w:bidi="ar-SA"/>
        </w:rPr>
        <w:t>–</w:t>
      </w:r>
      <w:r>
        <w:rPr>
          <w:rFonts w:hint="cs"/>
          <w:rtl/>
          <w:lang w:bidi="ar-SA"/>
        </w:rPr>
        <w:t xml:space="preserve"> وهو عمل كان قد ساهم فيه على قدر كبير. فكل ما لمّح به هو تواجده مع الرسول بولس</w:t>
      </w:r>
      <w:r w:rsidR="00236535">
        <w:rPr>
          <w:rFonts w:hint="cs"/>
          <w:rtl/>
          <w:lang w:bidi="ar-SA"/>
        </w:rPr>
        <w:t xml:space="preserve"> باستخدامه الضمير "نحن". وبهذا كان لوقا آنية استثنائية لروح الله ليقدم الرب يسوع في هذا الإنجيل </w:t>
      </w:r>
      <w:proofErr w:type="spellStart"/>
      <w:proofErr w:type="gramStart"/>
      <w:r w:rsidR="00236535">
        <w:rPr>
          <w:rFonts w:hint="cs"/>
          <w:rtl/>
          <w:lang w:bidi="ar-SA"/>
        </w:rPr>
        <w:t>كالـ"</w:t>
      </w:r>
      <w:proofErr w:type="gramEnd"/>
      <w:r w:rsidR="00236535">
        <w:rPr>
          <w:rFonts w:hint="cs"/>
          <w:rtl/>
          <w:lang w:bidi="ar-SA"/>
        </w:rPr>
        <w:t>وديع</w:t>
      </w:r>
      <w:proofErr w:type="spellEnd"/>
      <w:r w:rsidR="00236535">
        <w:rPr>
          <w:rFonts w:hint="cs"/>
          <w:rtl/>
          <w:lang w:bidi="ar-SA"/>
        </w:rPr>
        <w:t xml:space="preserve"> والمتواضع القلب" (متى 11: 29؛ 2. كورنثوس 10: 1؛ فيلبي 2: 8).</w:t>
      </w:r>
    </w:p>
    <w:p w14:paraId="181A61F5" w14:textId="645E0F29" w:rsidR="00236535" w:rsidRDefault="00916016">
      <w:pPr>
        <w:rPr>
          <w:rtl/>
          <w:lang w:bidi="ar-SA"/>
        </w:rPr>
      </w:pPr>
      <w:r>
        <w:rPr>
          <w:rFonts w:hint="cs"/>
          <w:rtl/>
          <w:lang w:bidi="ar-SA"/>
        </w:rPr>
        <w:t xml:space="preserve">إن التفاعل ما بين لوقا وبولس في العمل بدأ في </w:t>
      </w:r>
      <w:proofErr w:type="spellStart"/>
      <w:r>
        <w:rPr>
          <w:rFonts w:hint="cs"/>
          <w:rtl/>
          <w:lang w:bidi="ar-SA"/>
        </w:rPr>
        <w:t>ترواس</w:t>
      </w:r>
      <w:proofErr w:type="spellEnd"/>
      <w:r>
        <w:rPr>
          <w:rFonts w:hint="cs"/>
          <w:rtl/>
          <w:lang w:bidi="ar-SA"/>
        </w:rPr>
        <w:t xml:space="preserve">، حيث انضم لمجموعة حملة بولس في التبشير، والتي من بينها كان أيضًا سيلا وتيموثاوس (أعمال الرسل 16: 10). فالأربعة قطعوا معًا بحر إيجة ولأول مرة جاءوا بالإنجيل إلى أوروبا. وحينما خلُص بعضٌ في فيلبي، بقي لوقا معهم حتى يؤسس هناك الاجتماع الجديد ويرعاه، بينما بولس والآخرون فقد استمروا في رحلتهم (أعمال الرسل 17: </w:t>
      </w:r>
      <w:proofErr w:type="gramStart"/>
      <w:r>
        <w:rPr>
          <w:rFonts w:hint="cs"/>
          <w:rtl/>
          <w:lang w:bidi="ar-SA"/>
        </w:rPr>
        <w:t>1 :</w:t>
      </w:r>
      <w:proofErr w:type="gramEnd"/>
      <w:r>
        <w:rPr>
          <w:rFonts w:hint="cs"/>
          <w:rtl/>
          <w:lang w:bidi="ar-SA"/>
        </w:rPr>
        <w:t xml:space="preserve"> "هم") ومن ثم انفصل لوقا عن بولس لفترة ما، ولكنهما التقيا ثانية في فيلبي، من حيث </w:t>
      </w:r>
      <w:proofErr w:type="gramStart"/>
      <w:r>
        <w:rPr>
          <w:rFonts w:hint="cs"/>
          <w:rtl/>
          <w:lang w:bidi="ar-SA"/>
        </w:rPr>
        <w:t>أن</w:t>
      </w:r>
      <w:proofErr w:type="gramEnd"/>
      <w:r>
        <w:rPr>
          <w:rFonts w:hint="cs"/>
          <w:rtl/>
          <w:lang w:bidi="ar-SA"/>
        </w:rPr>
        <w:t xml:space="preserve"> لوقا رافق بولس إلى أورشليم، حيث سُجن بولس (أعمال الرسل 20: 6). ومن بعدما أن سُجن بولس سنتين في قيصرية، رافقه لوقا بعدها في رحلته إلى روما، والتي انتهت بحطام السفينة (أعمال الرسل 27). ومن بع</w:t>
      </w:r>
      <w:r w:rsidR="00E350B4">
        <w:rPr>
          <w:rFonts w:hint="cs"/>
          <w:rtl/>
          <w:lang w:bidi="ar-SA"/>
        </w:rPr>
        <w:t>د سجنه في روما لسنتين (أعمال الرسل 28: 30) أُطلق سراح بولس وقُبض عليه مرة ثانية لاحقًا. فبينما ترك آخرون بولسَ في ضائقته في سجنه الثاني، بقي لوقا أمينًا معه وبقي معه إلى النهاية (2. تيموثاوس 4: 11).</w:t>
      </w:r>
    </w:p>
    <w:p w14:paraId="34C6B2EA" w14:textId="099E79F0" w:rsidR="00E350B4" w:rsidRDefault="00E350B4">
      <w:pPr>
        <w:rPr>
          <w:rtl/>
          <w:lang w:bidi="ar-SA"/>
        </w:rPr>
      </w:pPr>
      <w:r>
        <w:rPr>
          <w:rFonts w:hint="cs"/>
          <w:rtl/>
          <w:lang w:bidi="ar-SA"/>
        </w:rPr>
        <w:t xml:space="preserve">طابع السفر </w:t>
      </w:r>
      <w:proofErr w:type="gramStart"/>
      <w:r>
        <w:rPr>
          <w:rFonts w:hint="cs"/>
          <w:rtl/>
          <w:lang w:bidi="ar-SA"/>
        </w:rPr>
        <w:t>الغير يهودي</w:t>
      </w:r>
      <w:proofErr w:type="gramEnd"/>
    </w:p>
    <w:p w14:paraId="07A71BE2" w14:textId="56E88E94" w:rsidR="00E350B4" w:rsidRDefault="00E350B4">
      <w:pPr>
        <w:rPr>
          <w:rtl/>
          <w:lang w:bidi="ar-SA"/>
        </w:rPr>
      </w:pPr>
      <w:r>
        <w:rPr>
          <w:rFonts w:hint="cs"/>
          <w:rtl/>
          <w:lang w:bidi="ar-SA"/>
        </w:rPr>
        <w:t>لوقا كان قد رجع بالإيمان بكونه غير يهودي من الأمم الوثنية وكتب لواحد غير يهودي قد رجع بالإيمان (</w:t>
      </w:r>
      <w:proofErr w:type="spellStart"/>
      <w:r>
        <w:rPr>
          <w:rFonts w:hint="cs"/>
          <w:rtl/>
          <w:lang w:bidi="ar-SA"/>
        </w:rPr>
        <w:t>ثيوفيلس</w:t>
      </w:r>
      <w:proofErr w:type="spellEnd"/>
      <w:r>
        <w:rPr>
          <w:rFonts w:hint="cs"/>
          <w:rtl/>
          <w:lang w:bidi="ar-SA"/>
        </w:rPr>
        <w:t xml:space="preserve">). وعلى أساس المكان الذي جاء منه كان له اهتمام طبيعي بالناس الغير يهود من حوله وكتب بقيادة الروح القدس بالنظر إليهم. ولهذا فالسفر له طابع غير يهودي. </w:t>
      </w:r>
      <w:r w:rsidR="004F3506">
        <w:rPr>
          <w:rFonts w:hint="cs"/>
          <w:rtl/>
          <w:lang w:bidi="ar-SA"/>
        </w:rPr>
        <w:t xml:space="preserve">فبتتبع بولس حياة الرب وخدمته، غالبًا ما عمل هذا الأمر على إيصال نعمة الله في المسيح عبر حدود إسرائيل وجلب البركة للعالم الوثني. وهو بذلك يُري بأن نعمة الله ببساطة أكبر بكثير من أن تبقى محصورة في شعب ما، وإنما لكي تصل إلى جميع الشعوب. فالرب يسوع لم يكن إلا "خادم الختان" (رومية 15: 8) ولهذا لم يذهب شخصيًا في خدمته إلى الأمم (متى 15: 24). غير أنه في كل الإنجيل هنالك إشارات تجعلنا نستنتج، بأن الله، من بعدما أن صنع المسيح كفارة بموته وأرسل الروح القدس، كان سيصل إلى الأمم ليباركهم (أعمال الرسل 13: 46 </w:t>
      </w:r>
      <w:r w:rsidR="004F3506">
        <w:rPr>
          <w:rtl/>
          <w:lang w:bidi="ar-SA"/>
        </w:rPr>
        <w:t>–</w:t>
      </w:r>
      <w:r w:rsidR="004F3506">
        <w:rPr>
          <w:rFonts w:hint="cs"/>
          <w:rtl/>
          <w:lang w:bidi="ar-SA"/>
        </w:rPr>
        <w:t xml:space="preserve"> 49؛ 15: 14؛ 18: 6؛ 28: 28).</w:t>
      </w:r>
    </w:p>
    <w:p w14:paraId="0D1AE988" w14:textId="6DF09015" w:rsidR="004F3506" w:rsidRDefault="004F3506">
      <w:pPr>
        <w:rPr>
          <w:rtl/>
          <w:lang w:bidi="ar-SA"/>
        </w:rPr>
      </w:pPr>
      <w:r>
        <w:rPr>
          <w:rFonts w:hint="cs"/>
          <w:rtl/>
          <w:lang w:bidi="ar-SA"/>
        </w:rPr>
        <w:t xml:space="preserve">فطابع السفر </w:t>
      </w:r>
      <w:proofErr w:type="gramStart"/>
      <w:r>
        <w:rPr>
          <w:rFonts w:hint="cs"/>
          <w:rtl/>
          <w:lang w:bidi="ar-SA"/>
        </w:rPr>
        <w:t>الغير يهودي</w:t>
      </w:r>
      <w:proofErr w:type="gramEnd"/>
      <w:r>
        <w:rPr>
          <w:rFonts w:hint="cs"/>
          <w:rtl/>
          <w:lang w:bidi="ar-SA"/>
        </w:rPr>
        <w:t xml:space="preserve"> يظهر في أن لوقا يقتبس من الترجمة السبعينية، وهي ترجمة يونانية للعهد القديم. فبالفعل هذا الإنجيل لا يذكر كثيرًا بأن</w:t>
      </w:r>
      <w:r w:rsidR="00F763F4">
        <w:rPr>
          <w:rFonts w:hint="cs"/>
          <w:rtl/>
          <w:lang w:bidi="ar-SA"/>
        </w:rPr>
        <w:t xml:space="preserve">ه قد تحققت نبوات من العهد القديم بواسطة الرب يسوع، لأن الأمم لما كانوا </w:t>
      </w:r>
      <w:proofErr w:type="spellStart"/>
      <w:r w:rsidR="00F763F4">
        <w:rPr>
          <w:rFonts w:hint="cs"/>
          <w:rtl/>
          <w:lang w:bidi="ar-SA"/>
        </w:rPr>
        <w:t>سيعرفوا</w:t>
      </w:r>
      <w:proofErr w:type="spellEnd"/>
      <w:r w:rsidR="00F763F4">
        <w:rPr>
          <w:rFonts w:hint="cs"/>
          <w:rtl/>
          <w:lang w:bidi="ar-SA"/>
        </w:rPr>
        <w:t xml:space="preserve"> بهذه النبوات بصورة عامة، لأن الكتاب لم يكُن قد أُعطي صراحة (رومية 3: 1 </w:t>
      </w:r>
      <w:r w:rsidR="00F763F4">
        <w:rPr>
          <w:rtl/>
          <w:lang w:bidi="ar-SA"/>
        </w:rPr>
        <w:t>–</w:t>
      </w:r>
      <w:r w:rsidR="00F763F4">
        <w:rPr>
          <w:rFonts w:hint="cs"/>
          <w:rtl/>
          <w:lang w:bidi="ar-SA"/>
        </w:rPr>
        <w:t xml:space="preserve"> 2؛ أفسس 2: 11 </w:t>
      </w:r>
      <w:r w:rsidR="00F763F4">
        <w:rPr>
          <w:rtl/>
          <w:lang w:bidi="ar-SA"/>
        </w:rPr>
        <w:t>–</w:t>
      </w:r>
      <w:r w:rsidR="00F763F4">
        <w:rPr>
          <w:rFonts w:hint="cs"/>
          <w:rtl/>
          <w:lang w:bidi="ar-SA"/>
        </w:rPr>
        <w:t xml:space="preserve"> 12). وهذا ما يظهر أيضًا في أن لوقا قضى وقتًا في إعلام قارئه (</w:t>
      </w:r>
      <w:proofErr w:type="spellStart"/>
      <w:r w:rsidR="00F763F4">
        <w:rPr>
          <w:rFonts w:hint="cs"/>
          <w:rtl/>
          <w:lang w:bidi="ar-SA"/>
        </w:rPr>
        <w:t>ثيوفيلس</w:t>
      </w:r>
      <w:proofErr w:type="spellEnd"/>
      <w:r w:rsidR="00F763F4">
        <w:rPr>
          <w:rFonts w:hint="cs"/>
          <w:rtl/>
          <w:lang w:bidi="ar-SA"/>
        </w:rPr>
        <w:t>) حول أوضاع مناطق يهودية معينة والذي لم يكن ذات أهمية ليهود كان لهم عِلم بهذه المناطق في البلاد. (لوقا 1: 26؛ 4: 31؛ 8: 26؛ 21: 37؛ 23: 51؛ 24: 13 إلخ).</w:t>
      </w:r>
    </w:p>
    <w:p w14:paraId="2DE50A4D" w14:textId="2A5EDA90" w:rsidR="00F763F4" w:rsidRDefault="008245AB">
      <w:pPr>
        <w:rPr>
          <w:rtl/>
          <w:lang w:bidi="ar-SA"/>
        </w:rPr>
      </w:pPr>
      <w:r>
        <w:rPr>
          <w:rFonts w:hint="cs"/>
          <w:rtl/>
          <w:lang w:bidi="ar-SA"/>
        </w:rPr>
        <w:t xml:space="preserve">لوقا هو فعلاً الإنجيلي الوحيد، الذي سجّل في سرده تواريخ تمكننا بأن نربط القصة المقدسة بالقصة العالمية (لوقا 1: 5؛ 2: 1 </w:t>
      </w:r>
      <w:r>
        <w:rPr>
          <w:rtl/>
          <w:lang w:bidi="ar-SA"/>
        </w:rPr>
        <w:t>–</w:t>
      </w:r>
      <w:r>
        <w:rPr>
          <w:rFonts w:hint="cs"/>
          <w:rtl/>
          <w:lang w:bidi="ar-SA"/>
        </w:rPr>
        <w:t xml:space="preserve"> 2؛ 3: 1). وهو أمر كان من الممكن أن يكون له أهميته </w:t>
      </w:r>
      <w:proofErr w:type="spellStart"/>
      <w:r>
        <w:rPr>
          <w:rFonts w:hint="cs"/>
          <w:rtl/>
          <w:lang w:bidi="ar-SA"/>
        </w:rPr>
        <w:t>للأممين</w:t>
      </w:r>
      <w:proofErr w:type="spellEnd"/>
      <w:r>
        <w:rPr>
          <w:rFonts w:hint="cs"/>
          <w:rtl/>
          <w:lang w:bidi="ar-SA"/>
        </w:rPr>
        <w:t xml:space="preserve">، الذين علموا بأخبار العالم أكثر من أخبار التاريخ اليهودي. كما وظهور الملاك جبرائيل في سرده (لوقا 1: 19، 26) يُشير إلى أمور وثنية، لأنه يُذكر في سغر دانيال بارتباطه بأزمنة الأمم (دانيال 8: 16؛ 9: 21) وعدا ذلك يعود لوقا في ذكره لشجرة عائلة الرب إلى آدم، </w:t>
      </w:r>
      <w:r w:rsidR="00F262A8">
        <w:rPr>
          <w:rFonts w:hint="cs"/>
          <w:rtl/>
          <w:lang w:bidi="ar-SA"/>
        </w:rPr>
        <w:t xml:space="preserve">الأب الأول لكل البشرية (لوقا 3: 23 </w:t>
      </w:r>
      <w:r w:rsidR="00F262A8">
        <w:rPr>
          <w:rtl/>
          <w:lang w:bidi="ar-SA"/>
        </w:rPr>
        <w:t>–</w:t>
      </w:r>
      <w:r w:rsidR="00F262A8">
        <w:rPr>
          <w:rFonts w:hint="cs"/>
          <w:rtl/>
          <w:lang w:bidi="ar-SA"/>
        </w:rPr>
        <w:t xml:space="preserve"> 38)، وليس حتى إلى إبراهيم مثل متى في إنجيله (متى 1: 1 </w:t>
      </w:r>
      <w:r w:rsidR="00F262A8">
        <w:rPr>
          <w:rtl/>
          <w:lang w:bidi="ar-SA"/>
        </w:rPr>
        <w:t>–</w:t>
      </w:r>
      <w:r w:rsidR="00F262A8">
        <w:rPr>
          <w:rFonts w:hint="cs"/>
          <w:rtl/>
          <w:lang w:bidi="ar-SA"/>
        </w:rPr>
        <w:t xml:space="preserve"> 17). ومن ذلك يتضح بأن المسيح، مخلص العالم، كان قد جاء لخلاص كل العالم، وليس فقط لنسل إبراهيم.</w:t>
      </w:r>
    </w:p>
    <w:p w14:paraId="2C133DB2" w14:textId="59C11FE2" w:rsidR="00AF6BB0" w:rsidRDefault="00AF6BB0">
      <w:pPr>
        <w:rPr>
          <w:rtl/>
          <w:lang w:bidi="ar-SA"/>
        </w:rPr>
      </w:pPr>
      <w:r>
        <w:rPr>
          <w:rFonts w:hint="cs"/>
          <w:rtl/>
          <w:lang w:bidi="ar-SA"/>
        </w:rPr>
        <w:t>فلوقا يقدم بالتالي البشارة السارة عن المسيح كبشارة، التي هي حاسمة لسلامة وفداء كل النسل البشري. هذا ما يجعل إنجيله مثالي للتبشير بين الأمم.</w:t>
      </w:r>
    </w:p>
    <w:p w14:paraId="535AE204" w14:textId="6500119D" w:rsidR="00AA2E5B" w:rsidRDefault="00AA2E5B">
      <w:pPr>
        <w:rPr>
          <w:rtl/>
          <w:lang w:bidi="ar-SA"/>
        </w:rPr>
      </w:pPr>
      <w:r>
        <w:rPr>
          <w:rFonts w:hint="cs"/>
          <w:rtl/>
          <w:lang w:bidi="ar-SA"/>
        </w:rPr>
        <w:t xml:space="preserve">بعض الميزات المتميزة في إنجيل </w:t>
      </w:r>
      <w:r w:rsidRPr="00ED3EC9">
        <w:rPr>
          <w:rtl/>
          <w:lang w:bidi="ar-SA"/>
        </w:rPr>
        <w:t>لوقا</w:t>
      </w:r>
    </w:p>
    <w:p w14:paraId="66371370" w14:textId="52261CC4" w:rsidR="00ED3EC9" w:rsidRDefault="00ED3EC9">
      <w:pPr>
        <w:rPr>
          <w:rtl/>
          <w:lang w:bidi="ar-SA"/>
        </w:rPr>
      </w:pPr>
      <w:r>
        <w:rPr>
          <w:rFonts w:hint="cs"/>
          <w:rtl/>
          <w:lang w:bidi="ar-SA"/>
        </w:rPr>
        <w:t>في أن إنجيل لوقا يقدم الرب يسوع المسيح كالإنسان الكامل بين الناس، فهو يتناول الخبر السار في ظروف حياتية اعتيادية. فهو يحتوي على سلسلة من مشاهد الموائد البيتية، يعّلم الرب فيها الحق في أحاديث ويعرضها مصورة. ولهذا يُدعى أيضًا بالإنجيل "الاجتماعي". إن هذه المشاهد القريبة من الواقع في الحياة اليومية تمنحنا مشاهد داخل حياة الفادي الوديع والمتواضع، الذي كانت طرقه مليئة بالتعاطف، المحبة والمواساة. هذه المشاهد تُري القارئ جانبًا جدًا جذاب عن الرب يسوع.</w:t>
      </w:r>
    </w:p>
    <w:p w14:paraId="4855BBEC" w14:textId="3875E4D6" w:rsidR="00ED3EC9" w:rsidRDefault="007F61D1">
      <w:pPr>
        <w:rPr>
          <w:rtl/>
          <w:lang w:bidi="ar-SA"/>
        </w:rPr>
      </w:pPr>
      <w:r>
        <w:rPr>
          <w:rFonts w:hint="cs"/>
          <w:rtl/>
          <w:lang w:bidi="ar-SA"/>
        </w:rPr>
        <w:t>في هذا الإنجيل تُذكر النساء أكثر من أي إنجيل آخر. وبالأخص الأرامل بارزة فيه. فنراهن كيف يستقبلن الإعلانات، يتنبأن، يسبحن إلخ. وربما بذلك يبرز الجانب الأخلاقي للحق الذي يميل إليه النساء بحسب طبيعتهن.</w:t>
      </w:r>
    </w:p>
    <w:p w14:paraId="31324FF6" w14:textId="18AD9F58" w:rsidR="00104548" w:rsidRDefault="00104548">
      <w:pPr>
        <w:rPr>
          <w:rtl/>
          <w:lang w:bidi="ar-SA"/>
        </w:rPr>
      </w:pPr>
      <w:r>
        <w:rPr>
          <w:rFonts w:hint="cs"/>
          <w:rtl/>
          <w:lang w:bidi="ar-SA"/>
        </w:rPr>
        <w:t xml:space="preserve">هذا الإنجيل يكلّم الفقراء المساكين بصورة خاصة الذين يصارعون مِحَن في مركزهم الاجتماعي في الحياة. والكثير من الدروس مؤسسة على هذا الصراع المشترك وتمنح جميع الموجودين في مثل هذا الوضع رجاء وتشجيعًا. كما وأنه يحذر من </w:t>
      </w:r>
      <w:proofErr w:type="gramStart"/>
      <w:r>
        <w:rPr>
          <w:rFonts w:hint="cs"/>
          <w:rtl/>
          <w:lang w:bidi="ar-SA"/>
        </w:rPr>
        <w:t>مخاطر</w:t>
      </w:r>
      <w:proofErr w:type="gramEnd"/>
      <w:r>
        <w:rPr>
          <w:rFonts w:hint="cs"/>
          <w:rtl/>
          <w:lang w:bidi="ar-SA"/>
        </w:rPr>
        <w:t xml:space="preserve"> الغِنى. فهو يذكر الكثير من الرجال الأغنياء؛ وقد تُستخرج من هذه الخبريات تعاليم أخلاقية </w:t>
      </w:r>
      <w:proofErr w:type="gramStart"/>
      <w:r>
        <w:rPr>
          <w:rFonts w:hint="cs"/>
          <w:rtl/>
          <w:lang w:bidi="ar-SA"/>
        </w:rPr>
        <w:t>هامة</w:t>
      </w:r>
      <w:proofErr w:type="gramEnd"/>
      <w:r>
        <w:rPr>
          <w:rFonts w:hint="cs"/>
          <w:rtl/>
          <w:lang w:bidi="ar-SA"/>
        </w:rPr>
        <w:t xml:space="preserve"> تفيد الجميع ليس للأغنياء فقط.</w:t>
      </w:r>
    </w:p>
    <w:p w14:paraId="5554529E" w14:textId="64A49F6A" w:rsidR="00A4577A" w:rsidRDefault="00A4577A">
      <w:pPr>
        <w:rPr>
          <w:rtl/>
          <w:lang w:bidi="ar-SA"/>
        </w:rPr>
      </w:pPr>
      <w:r>
        <w:rPr>
          <w:rFonts w:hint="cs"/>
          <w:rtl/>
          <w:lang w:bidi="ar-SA"/>
        </w:rPr>
        <w:t xml:space="preserve">هذا الإنجيل يتميز أيضًا بإشارات كثيرة إلى السماء </w:t>
      </w:r>
      <w:r>
        <w:rPr>
          <w:rtl/>
          <w:lang w:bidi="ar-SA"/>
        </w:rPr>
        <w:t>–</w:t>
      </w:r>
      <w:r>
        <w:rPr>
          <w:rFonts w:hint="cs"/>
          <w:rtl/>
          <w:lang w:bidi="ar-SA"/>
        </w:rPr>
        <w:t xml:space="preserve"> بالأخص في النصف الثاني من هذا السفر -،</w:t>
      </w:r>
      <w:r w:rsidR="008673F6">
        <w:rPr>
          <w:rFonts w:hint="cs"/>
          <w:rtl/>
          <w:lang w:bidi="ar-SA"/>
        </w:rPr>
        <w:t xml:space="preserve"> الذي يوضح الانتقال من الأرض إلى السماء الذي كان قبل إدخال المسيحية في المشهد. ففي هذا السياق تهيئ خدمة لوقا الطريق لخدمة بولس: الذي خدمته تميزت بسماء مفتوحة وإنسان ممجد جالس في العلاء.</w:t>
      </w:r>
    </w:p>
    <w:p w14:paraId="68B743C2" w14:textId="723F258D" w:rsidR="00CD1381" w:rsidRDefault="00CD1381">
      <w:pPr>
        <w:rPr>
          <w:rtl/>
          <w:lang w:bidi="ar-SA"/>
        </w:rPr>
      </w:pPr>
      <w:r>
        <w:rPr>
          <w:rFonts w:hint="cs"/>
          <w:rtl/>
          <w:lang w:bidi="ar-SA"/>
        </w:rPr>
        <w:t xml:space="preserve">الصلاة في هذا الإنجيل ذُكرت كثيرًا وقدّمت على أنها موقف الإنسان الصحيح الذي هو كائن اعتمادي في خليقة الله (لوقا 1: 10، 13 إلخ). </w:t>
      </w:r>
      <w:r w:rsidR="007B1DB2">
        <w:rPr>
          <w:rFonts w:hint="cs"/>
          <w:rtl/>
          <w:lang w:bidi="ar-SA"/>
        </w:rPr>
        <w:t>فالصلاة لم يُنصَح بها و</w:t>
      </w:r>
      <w:r w:rsidR="000956E1">
        <w:rPr>
          <w:rFonts w:hint="cs"/>
          <w:rtl/>
          <w:lang w:bidi="ar-SA"/>
        </w:rPr>
        <w:t xml:space="preserve">لم </w:t>
      </w:r>
      <w:r w:rsidR="007B1DB2">
        <w:rPr>
          <w:rFonts w:hint="cs"/>
          <w:rtl/>
          <w:lang w:bidi="ar-SA"/>
        </w:rPr>
        <w:t>تُعلّم على نحو متواصل فقط، وإنما أُظهرت أيضًا في حياة الرب. فكإنسان في خليقته عبّر الرب على قدم ساق عن اتكاله على الله، كما يجب أن يفعل كل إنسان.</w:t>
      </w:r>
      <w:r w:rsidR="00FC00F6">
        <w:rPr>
          <w:rFonts w:hint="cs"/>
          <w:rtl/>
          <w:lang w:bidi="ar-SA"/>
        </w:rPr>
        <w:t xml:space="preserve"> فلأكثر من اثنتي عشر مرة قضى وقته في الصلاة إلى الله (لوقا 3: 21؛ 5: 16؛ 6: 12؛ 9: 16، 18، 28 </w:t>
      </w:r>
      <w:r w:rsidR="00FC00F6">
        <w:rPr>
          <w:rtl/>
          <w:lang w:bidi="ar-SA"/>
        </w:rPr>
        <w:t>–</w:t>
      </w:r>
      <w:r w:rsidR="00FC00F6">
        <w:rPr>
          <w:rFonts w:hint="cs"/>
          <w:rtl/>
          <w:lang w:bidi="ar-SA"/>
        </w:rPr>
        <w:t xml:space="preserve"> 29؛ 10: 21؛ 11: 1؛ 22: 17، 19، 32، 41؛ 23: 34، 46؛ 24: 30، 50).</w:t>
      </w:r>
      <w:r w:rsidR="00424FDE">
        <w:rPr>
          <w:rFonts w:hint="cs"/>
          <w:rtl/>
          <w:lang w:bidi="ar-SA"/>
        </w:rPr>
        <w:t xml:space="preserve"> وكم هذا يختلف عن إنجيل يوحنا الذي يتأمل الرب كالله "الظاهر في الجسد"، الذي فيه كل صفات الألوهية وبالتالي متكافئ "مع الله" (1. تيموثاوس 3: 16؛ يوحنا 5: 18). وبتأكيده بأنه هو "الله" (يوحنا 1: 1)، هو لا يصلي في إنجيل لوقا </w:t>
      </w:r>
      <w:r w:rsidR="00424FDE">
        <w:rPr>
          <w:rtl/>
          <w:lang w:bidi="ar-SA"/>
        </w:rPr>
        <w:t>–</w:t>
      </w:r>
      <w:r w:rsidR="00424FDE">
        <w:rPr>
          <w:rFonts w:hint="cs"/>
          <w:rtl/>
          <w:lang w:bidi="ar-SA"/>
        </w:rPr>
        <w:t xml:space="preserve"> ما عدا في يوحنا 6: 11 حيث يقدم لتلاميذه مثالاً. فالصلاة معناها أن يعبّر الخاضع عن اعتماده على مَن له منصب رفيع ويطلب منه العون والهداية. وإذ أن الرب يقدّمه لوقا كالإنسان الاعتمادي فمن الصحيح واللائق بأن يصلي، لكن في يوحنا، حيث يُقدّم باعتباره الله فليس له مَن هو أرفع منه منصبًا.</w:t>
      </w:r>
      <w:r w:rsidR="000F52E3">
        <w:rPr>
          <w:rFonts w:hint="cs"/>
          <w:rtl/>
          <w:lang w:bidi="ar-SA"/>
        </w:rPr>
        <w:t xml:space="preserve"> فعلاقته دائمة باستمرار مع الآب، وهو يكلمه في كل الإنجيل، ولكن هذا لا يُعتبر صلاة، وإنما شركة بين الأقانيم الإلهية. (في يوحنا 17 مكتوب عدة مرات "طلبات" ولكن كان يجب ترجمتها "رغبات"، لأنه بكون الله له كل الحق بأن يرغب أمورًا.)</w:t>
      </w:r>
    </w:p>
    <w:p w14:paraId="2F40356C" w14:textId="78B6F251" w:rsidR="0070006D" w:rsidRDefault="0070006D">
      <w:pPr>
        <w:rPr>
          <w:rtl/>
          <w:lang w:bidi="ar-SA"/>
        </w:rPr>
      </w:pPr>
      <w:r>
        <w:rPr>
          <w:rFonts w:hint="cs"/>
          <w:rtl/>
          <w:lang w:bidi="ar-SA"/>
        </w:rPr>
        <w:t xml:space="preserve">الجمال الأخلاقي في المسيح، ابن </w:t>
      </w:r>
      <w:r w:rsidRPr="00C44054">
        <w:rPr>
          <w:rFonts w:hint="cs"/>
          <w:rtl/>
          <w:lang w:bidi="ar-SA"/>
        </w:rPr>
        <w:t>الإنسان</w:t>
      </w:r>
    </w:p>
    <w:p w14:paraId="13091F35" w14:textId="342BFA86" w:rsidR="00C44054" w:rsidRDefault="00C44054">
      <w:pPr>
        <w:rPr>
          <w:rtl/>
          <w:lang w:bidi="ar-SA"/>
        </w:rPr>
      </w:pPr>
      <w:r>
        <w:rPr>
          <w:rFonts w:hint="cs"/>
          <w:rtl/>
          <w:lang w:bidi="ar-SA"/>
        </w:rPr>
        <w:t>ربما أكثر المزايا المتميزة في إنجيل لوقا هو كمال طرق الرب الأدبية. فهو يُمتحن في كل صورة يمكن تصورها، امتُحن كإنسان بار وجُرّب وقد ظهر كاملاً في كل طرقه.</w:t>
      </w:r>
    </w:p>
    <w:p w14:paraId="4D4DE272" w14:textId="5CD95CC7" w:rsidR="00C44054" w:rsidRDefault="00C44054">
      <w:pPr>
        <w:rPr>
          <w:rtl/>
          <w:lang w:bidi="ar-SA"/>
        </w:rPr>
      </w:pPr>
      <w:r>
        <w:rPr>
          <w:rFonts w:hint="cs"/>
          <w:rtl/>
          <w:lang w:bidi="ar-SA"/>
        </w:rPr>
        <w:t xml:space="preserve">فبكونه الله الظاهر في الجسد (1. تيموثاوس 3: 16)، كان الرب يسوع الإنسان الوحيد الذي كان له الحق بأن يمجّد ذاته؛ ولكن إذ أنه وُجد في صورة إنسان، تواضع </w:t>
      </w:r>
      <w:proofErr w:type="spellStart"/>
      <w:r>
        <w:rPr>
          <w:rFonts w:hint="cs"/>
          <w:rtl/>
          <w:lang w:bidi="ar-SA"/>
        </w:rPr>
        <w:t>مخليًا</w:t>
      </w:r>
      <w:proofErr w:type="spellEnd"/>
      <w:r>
        <w:rPr>
          <w:rFonts w:hint="cs"/>
          <w:rtl/>
          <w:lang w:bidi="ar-SA"/>
        </w:rPr>
        <w:t xml:space="preserve"> نفسه (فيلبي 2: 8). هو كان وديعًا ومتواضع القلب (متى 11: 29) وسار بين الناس من دون هرج ومرج (إشعياء 53: 2). وقد قضى وقته بالأخص بين مَن كانوا من أبسط الناس في المجتمع. ولقد كان متواضعًا وبسيطًا لدرجة أن امرأة لم يخطر في بالها بأن تقاطعه وهو يكرز بالكلمة. فلقد أجابها بكامل النعمة ولم يلمها على ذلك (لوقا 11: 27). فلقد كان بسيطًا وغير ملفت للانتباه حتى أنه لم يبرز بين تلاميذه كمعلمهم. حينما جاء الرجال ليقضبوا عليه لم يقدروا أن يميزوه بين الآخرين وقد سألوهم، مَن هو القائد بينهم (يوحنا 18: 3- 5).</w:t>
      </w:r>
    </w:p>
    <w:p w14:paraId="57782AEE" w14:textId="66ED760C" w:rsidR="00C44054" w:rsidRDefault="00860646">
      <w:pPr>
        <w:rPr>
          <w:rtl/>
          <w:lang w:bidi="ar-SA"/>
        </w:rPr>
      </w:pPr>
      <w:r>
        <w:rPr>
          <w:rFonts w:hint="cs"/>
          <w:rtl/>
          <w:lang w:bidi="ar-SA"/>
        </w:rPr>
        <w:t xml:space="preserve">كل حياته كان طابعها الطاعة والخضوع لمشيئة الله (فيلبي 2: 8؛ عبرانيين 5: 8؛ متى 11: 25 </w:t>
      </w:r>
      <w:r>
        <w:rPr>
          <w:rtl/>
          <w:lang w:bidi="ar-SA"/>
        </w:rPr>
        <w:t>–</w:t>
      </w:r>
      <w:r>
        <w:rPr>
          <w:rFonts w:hint="cs"/>
          <w:rtl/>
          <w:lang w:bidi="ar-SA"/>
        </w:rPr>
        <w:t xml:space="preserve"> 26؛ 26: 39). فلقد عاش بكل كلمة خرجت من فم الله (إشعياء 50: 4 </w:t>
      </w:r>
      <w:r>
        <w:rPr>
          <w:rtl/>
          <w:lang w:bidi="ar-SA"/>
        </w:rPr>
        <w:t>–</w:t>
      </w:r>
      <w:r>
        <w:rPr>
          <w:rFonts w:hint="cs"/>
          <w:rtl/>
          <w:lang w:bidi="ar-SA"/>
        </w:rPr>
        <w:t xml:space="preserve"> 7؛ متى 4: 4). ولم يكن يتصرف قبل حصوله كلمة من أبيه. ولم يفعل أي شيء ليُرضي نفسه (رومية 15: 3)، وإنما عاش ليُرضي أبيه (يوحنا 8: 29). وهذا كان من الصباح إلى المساء هدف </w:t>
      </w:r>
      <w:proofErr w:type="gramStart"/>
      <w:r>
        <w:rPr>
          <w:rFonts w:hint="cs"/>
          <w:rtl/>
          <w:lang w:bidi="ar-SA"/>
        </w:rPr>
        <w:t>هياته</w:t>
      </w:r>
      <w:proofErr w:type="gramEnd"/>
      <w:r>
        <w:rPr>
          <w:rFonts w:hint="cs"/>
          <w:rtl/>
          <w:lang w:bidi="ar-SA"/>
        </w:rPr>
        <w:t xml:space="preserve"> (يوحنا 4: 34).</w:t>
      </w:r>
    </w:p>
    <w:p w14:paraId="4B3D94CA" w14:textId="2CC8E4AF" w:rsidR="00860646" w:rsidRDefault="00860646">
      <w:pPr>
        <w:rPr>
          <w:rtl/>
          <w:lang w:bidi="ar-SA"/>
        </w:rPr>
      </w:pPr>
      <w:r>
        <w:rPr>
          <w:rFonts w:hint="cs"/>
          <w:rtl/>
          <w:lang w:bidi="ar-SA"/>
        </w:rPr>
        <w:t xml:space="preserve">ولأن الطاعة والسعادة </w:t>
      </w:r>
      <w:proofErr w:type="spellStart"/>
      <w:r>
        <w:rPr>
          <w:rFonts w:hint="cs"/>
          <w:rtl/>
          <w:lang w:bidi="ar-SA"/>
        </w:rPr>
        <w:t>بتماشيان</w:t>
      </w:r>
      <w:proofErr w:type="spellEnd"/>
      <w:r>
        <w:rPr>
          <w:rFonts w:hint="cs"/>
          <w:rtl/>
          <w:lang w:bidi="ar-SA"/>
        </w:rPr>
        <w:t xml:space="preserve"> على قدم وساق (أمثال 29: 18؛ يوحنا 13: 17) كان إنسانًا محظوظًا حقًا. لقد كان إنسان الفرح، ولكن لم يكن أبدًا مستخفًا أو سخيفًا، ففرحه لم يأتِ من الظروف المواتية (طقس جيد إلخ)، وإنما من الشركة مع أبيه (يوحنا 16: 32).</w:t>
      </w:r>
    </w:p>
    <w:p w14:paraId="5BCAD832" w14:textId="4B4A5795" w:rsidR="00860646" w:rsidRDefault="00860646">
      <w:pPr>
        <w:rPr>
          <w:rtl/>
          <w:lang w:bidi="ar-SA"/>
        </w:rPr>
      </w:pPr>
      <w:r>
        <w:rPr>
          <w:rFonts w:hint="cs"/>
          <w:rtl/>
          <w:lang w:bidi="ar-SA"/>
        </w:rPr>
        <w:t xml:space="preserve">لقد كان بالفعل إنسان غير أناني. فلقد جعل اهتمامات واحتياجات الآخرين قبل احتياجاته هو. وكان مهتمًا بسلامة وخير الآخرين وخصص قوة الله مجانًا لسد احتياجهم، إلا أنه لم يقُم بأعجوبة لنفسه أبدًا، لأنه هو بنفسه كان يعاني ضيقًا، جوعًا وعطشًا. ولقد كان دائمًا متاحًا للحديث؛ وحتى للأولاد كان لديه وقت (متى 19: 13 </w:t>
      </w:r>
      <w:r>
        <w:rPr>
          <w:rtl/>
          <w:lang w:bidi="ar-SA"/>
        </w:rPr>
        <w:t>–</w:t>
      </w:r>
      <w:r>
        <w:rPr>
          <w:rFonts w:hint="cs"/>
          <w:rtl/>
          <w:lang w:bidi="ar-SA"/>
        </w:rPr>
        <w:t xml:space="preserve"> 15). </w:t>
      </w:r>
      <w:r w:rsidR="00A65724">
        <w:rPr>
          <w:rFonts w:hint="cs"/>
          <w:rtl/>
          <w:lang w:bidi="ar-SA"/>
        </w:rPr>
        <w:t>ولم ينبذ أي إنسان طلبه (يوحنا 6: 37). ويتامى الأب والأرامل وجدوا رحمة لديه (لوقا 7: 12).</w:t>
      </w:r>
    </w:p>
    <w:p w14:paraId="1A9968BD" w14:textId="1C356D79" w:rsidR="00A65724" w:rsidRDefault="00A65724">
      <w:pPr>
        <w:rPr>
          <w:rtl/>
          <w:lang w:bidi="ar-SA"/>
        </w:rPr>
      </w:pPr>
      <w:r>
        <w:rPr>
          <w:rFonts w:hint="cs"/>
          <w:rtl/>
          <w:lang w:bidi="ar-SA"/>
        </w:rPr>
        <w:t xml:space="preserve">كلامه كان مليئًا بالنعمة؛ لدرجة أن الناس اندهشت من كلمات النعمة الخارجة من فمه (لوقا 4: 22). فهو لم يتشاجر ولم يقل كلمة بنبرة ليس في محلها (1. بطرس 2: 22 </w:t>
      </w:r>
      <w:r>
        <w:rPr>
          <w:rtl/>
          <w:lang w:bidi="ar-SA"/>
        </w:rPr>
        <w:t>–</w:t>
      </w:r>
      <w:r>
        <w:rPr>
          <w:rFonts w:hint="cs"/>
          <w:rtl/>
          <w:lang w:bidi="ar-SA"/>
        </w:rPr>
        <w:t xml:space="preserve"> 23). فالعبيد الذين أُرسلوا ليقبضوا عليه صرّحوا بأنهم لم يسبق لهم أن سمعوا إنسانًا يتكلم مثله (يوحنا 7: 46). لقد كلّم المرأة على البئر بعاطفة فعالة، حتى أنه </w:t>
      </w:r>
      <w:r w:rsidR="0062329E">
        <w:rPr>
          <w:rFonts w:hint="cs"/>
          <w:rtl/>
          <w:lang w:bidi="ar-SA"/>
        </w:rPr>
        <w:t>أ</w:t>
      </w:r>
      <w:r w:rsidR="00E2275C">
        <w:rPr>
          <w:rFonts w:hint="cs"/>
          <w:rtl/>
          <w:lang w:bidi="ar-SA"/>
        </w:rPr>
        <w:t>ثناها ع</w:t>
      </w:r>
      <w:r>
        <w:rPr>
          <w:rFonts w:hint="cs"/>
          <w:rtl/>
          <w:lang w:bidi="ar-SA"/>
        </w:rPr>
        <w:t>ن حياة بالخطية (يوحنا 4).</w:t>
      </w:r>
    </w:p>
    <w:p w14:paraId="75687254" w14:textId="7C27C4A7" w:rsidR="0062329E" w:rsidRDefault="0062329E">
      <w:pPr>
        <w:rPr>
          <w:rtl/>
          <w:lang w:bidi="ar-SA"/>
        </w:rPr>
      </w:pPr>
      <w:r>
        <w:rPr>
          <w:rFonts w:hint="cs"/>
          <w:rtl/>
          <w:lang w:bidi="ar-SA"/>
        </w:rPr>
        <w:t>هو لم يتفاخر بقدراته في خدمته. فلقد كان بإمكانه أن يقتبس أجزاء كبيرة من الكتاب حرفيًا، ولكنه بذلك كان سيُلفت الانتباه بطريقة خاطئة. هو لم يستخدم كلمة الله لكي يستعرض نفسه، وإنما اقتبس فقط ما كان ضروريًا لتلك الحالة.</w:t>
      </w:r>
    </w:p>
    <w:p w14:paraId="303F69CA" w14:textId="5DC8D8CC" w:rsidR="0062329E" w:rsidRDefault="0062329E">
      <w:pPr>
        <w:rPr>
          <w:rtl/>
          <w:lang w:bidi="ar-SA"/>
        </w:rPr>
      </w:pPr>
      <w:r>
        <w:rPr>
          <w:rFonts w:hint="cs"/>
          <w:rtl/>
          <w:lang w:bidi="ar-SA"/>
        </w:rPr>
        <w:t xml:space="preserve">هو لم يدافع عن نفسه أمام إهانات شخصية له. حينما أهانه أضداده قائلين بأنه سامري، </w:t>
      </w:r>
      <w:r w:rsidR="00BC4ADC">
        <w:rPr>
          <w:rFonts w:hint="cs"/>
          <w:rtl/>
          <w:lang w:bidi="ar-SA"/>
        </w:rPr>
        <w:t xml:space="preserve">ترك </w:t>
      </w:r>
      <w:proofErr w:type="gramStart"/>
      <w:r w:rsidR="00BC4ADC">
        <w:rPr>
          <w:rFonts w:hint="cs"/>
          <w:rtl/>
          <w:lang w:bidi="ar-SA"/>
        </w:rPr>
        <w:t>الأمر</w:t>
      </w:r>
      <w:proofErr w:type="gramEnd"/>
      <w:r w:rsidR="00BC4ADC">
        <w:rPr>
          <w:rFonts w:hint="cs"/>
          <w:rtl/>
          <w:lang w:bidi="ar-SA"/>
        </w:rPr>
        <w:t xml:space="preserve"> ولكنه دافع عن مجد شخصه</w:t>
      </w:r>
      <w:r w:rsidR="000A57ED">
        <w:rPr>
          <w:rFonts w:hint="cs"/>
          <w:rtl/>
          <w:lang w:bidi="ar-SA"/>
        </w:rPr>
        <w:t xml:space="preserve"> كأقنوم</w:t>
      </w:r>
      <w:r w:rsidR="00BC4ADC">
        <w:rPr>
          <w:rFonts w:hint="cs"/>
          <w:rtl/>
          <w:lang w:bidi="ar-SA"/>
        </w:rPr>
        <w:t xml:space="preserve"> في الألوهية (يوحنا 8: 48 </w:t>
      </w:r>
      <w:r w:rsidR="00BC4ADC">
        <w:rPr>
          <w:rtl/>
          <w:lang w:bidi="ar-SA"/>
        </w:rPr>
        <w:t>–</w:t>
      </w:r>
      <w:r w:rsidR="00BC4ADC">
        <w:rPr>
          <w:rFonts w:hint="cs"/>
          <w:rtl/>
          <w:lang w:bidi="ar-SA"/>
        </w:rPr>
        <w:t xml:space="preserve"> 49).</w:t>
      </w:r>
    </w:p>
    <w:p w14:paraId="7EB20B0F" w14:textId="75B4CD27" w:rsidR="000A57ED" w:rsidRDefault="000A57ED">
      <w:pPr>
        <w:rPr>
          <w:rtl/>
          <w:lang w:bidi="ar-SA"/>
        </w:rPr>
      </w:pPr>
      <w:r>
        <w:rPr>
          <w:rFonts w:hint="cs"/>
          <w:rtl/>
          <w:lang w:bidi="ar-SA"/>
        </w:rPr>
        <w:t xml:space="preserve">قداسته جعلته في العالم الذي خلقه غريبًا لأنه كان </w:t>
      </w:r>
      <w:proofErr w:type="spellStart"/>
      <w:r>
        <w:rPr>
          <w:rFonts w:hint="cs"/>
          <w:rtl/>
          <w:lang w:bidi="ar-SA"/>
        </w:rPr>
        <w:t>متنجسًا</w:t>
      </w:r>
      <w:proofErr w:type="spellEnd"/>
      <w:r>
        <w:rPr>
          <w:rFonts w:hint="cs"/>
          <w:rtl/>
          <w:lang w:bidi="ar-SA"/>
        </w:rPr>
        <w:t xml:space="preserve"> بالخطية (يوحنا 10). لقد كان رجل أوجاع، ولكن أبدًا لم يكن كئيبًا أو مكتئبًا. هو حمل هموم الآخرين في صدره وشعر من أعماقه بالصعاب التي اجتازوا فيها (إشعياء 53: 3 </w:t>
      </w:r>
      <w:r>
        <w:rPr>
          <w:rtl/>
          <w:lang w:bidi="ar-SA"/>
        </w:rPr>
        <w:t>–</w:t>
      </w:r>
      <w:r>
        <w:rPr>
          <w:rFonts w:hint="cs"/>
          <w:rtl/>
          <w:lang w:bidi="ar-SA"/>
        </w:rPr>
        <w:t xml:space="preserve"> 4؛ متى 8: 16 </w:t>
      </w:r>
      <w:r>
        <w:rPr>
          <w:rtl/>
          <w:lang w:bidi="ar-SA"/>
        </w:rPr>
        <w:t>–</w:t>
      </w:r>
      <w:r>
        <w:rPr>
          <w:rFonts w:hint="cs"/>
          <w:rtl/>
          <w:lang w:bidi="ar-SA"/>
        </w:rPr>
        <w:t xml:space="preserve"> 17). وحينما جاءه أبرص مسكين اضطرب في</w:t>
      </w:r>
      <w:r w:rsidR="00856147">
        <w:rPr>
          <w:rFonts w:hint="cs"/>
          <w:rtl/>
          <w:lang w:bidi="ar-SA"/>
        </w:rPr>
        <w:t xml:space="preserve"> نفسه لأجل</w:t>
      </w:r>
      <w:r>
        <w:rPr>
          <w:rFonts w:hint="cs"/>
          <w:rtl/>
          <w:lang w:bidi="ar-SA"/>
        </w:rPr>
        <w:t xml:space="preserve"> تعاطفه معه مادًا يده </w:t>
      </w:r>
      <w:r w:rsidR="00856147">
        <w:rPr>
          <w:rFonts w:hint="cs"/>
          <w:rtl/>
          <w:lang w:bidi="ar-SA"/>
        </w:rPr>
        <w:t>ولمسه (مرقس 1: 41). وربما كانت المرة الأولى منذ سنين منذ أن لمسه إنسان، لأن لمس الأبرص كان ممنوعًا! هو عزّى حزانى حينما افتقد الموت عائ</w:t>
      </w:r>
      <w:r w:rsidR="00F67BC5">
        <w:rPr>
          <w:rFonts w:hint="cs"/>
          <w:rtl/>
          <w:lang w:bidi="ar-SA"/>
        </w:rPr>
        <w:t xml:space="preserve">لاتهم (مرقس 5: 35 </w:t>
      </w:r>
      <w:r w:rsidR="00F67BC5">
        <w:rPr>
          <w:rtl/>
          <w:lang w:bidi="ar-SA"/>
        </w:rPr>
        <w:t>–</w:t>
      </w:r>
      <w:r w:rsidR="00F67BC5">
        <w:rPr>
          <w:rFonts w:hint="cs"/>
          <w:rtl/>
          <w:lang w:bidi="ar-SA"/>
        </w:rPr>
        <w:t xml:space="preserve"> 43؛ لوقا 7: 11 </w:t>
      </w:r>
      <w:r w:rsidR="00F67BC5">
        <w:rPr>
          <w:rtl/>
          <w:lang w:bidi="ar-SA"/>
        </w:rPr>
        <w:t>–</w:t>
      </w:r>
      <w:r w:rsidR="00F67BC5">
        <w:rPr>
          <w:rFonts w:hint="cs"/>
          <w:rtl/>
          <w:lang w:bidi="ar-SA"/>
        </w:rPr>
        <w:t xml:space="preserve"> 15؛ يوحنا 11: 17 </w:t>
      </w:r>
      <w:r w:rsidR="00F67BC5">
        <w:rPr>
          <w:rtl/>
          <w:lang w:bidi="ar-SA"/>
        </w:rPr>
        <w:t>–</w:t>
      </w:r>
      <w:r w:rsidR="00F67BC5">
        <w:rPr>
          <w:rFonts w:hint="cs"/>
          <w:rtl/>
          <w:lang w:bidi="ar-SA"/>
        </w:rPr>
        <w:t xml:space="preserve"> 46).</w:t>
      </w:r>
    </w:p>
    <w:p w14:paraId="339E29E2" w14:textId="09FE4CB8" w:rsidR="00377403" w:rsidRDefault="00377403">
      <w:pPr>
        <w:rPr>
          <w:rtl/>
          <w:lang w:bidi="ar-SA"/>
        </w:rPr>
      </w:pPr>
      <w:r>
        <w:rPr>
          <w:rFonts w:hint="cs"/>
          <w:rtl/>
          <w:lang w:bidi="ar-SA"/>
        </w:rPr>
        <w:t>هو كان أمينًا. فكان سيأكل في بيت فريسي وليس في بيت صدوقي، لأن الصدوقيين ينكرون الروح القدس وأسس الإيمان اليهودي. هو لم يكن له شركة معهم وإنما لامهم بالحري على عدم إيمانهم (متى 22: 29).</w:t>
      </w:r>
    </w:p>
    <w:p w14:paraId="3E3791B6" w14:textId="5973BC4A" w:rsidR="00377403" w:rsidRDefault="00810C58">
      <w:pPr>
        <w:rPr>
          <w:rtl/>
          <w:lang w:bidi="ar-SA"/>
        </w:rPr>
      </w:pPr>
      <w:r>
        <w:rPr>
          <w:rFonts w:hint="cs"/>
          <w:rtl/>
          <w:lang w:bidi="ar-SA"/>
        </w:rPr>
        <w:t>كل حياته وجد رفضًا من الشعب الذي أحبه وأراد بأن يباركه، إلا أنه لم يشت</w:t>
      </w:r>
      <w:r w:rsidR="00094DD7">
        <w:rPr>
          <w:rFonts w:hint="cs"/>
          <w:rtl/>
          <w:lang w:bidi="ar-SA"/>
        </w:rPr>
        <w:t>كِ</w:t>
      </w:r>
      <w:r>
        <w:rPr>
          <w:rFonts w:hint="cs"/>
          <w:rtl/>
          <w:lang w:bidi="ar-SA"/>
        </w:rPr>
        <w:t xml:space="preserve"> في هذا الأمر. غالبًا ما قضى الليالي في الفلا تحت السماء، دون أن يكون له مكان يسند رأسه فيه (متى 8: 20). حينما زار أورشليم وعلّم الشعب في الهيكل، لم يخطر على بال أحد بأن يدعوه إلى بيته. وهكذا كان يمضي بكل بساطة صاعدًا جبل الزيتون ليقضي الليل كله هناك (يوحنا 7: 53 </w:t>
      </w:r>
      <w:r>
        <w:rPr>
          <w:rtl/>
          <w:lang w:bidi="ar-SA"/>
        </w:rPr>
        <w:t>–</w:t>
      </w:r>
      <w:r>
        <w:rPr>
          <w:rFonts w:hint="cs"/>
          <w:rtl/>
          <w:lang w:bidi="ar-SA"/>
        </w:rPr>
        <w:t xml:space="preserve"> 8: 1). هو لم يُرِد أن يحجز حرية أحد لم يرحب به. حينما سار مع تلميذي عمواس، تصرف كما لو كان يريد مواصلة سيره، وانتظر إلى أن ألزم</w:t>
      </w:r>
      <w:r w:rsidR="00094DD7">
        <w:rPr>
          <w:rFonts w:hint="cs"/>
          <w:rtl/>
          <w:lang w:bidi="ar-SA"/>
        </w:rPr>
        <w:t>ا</w:t>
      </w:r>
      <w:r>
        <w:rPr>
          <w:rFonts w:hint="cs"/>
          <w:rtl/>
          <w:lang w:bidi="ar-SA"/>
        </w:rPr>
        <w:t>ه ليدخل بيتهما (لوقا 24: 28).</w:t>
      </w:r>
    </w:p>
    <w:p w14:paraId="1284679A" w14:textId="084103DD" w:rsidR="00810C58" w:rsidRDefault="00810C58">
      <w:pPr>
        <w:rPr>
          <w:rtl/>
          <w:lang w:bidi="ar-SA"/>
        </w:rPr>
      </w:pPr>
      <w:r>
        <w:rPr>
          <w:rFonts w:hint="cs"/>
          <w:rtl/>
          <w:lang w:bidi="ar-SA"/>
        </w:rPr>
        <w:t>تلاميذه أساءوا فهمه وكثيرًا ما تخيلوه بشكل خاطئ. ولقد صحّح</w:t>
      </w:r>
      <w:r w:rsidR="00B90AA0">
        <w:rPr>
          <w:rFonts w:hint="cs"/>
          <w:rtl/>
          <w:lang w:bidi="ar-SA"/>
        </w:rPr>
        <w:t xml:space="preserve"> أخطاءهم</w:t>
      </w:r>
      <w:r>
        <w:rPr>
          <w:rFonts w:hint="cs"/>
          <w:rtl/>
          <w:lang w:bidi="ar-SA"/>
        </w:rPr>
        <w:t xml:space="preserve"> بكل تأني</w:t>
      </w:r>
      <w:r w:rsidR="00B90AA0">
        <w:rPr>
          <w:rFonts w:hint="cs"/>
          <w:rtl/>
          <w:lang w:bidi="ar-SA"/>
        </w:rPr>
        <w:t xml:space="preserve"> ولم ينتهز فشلهم ليُذلّهم. فبدلاً من أن يشغلهم بأخطائهم رفع بأفكارهم إلى مستوى رفيع في الشركة معه. فلا عجب أنهم أحبوه!</w:t>
      </w:r>
    </w:p>
    <w:p w14:paraId="01E03271" w14:textId="5395D6AF" w:rsidR="00B90AA0" w:rsidRDefault="00A823D7">
      <w:pPr>
        <w:rPr>
          <w:rtl/>
          <w:lang w:bidi="ar-SA"/>
        </w:rPr>
      </w:pPr>
      <w:r>
        <w:rPr>
          <w:rFonts w:hint="cs"/>
          <w:rtl/>
          <w:lang w:bidi="ar-SA"/>
        </w:rPr>
        <w:t xml:space="preserve">هو بيّن تعليمه بأكمل صورة وبيان </w:t>
      </w:r>
      <w:r>
        <w:rPr>
          <w:rtl/>
          <w:lang w:bidi="ar-SA"/>
        </w:rPr>
        <w:t>–</w:t>
      </w:r>
      <w:r>
        <w:rPr>
          <w:rFonts w:hint="cs"/>
          <w:rtl/>
          <w:lang w:bidi="ar-SA"/>
        </w:rPr>
        <w:t xml:space="preserve"> فعل الخير والإعارة دون انتظار أي ردّ (لوقا 6: 35). ولا مرة طالب بشخص أو بخدمة مَن أصلح حالهم وحررهم. هو أحبّ، شفى وحرّر الكثير من الناس، إلا أنه لم ينتظر أي جميل منهم، لأن جوهر النعمة يكمن في دفع الخير إلى الآخرين، وليس في الاغتناء من ذلك. وفي كل فرصة أظهر بأن العطاء مغبوط أكثر من الأخذ (أعمال الرسل 20: 35).</w:t>
      </w:r>
    </w:p>
    <w:p w14:paraId="316722CA" w14:textId="480B51B4" w:rsidR="00A823D7" w:rsidRDefault="003734DC">
      <w:pPr>
        <w:rPr>
          <w:rtl/>
          <w:lang w:bidi="ar-SA"/>
        </w:rPr>
      </w:pPr>
      <w:r>
        <w:rPr>
          <w:rFonts w:hint="cs"/>
          <w:rtl/>
          <w:lang w:bidi="ar-SA"/>
        </w:rPr>
        <w:t xml:space="preserve">هو لم ينتظر تعزية من أحد. في جثسيماني طلب من تلاميذه بأن يسهروا معه، ولكن لا بأن يصلوا من أجله (متى 26: 40). حينما تركه تلاميذه في ضائقة في البستان ولم يسهروا معه ساعة واحدة، وقدم عذرًا لنومهم بقوله </w:t>
      </w:r>
      <w:proofErr w:type="gramStart"/>
      <w:r>
        <w:rPr>
          <w:rFonts w:hint="cs"/>
          <w:rtl/>
          <w:lang w:bidi="ar-SA"/>
        </w:rPr>
        <w:t>أن</w:t>
      </w:r>
      <w:proofErr w:type="gramEnd"/>
      <w:r>
        <w:rPr>
          <w:rFonts w:hint="cs"/>
          <w:rtl/>
          <w:lang w:bidi="ar-SA"/>
        </w:rPr>
        <w:t xml:space="preserve"> روحهم نشيطة أما جسدهم فضعيف (متى 26: 41). لقد قدم عُذر ضعفهم، ولكن ليس خطيتهم. </w:t>
      </w:r>
      <w:r w:rsidR="00351FA8">
        <w:rPr>
          <w:rFonts w:hint="cs"/>
          <w:rtl/>
          <w:lang w:bidi="ar-SA"/>
        </w:rPr>
        <w:t>في طريقه إلى الصليب قال للنساء، بأن لا يبكين عليه، وإنما على أنفسهن وأولادهن من القضاء الذي سيقع على المدينة الأثيمة (لوقا 23: 28).</w:t>
      </w:r>
    </w:p>
    <w:p w14:paraId="584B13D0" w14:textId="34982130" w:rsidR="00351FA8" w:rsidRDefault="00351FA8">
      <w:pPr>
        <w:rPr>
          <w:rtl/>
          <w:lang w:bidi="ar-SA"/>
        </w:rPr>
      </w:pPr>
      <w:r>
        <w:rPr>
          <w:rFonts w:hint="cs"/>
          <w:rtl/>
          <w:lang w:bidi="ar-SA"/>
        </w:rPr>
        <w:t xml:space="preserve">حينما صلبوه، كان لا زال يطلب لأجل بركتهم ودعا أباه بأن يغفر لهم (لوقا 23: 34). حتى حينما كان قريبًا من الموت كان لديه وقت للص، الذي كان على حافة الهلاك، وسكب زيتًا وخمرًا من مخازن الله، لأن الرجل فعلاً تاب من قلبه (لوقا 33: 39 </w:t>
      </w:r>
      <w:r>
        <w:rPr>
          <w:rtl/>
          <w:lang w:bidi="ar-SA"/>
        </w:rPr>
        <w:t>–</w:t>
      </w:r>
      <w:r>
        <w:rPr>
          <w:rFonts w:hint="cs"/>
          <w:rtl/>
          <w:lang w:bidi="ar-SA"/>
        </w:rPr>
        <w:t xml:space="preserve"> 43).</w:t>
      </w:r>
    </w:p>
    <w:p w14:paraId="2594002F" w14:textId="20510E80" w:rsidR="00351FA8" w:rsidRDefault="00BB33CA">
      <w:pPr>
        <w:rPr>
          <w:rtl/>
          <w:lang w:bidi="ar-SA"/>
        </w:rPr>
      </w:pPr>
      <w:r>
        <w:rPr>
          <w:rFonts w:hint="cs"/>
          <w:rtl/>
          <w:lang w:bidi="ar-SA"/>
        </w:rPr>
        <w:t>فبالتالي هو كان في حياته وموته إنسانًا كاملاً، ولوقا يُبرز هذا الجانب من شخص الرب.</w:t>
      </w:r>
    </w:p>
    <w:p w14:paraId="030A8339" w14:textId="4AD31735" w:rsidR="00B544DC" w:rsidRDefault="00B544DC">
      <w:pPr>
        <w:rPr>
          <w:rtl/>
          <w:lang w:bidi="ar-SA"/>
        </w:rPr>
      </w:pPr>
      <w:r>
        <w:rPr>
          <w:rFonts w:hint="cs"/>
          <w:rtl/>
          <w:lang w:bidi="ar-SA"/>
        </w:rPr>
        <w:t xml:space="preserve">شرح واستخدام إنجيل </w:t>
      </w:r>
      <w:r w:rsidRPr="00480078">
        <w:rPr>
          <w:rtl/>
          <w:lang w:bidi="ar-SA"/>
        </w:rPr>
        <w:t>لوقا</w:t>
      </w:r>
    </w:p>
    <w:p w14:paraId="47713430" w14:textId="06A68677" w:rsidR="00480078" w:rsidRDefault="00480078">
      <w:pPr>
        <w:rPr>
          <w:rtl/>
          <w:lang w:bidi="ar-SA"/>
        </w:rPr>
      </w:pPr>
      <w:r>
        <w:rPr>
          <w:rFonts w:hint="cs"/>
          <w:rtl/>
          <w:lang w:bidi="ar-SA"/>
        </w:rPr>
        <w:t xml:space="preserve">إذ أن السفر يُبرز حقائق أخلاقية وعملية، من المهم بأن نحدد رؤيتنا في أن لوقا وهو يقدم الأخبار السارة عن المسيح لا يُبرز الجانب التعليمي للأمور، وإنما غالبًا ما يتركها وراء الستار، حتى يركز الضوء على الحقائق الأخلاقية. فمثلاً يعيد لوقا في الإصحاح الاثني عشر تعليم الرب ثانية عن مجيئه الثاني (لوقا 12: 35 </w:t>
      </w:r>
      <w:r>
        <w:rPr>
          <w:rtl/>
          <w:lang w:bidi="ar-SA"/>
        </w:rPr>
        <w:t>–</w:t>
      </w:r>
      <w:r>
        <w:rPr>
          <w:rFonts w:hint="cs"/>
          <w:rtl/>
          <w:lang w:bidi="ar-SA"/>
        </w:rPr>
        <w:t xml:space="preserve"> 40). وفي دراسة هذا المقطع كثيرًا ما يحيد قراء الكتاب عن الجوهري، حيث يحاولون استكشاف إن كان الرب يُشير إلى الاختطاف أم إلى الظهور، ولهذا غالبًا ما لا يفهمون مضمون تعلميه. فالرب هنا يخاطب الاحتياج، بأن المؤمنين موجودين في حالة أخلاقية صحيحة فيما وهم بانتظار مجيئه، ولهذا يتكلم لوقا بشكل عام تمامًا عن مجيء الرب، دون التركيز على أي واحدة من هاتين الوجهتين.</w:t>
      </w:r>
      <w:r w:rsidR="003D05DD">
        <w:rPr>
          <w:rFonts w:hint="cs"/>
          <w:rtl/>
          <w:lang w:bidi="ar-SA"/>
        </w:rPr>
        <w:t xml:space="preserve"> وقد قُدمت عشرات من الأمثلة للتوضيح بأنه على الأغلب يشدد على الجانب الأخلاقي للأمور أكثر مما هو على الجانب التعليمي. إن راعينا هذا الأمر في قراءتنا لإنجيل لوقا فسنحصل على ملء الفائدة من التعليم.</w:t>
      </w:r>
    </w:p>
    <w:p w14:paraId="7FF067B4" w14:textId="04CC9186" w:rsidR="003D05DD" w:rsidRDefault="003D05DD" w:rsidP="003D05DD">
      <w:pPr>
        <w:rPr>
          <w:lang w:bidi="ar-SA"/>
        </w:rPr>
      </w:pPr>
      <w:r>
        <w:rPr>
          <w:rFonts w:hint="cs"/>
          <w:rtl/>
          <w:lang w:bidi="ar-SA"/>
        </w:rPr>
        <w:t xml:space="preserve">لوقا يركز الضوء على خدمة الرب في الجانب الشرقي من </w:t>
      </w:r>
      <w:hyperlink r:id="rId5" w:anchor=":~:text=Obwohl%20sich%20die%20vier%20Evangelisten%20in%20den%20Darstellungen%20des%20Lebens%20und%20des%20Dienstes%20des%20Herrn%20teilweise%20%C3%BCberschneiden" w:history="1">
        <w:r w:rsidRPr="003D05DD">
          <w:rPr>
            <w:rStyle w:val="Hyperlink"/>
            <w:rtl/>
            <w:lang w:bidi="ar-SA"/>
          </w:rPr>
          <w:t>الأردن</w:t>
        </w:r>
      </w:hyperlink>
    </w:p>
    <w:sectPr w:rsidR="003D05D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1E8"/>
    <w:rsid w:val="00094DD7"/>
    <w:rsid w:val="000956E1"/>
    <w:rsid w:val="000A57ED"/>
    <w:rsid w:val="000E3901"/>
    <w:rsid w:val="000F52E3"/>
    <w:rsid w:val="00104548"/>
    <w:rsid w:val="0015315B"/>
    <w:rsid w:val="001E31E8"/>
    <w:rsid w:val="001E42BC"/>
    <w:rsid w:val="00236535"/>
    <w:rsid w:val="002A3278"/>
    <w:rsid w:val="00351FA8"/>
    <w:rsid w:val="00366451"/>
    <w:rsid w:val="003734DC"/>
    <w:rsid w:val="00377403"/>
    <w:rsid w:val="003D05DD"/>
    <w:rsid w:val="00424FDE"/>
    <w:rsid w:val="00480078"/>
    <w:rsid w:val="004F3506"/>
    <w:rsid w:val="00532A81"/>
    <w:rsid w:val="005E7AE7"/>
    <w:rsid w:val="0062329E"/>
    <w:rsid w:val="00625121"/>
    <w:rsid w:val="0070006D"/>
    <w:rsid w:val="00762970"/>
    <w:rsid w:val="00776EB1"/>
    <w:rsid w:val="007B1DB2"/>
    <w:rsid w:val="007E1946"/>
    <w:rsid w:val="007F61D1"/>
    <w:rsid w:val="00810C58"/>
    <w:rsid w:val="008245AB"/>
    <w:rsid w:val="00844B85"/>
    <w:rsid w:val="00856147"/>
    <w:rsid w:val="00860646"/>
    <w:rsid w:val="008673F6"/>
    <w:rsid w:val="008970EB"/>
    <w:rsid w:val="008E0EC1"/>
    <w:rsid w:val="00916016"/>
    <w:rsid w:val="00956F09"/>
    <w:rsid w:val="00983D32"/>
    <w:rsid w:val="00A4577A"/>
    <w:rsid w:val="00A65724"/>
    <w:rsid w:val="00A823D7"/>
    <w:rsid w:val="00AA2E5B"/>
    <w:rsid w:val="00AF6BB0"/>
    <w:rsid w:val="00AF6FE2"/>
    <w:rsid w:val="00B544DC"/>
    <w:rsid w:val="00B90AA0"/>
    <w:rsid w:val="00BB33CA"/>
    <w:rsid w:val="00BC4ADC"/>
    <w:rsid w:val="00C44054"/>
    <w:rsid w:val="00CD1381"/>
    <w:rsid w:val="00D33A1B"/>
    <w:rsid w:val="00D3528F"/>
    <w:rsid w:val="00E2275C"/>
    <w:rsid w:val="00E350B4"/>
    <w:rsid w:val="00EC5C84"/>
    <w:rsid w:val="00ED3EC9"/>
    <w:rsid w:val="00F262A8"/>
    <w:rsid w:val="00F67BC5"/>
    <w:rsid w:val="00F763F4"/>
    <w:rsid w:val="00FC00F6"/>
    <w:rsid w:val="00FC4D7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0CD65"/>
  <w15:chartTrackingRefBased/>
  <w15:docId w15:val="{941659A6-BAFF-44B5-9D57-D96265BD2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paragraph" w:styleId="Heading1">
    <w:name w:val="heading 1"/>
    <w:basedOn w:val="Normal"/>
    <w:next w:val="Normal"/>
    <w:link w:val="Heading1Char"/>
    <w:uiPriority w:val="9"/>
    <w:qFormat/>
    <w:rsid w:val="001E31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31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31E8"/>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1E31E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E31E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E31E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E31E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E31E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E31E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qFormat/>
    <w:rsid w:val="00EC5C84"/>
    <w:rPr>
      <w:rFonts w:ascii="Sakkal Majalla" w:hAnsi="Sakkal Majalla"/>
      <w:b/>
      <w:sz w:val="26"/>
      <w:vertAlign w:val="superscript"/>
    </w:rPr>
  </w:style>
  <w:style w:type="character" w:customStyle="1" w:styleId="Heading1Char">
    <w:name w:val="Heading 1 Char"/>
    <w:basedOn w:val="DefaultParagraphFont"/>
    <w:link w:val="Heading1"/>
    <w:uiPriority w:val="9"/>
    <w:rsid w:val="001E31E8"/>
    <w:rPr>
      <w:rFonts w:asciiTheme="majorHAnsi" w:eastAsiaTheme="majorEastAsia" w:hAnsiTheme="majorHAnsi" w:cstheme="majorBidi"/>
      <w:noProof/>
      <w:color w:val="2F5496" w:themeColor="accent1" w:themeShade="BF"/>
      <w:sz w:val="40"/>
      <w:szCs w:val="40"/>
      <w:lang w:bidi="ar-EG"/>
    </w:rPr>
  </w:style>
  <w:style w:type="character" w:customStyle="1" w:styleId="Heading2Char">
    <w:name w:val="Heading 2 Char"/>
    <w:basedOn w:val="DefaultParagraphFont"/>
    <w:link w:val="Heading2"/>
    <w:uiPriority w:val="9"/>
    <w:semiHidden/>
    <w:rsid w:val="001E31E8"/>
    <w:rPr>
      <w:rFonts w:asciiTheme="majorHAnsi" w:eastAsiaTheme="majorEastAsia" w:hAnsiTheme="majorHAnsi" w:cstheme="majorBidi"/>
      <w:noProof/>
      <w:color w:val="2F5496" w:themeColor="accent1" w:themeShade="BF"/>
      <w:sz w:val="32"/>
      <w:szCs w:val="32"/>
      <w:lang w:bidi="ar-EG"/>
    </w:rPr>
  </w:style>
  <w:style w:type="character" w:customStyle="1" w:styleId="Heading3Char">
    <w:name w:val="Heading 3 Char"/>
    <w:basedOn w:val="DefaultParagraphFont"/>
    <w:link w:val="Heading3"/>
    <w:uiPriority w:val="9"/>
    <w:semiHidden/>
    <w:rsid w:val="001E31E8"/>
    <w:rPr>
      <w:rFonts w:asciiTheme="minorHAnsi" w:eastAsiaTheme="majorEastAsia" w:hAnsiTheme="minorHAnsi" w:cstheme="majorBidi"/>
      <w:noProof/>
      <w:color w:val="2F5496" w:themeColor="accent1" w:themeShade="BF"/>
      <w:lang w:bidi="ar-EG"/>
    </w:rPr>
  </w:style>
  <w:style w:type="character" w:customStyle="1" w:styleId="Heading4Char">
    <w:name w:val="Heading 4 Char"/>
    <w:basedOn w:val="DefaultParagraphFont"/>
    <w:link w:val="Heading4"/>
    <w:uiPriority w:val="9"/>
    <w:semiHidden/>
    <w:rsid w:val="001E31E8"/>
    <w:rPr>
      <w:rFonts w:asciiTheme="minorHAnsi" w:eastAsiaTheme="majorEastAsia" w:hAnsiTheme="minorHAnsi" w:cstheme="majorBidi"/>
      <w:i/>
      <w:iCs/>
      <w:noProof/>
      <w:color w:val="2F5496" w:themeColor="accent1" w:themeShade="BF"/>
      <w:lang w:bidi="ar-EG"/>
    </w:rPr>
  </w:style>
  <w:style w:type="character" w:customStyle="1" w:styleId="Heading5Char">
    <w:name w:val="Heading 5 Char"/>
    <w:basedOn w:val="DefaultParagraphFont"/>
    <w:link w:val="Heading5"/>
    <w:uiPriority w:val="9"/>
    <w:semiHidden/>
    <w:rsid w:val="001E31E8"/>
    <w:rPr>
      <w:rFonts w:asciiTheme="minorHAnsi" w:eastAsiaTheme="majorEastAsia" w:hAnsiTheme="minorHAnsi" w:cstheme="majorBidi"/>
      <w:noProof/>
      <w:color w:val="2F5496" w:themeColor="accent1" w:themeShade="BF"/>
      <w:lang w:bidi="ar-EG"/>
    </w:rPr>
  </w:style>
  <w:style w:type="character" w:customStyle="1" w:styleId="Heading6Char">
    <w:name w:val="Heading 6 Char"/>
    <w:basedOn w:val="DefaultParagraphFont"/>
    <w:link w:val="Heading6"/>
    <w:uiPriority w:val="9"/>
    <w:semiHidden/>
    <w:rsid w:val="001E31E8"/>
    <w:rPr>
      <w:rFonts w:asciiTheme="minorHAnsi" w:eastAsiaTheme="majorEastAsia" w:hAnsiTheme="minorHAnsi" w:cstheme="majorBidi"/>
      <w:i/>
      <w:iCs/>
      <w:noProof/>
      <w:color w:val="595959" w:themeColor="text1" w:themeTint="A6"/>
      <w:lang w:bidi="ar-EG"/>
    </w:rPr>
  </w:style>
  <w:style w:type="character" w:customStyle="1" w:styleId="Heading7Char">
    <w:name w:val="Heading 7 Char"/>
    <w:basedOn w:val="DefaultParagraphFont"/>
    <w:link w:val="Heading7"/>
    <w:uiPriority w:val="9"/>
    <w:semiHidden/>
    <w:rsid w:val="001E31E8"/>
    <w:rPr>
      <w:rFonts w:asciiTheme="minorHAnsi" w:eastAsiaTheme="majorEastAsia" w:hAnsiTheme="minorHAnsi" w:cstheme="majorBidi"/>
      <w:noProof/>
      <w:color w:val="595959" w:themeColor="text1" w:themeTint="A6"/>
      <w:lang w:bidi="ar-EG"/>
    </w:rPr>
  </w:style>
  <w:style w:type="character" w:customStyle="1" w:styleId="Heading8Char">
    <w:name w:val="Heading 8 Char"/>
    <w:basedOn w:val="DefaultParagraphFont"/>
    <w:link w:val="Heading8"/>
    <w:uiPriority w:val="9"/>
    <w:semiHidden/>
    <w:rsid w:val="001E31E8"/>
    <w:rPr>
      <w:rFonts w:asciiTheme="minorHAnsi" w:eastAsiaTheme="majorEastAsia" w:hAnsiTheme="minorHAnsi" w:cstheme="majorBidi"/>
      <w:i/>
      <w:iCs/>
      <w:noProof/>
      <w:color w:val="272727" w:themeColor="text1" w:themeTint="D8"/>
      <w:lang w:bidi="ar-EG"/>
    </w:rPr>
  </w:style>
  <w:style w:type="character" w:customStyle="1" w:styleId="Heading9Char">
    <w:name w:val="Heading 9 Char"/>
    <w:basedOn w:val="DefaultParagraphFont"/>
    <w:link w:val="Heading9"/>
    <w:uiPriority w:val="9"/>
    <w:semiHidden/>
    <w:rsid w:val="001E31E8"/>
    <w:rPr>
      <w:rFonts w:asciiTheme="minorHAnsi" w:eastAsiaTheme="majorEastAsia" w:hAnsiTheme="minorHAnsi" w:cstheme="majorBidi"/>
      <w:noProof/>
      <w:color w:val="272727" w:themeColor="text1" w:themeTint="D8"/>
      <w:lang w:bidi="ar-EG"/>
    </w:rPr>
  </w:style>
  <w:style w:type="paragraph" w:styleId="Title">
    <w:name w:val="Title"/>
    <w:basedOn w:val="Normal"/>
    <w:next w:val="Normal"/>
    <w:link w:val="TitleChar"/>
    <w:uiPriority w:val="10"/>
    <w:qFormat/>
    <w:rsid w:val="001E3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1E8"/>
    <w:rPr>
      <w:rFonts w:asciiTheme="majorHAnsi" w:eastAsiaTheme="majorEastAsia" w:hAnsiTheme="majorHAnsi" w:cstheme="majorBidi"/>
      <w:noProof/>
      <w:spacing w:val="-10"/>
      <w:kern w:val="28"/>
      <w:sz w:val="56"/>
      <w:szCs w:val="56"/>
      <w:lang w:bidi="ar-EG"/>
    </w:rPr>
  </w:style>
  <w:style w:type="paragraph" w:styleId="Subtitle">
    <w:name w:val="Subtitle"/>
    <w:basedOn w:val="Normal"/>
    <w:next w:val="Normal"/>
    <w:link w:val="SubtitleChar"/>
    <w:uiPriority w:val="11"/>
    <w:qFormat/>
    <w:rsid w:val="001E31E8"/>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1E31E8"/>
    <w:rPr>
      <w:rFonts w:asciiTheme="minorHAnsi" w:eastAsiaTheme="majorEastAsia" w:hAnsiTheme="minorHAnsi" w:cstheme="majorBidi"/>
      <w:noProof/>
      <w:color w:val="595959" w:themeColor="text1" w:themeTint="A6"/>
      <w:spacing w:val="15"/>
      <w:lang w:bidi="ar-EG"/>
    </w:rPr>
  </w:style>
  <w:style w:type="paragraph" w:styleId="Quote">
    <w:name w:val="Quote"/>
    <w:basedOn w:val="Normal"/>
    <w:next w:val="Normal"/>
    <w:link w:val="QuoteChar"/>
    <w:uiPriority w:val="29"/>
    <w:qFormat/>
    <w:rsid w:val="001E31E8"/>
    <w:pPr>
      <w:spacing w:before="160"/>
      <w:jc w:val="center"/>
    </w:pPr>
    <w:rPr>
      <w:i/>
      <w:iCs/>
      <w:color w:val="404040" w:themeColor="text1" w:themeTint="BF"/>
    </w:rPr>
  </w:style>
  <w:style w:type="character" w:customStyle="1" w:styleId="QuoteChar">
    <w:name w:val="Quote Char"/>
    <w:basedOn w:val="DefaultParagraphFont"/>
    <w:link w:val="Quote"/>
    <w:uiPriority w:val="29"/>
    <w:rsid w:val="001E31E8"/>
    <w:rPr>
      <w:i/>
      <w:iCs/>
      <w:noProof/>
      <w:color w:val="404040" w:themeColor="text1" w:themeTint="BF"/>
      <w:lang w:bidi="ar-EG"/>
    </w:rPr>
  </w:style>
  <w:style w:type="paragraph" w:styleId="ListParagraph">
    <w:name w:val="List Paragraph"/>
    <w:basedOn w:val="Normal"/>
    <w:uiPriority w:val="34"/>
    <w:qFormat/>
    <w:rsid w:val="001E31E8"/>
    <w:pPr>
      <w:ind w:left="720"/>
      <w:contextualSpacing/>
    </w:pPr>
  </w:style>
  <w:style w:type="character" w:styleId="IntenseEmphasis">
    <w:name w:val="Intense Emphasis"/>
    <w:basedOn w:val="DefaultParagraphFont"/>
    <w:uiPriority w:val="21"/>
    <w:qFormat/>
    <w:rsid w:val="001E31E8"/>
    <w:rPr>
      <w:i/>
      <w:iCs/>
      <w:color w:val="2F5496" w:themeColor="accent1" w:themeShade="BF"/>
    </w:rPr>
  </w:style>
  <w:style w:type="paragraph" w:styleId="IntenseQuote">
    <w:name w:val="Intense Quote"/>
    <w:basedOn w:val="Normal"/>
    <w:next w:val="Normal"/>
    <w:link w:val="IntenseQuoteChar"/>
    <w:uiPriority w:val="30"/>
    <w:qFormat/>
    <w:rsid w:val="001E31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31E8"/>
    <w:rPr>
      <w:i/>
      <w:iCs/>
      <w:noProof/>
      <w:color w:val="2F5496" w:themeColor="accent1" w:themeShade="BF"/>
      <w:lang w:bidi="ar-EG"/>
    </w:rPr>
  </w:style>
  <w:style w:type="character" w:styleId="IntenseReference">
    <w:name w:val="Intense Reference"/>
    <w:basedOn w:val="DefaultParagraphFont"/>
    <w:uiPriority w:val="32"/>
    <w:qFormat/>
    <w:rsid w:val="001E31E8"/>
    <w:rPr>
      <w:b/>
      <w:bCs/>
      <w:smallCaps/>
      <w:color w:val="2F5496" w:themeColor="accent1" w:themeShade="BF"/>
      <w:spacing w:val="5"/>
    </w:rPr>
  </w:style>
  <w:style w:type="character" w:styleId="Hyperlink">
    <w:name w:val="Hyperlink"/>
    <w:basedOn w:val="DefaultParagraphFont"/>
    <w:uiPriority w:val="99"/>
    <w:unhideWhenUsed/>
    <w:rsid w:val="00983D32"/>
    <w:rPr>
      <w:color w:val="0563C1" w:themeColor="hyperlink"/>
      <w:u w:val="single"/>
    </w:rPr>
  </w:style>
  <w:style w:type="character" w:styleId="UnresolvedMention">
    <w:name w:val="Unresolved Mention"/>
    <w:basedOn w:val="DefaultParagraphFont"/>
    <w:uiPriority w:val="99"/>
    <w:semiHidden/>
    <w:unhideWhenUsed/>
    <w:rsid w:val="00983D32"/>
    <w:rPr>
      <w:color w:val="605E5C"/>
      <w:shd w:val="clear" w:color="auto" w:fill="E1DFDD"/>
    </w:rPr>
  </w:style>
  <w:style w:type="character" w:styleId="FollowedHyperlink">
    <w:name w:val="FollowedHyperlink"/>
    <w:basedOn w:val="DefaultParagraphFont"/>
    <w:uiPriority w:val="99"/>
    <w:semiHidden/>
    <w:unhideWhenUsed/>
    <w:rsid w:val="002A327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0309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soundwords.de/das-evangelium-nach-lukas-0-a18538.html" TargetMode="External"/><Relationship Id="rId4" Type="http://schemas.openxmlformats.org/officeDocument/2006/relationships/hyperlink" Target="https://www.soundwords.de/das-evangelium-nach-lukas-0-a1853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3099</TotalTime>
  <Pages>1</Pages>
  <Words>2101</Words>
  <Characters>11981</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Osama Slaieh</cp:lastModifiedBy>
  <cp:revision>38</cp:revision>
  <dcterms:created xsi:type="dcterms:W3CDTF">2026-05-11T13:06:00Z</dcterms:created>
  <dcterms:modified xsi:type="dcterms:W3CDTF">2026-06-24T20:41:00Z</dcterms:modified>
</cp:coreProperties>
</file>