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144" w:rsidRPr="008C1595" w:rsidRDefault="00AE70C4">
      <w:pPr>
        <w:jc w:val="center"/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  <w:b/>
          <w:sz w:val="40"/>
        </w:rPr>
        <w:t>Cost Management Documentation</w:t>
      </w:r>
      <w:r w:rsidRPr="008C1595">
        <w:rPr>
          <w:rFonts w:asciiTheme="majorHAnsi" w:hAnsiTheme="majorHAnsi" w:cstheme="majorHAnsi"/>
          <w:b/>
          <w:sz w:val="40"/>
        </w:rPr>
        <w:br/>
        <w:t>Fitness Tracker System</w:t>
      </w:r>
    </w:p>
    <w:p w:rsidR="00D13144" w:rsidRPr="008C1595" w:rsidRDefault="00D13144">
      <w:pPr>
        <w:rPr>
          <w:rFonts w:asciiTheme="majorHAnsi" w:hAnsiTheme="majorHAnsi" w:cstheme="majorHAnsi"/>
        </w:rPr>
      </w:pPr>
    </w:p>
    <w:p w:rsidR="00D13144" w:rsidRPr="008C1595" w:rsidRDefault="00AE70C4">
      <w:pPr>
        <w:pStyle w:val="Heading1"/>
        <w:rPr>
          <w:rFonts w:cstheme="majorHAnsi"/>
        </w:rPr>
      </w:pPr>
      <w:r w:rsidRPr="008C1595">
        <w:rPr>
          <w:rFonts w:cstheme="majorHAnsi"/>
        </w:rPr>
        <w:t>1. Introduction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 xml:space="preserve">The Cost Management Plan defines how project costs will be planned, estimated, budgeted, and controlled throughout the lifecycle of the Fitness Tracker System. The objective is to </w:t>
      </w:r>
      <w:r w:rsidRPr="008C1595">
        <w:rPr>
          <w:rFonts w:asciiTheme="majorHAnsi" w:hAnsiTheme="majorHAnsi" w:cstheme="majorHAnsi"/>
        </w:rPr>
        <w:t>ensure the project is completed within the approved budget while maintaining quality.</w:t>
      </w:r>
    </w:p>
    <w:p w:rsidR="00D13144" w:rsidRPr="008C1595" w:rsidRDefault="00AE70C4">
      <w:pPr>
        <w:pStyle w:val="Heading1"/>
        <w:rPr>
          <w:rFonts w:cstheme="majorHAnsi"/>
        </w:rPr>
      </w:pPr>
      <w:r w:rsidRPr="008C1595">
        <w:rPr>
          <w:rFonts w:cstheme="majorHAnsi"/>
        </w:rPr>
        <w:t>2. Cost Management Approach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The project follows PMBOK cost management processes: Cost Planning, Cost Estimation, Cost Budgeting, and Cost Control.</w:t>
      </w:r>
    </w:p>
    <w:p w:rsidR="00D13144" w:rsidRPr="008C1595" w:rsidRDefault="00AE70C4">
      <w:pPr>
        <w:pStyle w:val="Heading1"/>
        <w:rPr>
          <w:rFonts w:cstheme="majorHAnsi"/>
        </w:rPr>
      </w:pPr>
      <w:r w:rsidRPr="008C1595">
        <w:rPr>
          <w:rFonts w:cstheme="majorHAnsi"/>
        </w:rPr>
        <w:t>3. Cost Management Plan</w:t>
      </w:r>
      <w:r w:rsidRPr="008C1595">
        <w:rPr>
          <w:rFonts w:cstheme="majorHAnsi"/>
        </w:rPr>
        <w:t xml:space="preserve"> Components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3.1 Level of Accuracy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Estimates follow Budgetary Estimates with an accuracy range of ±10% to ±25%.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3.2 Units of Measure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Currency: USD ($). Labor: Person-Month / FTE.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3.3 Control Thresholds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Variance threshold is ±10%. If exceeded, corrective act</w:t>
      </w:r>
      <w:r w:rsidRPr="008C1595">
        <w:rPr>
          <w:rFonts w:asciiTheme="majorHAnsi" w:hAnsiTheme="majorHAnsi" w:cstheme="majorHAnsi"/>
        </w:rPr>
        <w:t>ion is required.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3.4 Reporting Format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Monthly cost reports and budget vs actual comparisons.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3.5 Performance Measurement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Earned Value Management (EVM) will be used to monitor cost performance.</w:t>
      </w:r>
    </w:p>
    <w:p w:rsidR="00D13144" w:rsidRPr="008C1595" w:rsidRDefault="00AE70C4">
      <w:pPr>
        <w:pStyle w:val="Heading1"/>
        <w:rPr>
          <w:rFonts w:cstheme="majorHAnsi"/>
        </w:rPr>
      </w:pPr>
      <w:r w:rsidRPr="008C1595">
        <w:rPr>
          <w:rFonts w:cstheme="majorHAnsi"/>
        </w:rPr>
        <w:t>4. Resource Planning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Human Resources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Role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Quantity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Monthly Cost</w:t>
            </w:r>
          </w:p>
        </w:tc>
      </w:tr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Project Manager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$8,000</w:t>
            </w:r>
          </w:p>
        </w:tc>
      </w:tr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lastRenderedPageBreak/>
              <w:t>Backend Developers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$6,000 each</w:t>
            </w:r>
          </w:p>
        </w:tc>
      </w:tr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Frontend Developer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$5,000</w:t>
            </w:r>
          </w:p>
        </w:tc>
      </w:tr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QA Engineer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$4,000</w:t>
            </w:r>
          </w:p>
        </w:tc>
      </w:tr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UI/UX Designer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$4,500</w:t>
            </w:r>
          </w:p>
        </w:tc>
      </w:tr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DevOps Engineer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$5,500</w:t>
            </w:r>
          </w:p>
        </w:tc>
      </w:tr>
    </w:tbl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Non-Human Resources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 xml:space="preserve">Cloud Hosting Services, Development Tools, Testing Tools, Training &amp; </w:t>
      </w:r>
      <w:r w:rsidRPr="008C1595">
        <w:rPr>
          <w:rFonts w:asciiTheme="majorHAnsi" w:hAnsiTheme="majorHAnsi" w:cstheme="majorHAnsi"/>
        </w:rPr>
        <w:t>Support.</w:t>
      </w:r>
    </w:p>
    <w:p w:rsidR="00D13144" w:rsidRPr="008C1595" w:rsidRDefault="00AE70C4">
      <w:pPr>
        <w:pStyle w:val="Heading1"/>
        <w:rPr>
          <w:rFonts w:cstheme="majorHAnsi"/>
        </w:rPr>
      </w:pPr>
      <w:r w:rsidRPr="008C1595">
        <w:rPr>
          <w:rFonts w:cstheme="majorHAnsi"/>
        </w:rPr>
        <w:t>5. Cost Estimation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Project Management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Activity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Cost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Planning &amp; Control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$40,000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Budget Management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$25,000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Communication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$15,000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Total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$80,000</w:t>
            </w:r>
          </w:p>
        </w:tc>
      </w:tr>
    </w:tbl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Requirements &amp; Design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Activity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Cost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Requirements Analysis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$35,000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System Design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$40,000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 xml:space="preserve">UI/UX </w:t>
            </w:r>
            <w:r w:rsidRPr="008C1595">
              <w:rPr>
                <w:rFonts w:asciiTheme="majorHAnsi" w:hAnsiTheme="majorHAnsi" w:cstheme="majorHAnsi"/>
              </w:rPr>
              <w:t>Design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$30,000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Total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$105,000</w:t>
            </w:r>
          </w:p>
        </w:tc>
      </w:tr>
    </w:tbl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System Development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Activity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Cost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Backend Development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$80,000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User Registration Module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$40,000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lastRenderedPageBreak/>
              <w:t>Activity Tracking Module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$50,000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Calories Engine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$45,000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Meal Recommendation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$35,000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Total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$250,000</w:t>
            </w:r>
          </w:p>
        </w:tc>
      </w:tr>
    </w:tbl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Testing &amp; QA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Activity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Cost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Test Planning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$15,000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Functional Testing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$20,000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UAT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$15,000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Total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$50,000</w:t>
            </w:r>
          </w:p>
        </w:tc>
      </w:tr>
    </w:tbl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Deployment &amp; Closure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Activity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Cost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Deployment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$10,000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Monitoring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$10,000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Final Report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$5,000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Total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$25,000</w:t>
            </w:r>
          </w:p>
        </w:tc>
      </w:tr>
    </w:tbl>
    <w:p w:rsidR="00D13144" w:rsidRPr="008C1595" w:rsidRDefault="00AE70C4">
      <w:pPr>
        <w:pStyle w:val="Heading1"/>
        <w:rPr>
          <w:rFonts w:cstheme="majorHAnsi"/>
        </w:rPr>
      </w:pPr>
      <w:r w:rsidRPr="008C1595">
        <w:rPr>
          <w:rFonts w:cstheme="majorHAnsi"/>
        </w:rPr>
        <w:t>6. Total Cost Estimation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Base Cost = $510,000</w:t>
      </w:r>
      <w:r w:rsidRPr="008C1595">
        <w:rPr>
          <w:rFonts w:asciiTheme="majorHAnsi" w:hAnsiTheme="majorHAnsi" w:cstheme="majorHAnsi"/>
        </w:rPr>
        <w:br/>
        <w:t xml:space="preserve">Contingency </w:t>
      </w:r>
      <w:r w:rsidRPr="008C1595">
        <w:rPr>
          <w:rFonts w:asciiTheme="majorHAnsi" w:hAnsiTheme="majorHAnsi" w:cstheme="majorHAnsi"/>
        </w:rPr>
        <w:t>Reserve (15%) = $76,500</w:t>
      </w:r>
      <w:r w:rsidRPr="008C1595">
        <w:rPr>
          <w:rFonts w:asciiTheme="majorHAnsi" w:hAnsiTheme="majorHAnsi" w:cstheme="majorHAnsi"/>
        </w:rPr>
        <w:br/>
        <w:t>Cost Baseline = $586,500</w:t>
      </w:r>
      <w:r w:rsidRPr="008C1595">
        <w:rPr>
          <w:rFonts w:asciiTheme="majorHAnsi" w:hAnsiTheme="majorHAnsi" w:cstheme="majorHAnsi"/>
        </w:rPr>
        <w:br/>
        <w:t>Management Reserve (10%) = $58,650</w:t>
      </w:r>
      <w:r w:rsidRPr="008C1595">
        <w:rPr>
          <w:rFonts w:asciiTheme="majorHAnsi" w:hAnsiTheme="majorHAnsi" w:cstheme="majorHAnsi"/>
        </w:rPr>
        <w:br/>
        <w:t>Final Project Budget = $645,150</w:t>
      </w:r>
    </w:p>
    <w:p w:rsidR="00D13144" w:rsidRPr="008C1595" w:rsidRDefault="00AE70C4">
      <w:pPr>
        <w:pStyle w:val="Heading1"/>
        <w:rPr>
          <w:rFonts w:cstheme="majorHAnsi"/>
        </w:rPr>
      </w:pPr>
      <w:r w:rsidRPr="008C1595">
        <w:rPr>
          <w:rFonts w:cstheme="majorHAnsi"/>
        </w:rPr>
        <w:t>7. Cost Baseline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Phase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Cost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Project Management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$80,000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lastRenderedPageBreak/>
              <w:t>Requirements &amp; Design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$105,000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Development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$250,000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Testing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$50,000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Deployment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$25,000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Contingency Reserve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$76,500</w:t>
            </w:r>
          </w:p>
        </w:tc>
      </w:tr>
      <w:tr w:rsidR="00D13144" w:rsidRPr="008C1595"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Total Baseline</w:t>
            </w:r>
          </w:p>
        </w:tc>
        <w:tc>
          <w:tcPr>
            <w:tcW w:w="432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$586,500</w:t>
            </w:r>
          </w:p>
        </w:tc>
      </w:tr>
    </w:tbl>
    <w:p w:rsidR="00D13144" w:rsidRPr="008C1595" w:rsidRDefault="00AE70C4">
      <w:pPr>
        <w:pStyle w:val="Heading1"/>
        <w:rPr>
          <w:rFonts w:cstheme="majorHAnsi"/>
        </w:rPr>
      </w:pPr>
      <w:r w:rsidRPr="008C1595">
        <w:rPr>
          <w:rFonts w:cstheme="majorHAnsi"/>
        </w:rPr>
        <w:t>8. Cost Control Strategy</w:t>
      </w:r>
    </w:p>
    <w:p w:rsidR="008C1595" w:rsidRPr="008C1595" w:rsidRDefault="00AE70C4" w:rsidP="008C1595">
      <w:pPr>
        <w:pStyle w:val="Heading3"/>
        <w:rPr>
          <w:rFonts w:cstheme="majorHAnsi"/>
        </w:rPr>
      </w:pPr>
      <w:r w:rsidRPr="008C1595">
        <w:rPr>
          <w:rFonts w:cstheme="majorHAnsi"/>
          <w:sz w:val="24"/>
          <w:szCs w:val="24"/>
        </w:rPr>
        <w:t>Using</w:t>
      </w:r>
      <w:r w:rsidR="008C1595">
        <w:rPr>
          <w:rFonts w:cstheme="majorHAnsi"/>
          <w:sz w:val="24"/>
          <w:szCs w:val="24"/>
        </w:rPr>
        <w:t xml:space="preserve"> Earned Value Management (EVM):</w:t>
      </w:r>
    </w:p>
    <w:p w:rsidR="00D13144" w:rsidRPr="008C1595" w:rsidRDefault="00AE70C4" w:rsidP="008C15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Budget at Completion (BAC) = $586,500</w:t>
      </w:r>
    </w:p>
    <w:p w:rsidR="00D13144" w:rsidRPr="008C1595" w:rsidRDefault="00AE70C4" w:rsidP="008C15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Planned Progress = 80%</w:t>
      </w:r>
    </w:p>
    <w:p w:rsidR="00D13144" w:rsidRPr="008C1595" w:rsidRDefault="00AE70C4" w:rsidP="008C15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Actual Progress = 60%</w:t>
      </w:r>
    </w:p>
    <w:p w:rsidR="00D13144" w:rsidRPr="008C1595" w:rsidRDefault="00AE70C4" w:rsidP="008C1595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Actual Cost (AC) = 90% of BAC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Step 1: Calculate Earned Value (EV)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EV = 60% × BAC = 0.60 × 586,500 = $351,900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Step 2: Calculate Actual Cost (AC)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AC = 90% × BAC = 0.90 × 586,500 = $527,850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Step 3: Calculate Cost Variance (CV)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CV = EV − AC = 351,900 − 527,850 = -$175,950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Step 4: Calculate Cost Performance Index (CPI)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CPI =</w:t>
      </w:r>
      <w:r w:rsidRPr="008C1595">
        <w:rPr>
          <w:rFonts w:asciiTheme="majorHAnsi" w:hAnsiTheme="majorHAnsi" w:cstheme="majorHAnsi"/>
        </w:rPr>
        <w:t xml:space="preserve"> EV / AC = 351,900 / 527,850 = 0.67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Interpretation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Since CV is negative, the project is over budget.</w:t>
      </w:r>
    </w:p>
    <w:p w:rsidR="00D13144" w:rsidRPr="008C1595" w:rsidRDefault="00AE70C4">
      <w:pPr>
        <w:rPr>
          <w:rFonts w:asciiTheme="majorHAnsi" w:hAnsiTheme="majorHAnsi" w:cstheme="majorHAnsi"/>
        </w:rPr>
      </w:pPr>
      <w:r w:rsidRPr="008C1595">
        <w:rPr>
          <w:rFonts w:asciiTheme="majorHAnsi" w:hAnsiTheme="majorHAnsi" w:cstheme="majorHAnsi"/>
        </w:rPr>
        <w:t>Since CPI &lt; 1, the project is inefficient in cost performance.</w:t>
      </w:r>
    </w:p>
    <w:p w:rsidR="00D13144" w:rsidRPr="008C1595" w:rsidRDefault="00AE70C4">
      <w:pPr>
        <w:pStyle w:val="Heading2"/>
        <w:rPr>
          <w:rFonts w:cstheme="majorHAnsi"/>
        </w:rPr>
      </w:pPr>
      <w:r w:rsidRPr="008C1595">
        <w:rPr>
          <w:rFonts w:cstheme="majorHAnsi"/>
        </w:rPr>
        <w:t>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Metric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Value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Status</w:t>
            </w:r>
          </w:p>
        </w:tc>
      </w:tr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EV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$351,900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Completed Work Value</w:t>
            </w:r>
          </w:p>
        </w:tc>
      </w:tr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AC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$527,850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Actual Spen</w:t>
            </w:r>
            <w:r w:rsidRPr="008C1595">
              <w:rPr>
                <w:rFonts w:asciiTheme="majorHAnsi" w:hAnsiTheme="majorHAnsi" w:cstheme="majorHAnsi"/>
              </w:rPr>
              <w:t>ding</w:t>
            </w:r>
          </w:p>
        </w:tc>
      </w:tr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lastRenderedPageBreak/>
              <w:t>CV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-$175,950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Over Budget</w:t>
            </w:r>
          </w:p>
        </w:tc>
      </w:tr>
      <w:tr w:rsidR="00D13144" w:rsidRPr="008C1595"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CPI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0.67</w:t>
            </w:r>
          </w:p>
        </w:tc>
        <w:tc>
          <w:tcPr>
            <w:tcW w:w="2880" w:type="dxa"/>
          </w:tcPr>
          <w:p w:rsidR="00D13144" w:rsidRPr="008C1595" w:rsidRDefault="00AE70C4">
            <w:pPr>
              <w:rPr>
                <w:rFonts w:asciiTheme="majorHAnsi" w:hAnsiTheme="majorHAnsi" w:cstheme="majorHAnsi"/>
              </w:rPr>
            </w:pPr>
            <w:r w:rsidRPr="008C1595">
              <w:rPr>
                <w:rFonts w:asciiTheme="majorHAnsi" w:hAnsiTheme="majorHAnsi" w:cstheme="majorHAnsi"/>
              </w:rPr>
              <w:t>Poor Cost Performance</w:t>
            </w:r>
          </w:p>
        </w:tc>
      </w:tr>
    </w:tbl>
    <w:p w:rsidR="008C1595" w:rsidRPr="008C1595" w:rsidRDefault="008C1595" w:rsidP="008C1595">
      <w:pPr>
        <w:rPr>
          <w:rFonts w:asciiTheme="majorHAnsi" w:hAnsiTheme="majorHAnsi" w:cstheme="majorHAnsi"/>
        </w:rPr>
      </w:pPr>
    </w:p>
    <w:p w:rsidR="008C1595" w:rsidRPr="008C1595" w:rsidRDefault="008C1595" w:rsidP="008C1595">
      <w:pPr>
        <w:pStyle w:val="Heading1"/>
        <w:rPr>
          <w:rFonts w:cstheme="majorHAnsi"/>
        </w:rPr>
      </w:pPr>
      <w:r>
        <w:rPr>
          <w:rFonts w:cstheme="majorHAnsi"/>
        </w:rPr>
        <w:t>9</w:t>
      </w:r>
      <w:r w:rsidRPr="008C1595">
        <w:rPr>
          <w:rFonts w:cstheme="majorHAnsi"/>
        </w:rPr>
        <w:t>. Conclusion</w:t>
      </w:r>
    </w:p>
    <w:p w:rsidR="008C1595" w:rsidRPr="008C1595" w:rsidRDefault="008C1595" w:rsidP="008C1595">
      <w:pPr>
        <w:rPr>
          <w:rFonts w:asciiTheme="majorHAnsi" w:hAnsiTheme="majorHAnsi" w:cstheme="majorHAnsi"/>
        </w:rPr>
      </w:pPr>
      <w:bookmarkStart w:id="0" w:name="_GoBack"/>
      <w:r w:rsidRPr="008C1595">
        <w:rPr>
          <w:rFonts w:asciiTheme="majorHAnsi" w:hAnsiTheme="majorHAnsi" w:cstheme="majorHAnsi"/>
        </w:rPr>
        <w:t>This plan ensures all costs are estimated, monitored, and controlled effectively to deliver the project within budget.</w:t>
      </w:r>
      <w:bookmarkEnd w:id="0"/>
    </w:p>
    <w:sectPr w:rsidR="008C1595" w:rsidRPr="008C15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794C2E"/>
    <w:multiLevelType w:val="hybridMultilevel"/>
    <w:tmpl w:val="A7285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A1098"/>
    <w:multiLevelType w:val="hybridMultilevel"/>
    <w:tmpl w:val="E2825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1595"/>
    <w:rsid w:val="00AA1D8D"/>
    <w:rsid w:val="00AE70C4"/>
    <w:rsid w:val="00B47730"/>
    <w:rsid w:val="00CB0664"/>
    <w:rsid w:val="00D131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F6A13"/>
  <w14:defaultImageDpi w14:val="300"/>
  <w15:docId w15:val="{220136A9-F660-4F92-B825-FFF49BCC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C1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1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4AD08A-C010-4A05-9024-E90774664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2026-05-04T13:57:00Z</dcterms:modified>
  <cp:category/>
</cp:coreProperties>
</file>