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3B256E7C">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BFDBF77" w14:textId="6A3DA614" w:rsidR="00A859C7" w:rsidRPr="00312DC5" w:rsidRDefault="6B56A820" w:rsidP="182477FD">
            <w:pPr>
              <w:spacing w:after="160" w:line="259" w:lineRule="auto"/>
              <w:cnfStyle w:val="000000000000" w:firstRow="0" w:lastRow="0" w:firstColumn="0" w:lastColumn="0" w:oddVBand="0" w:evenVBand="0" w:oddHBand="0" w:evenHBand="0" w:firstRowFirstColumn="0" w:firstRowLastColumn="0" w:lastRowFirstColumn="0" w:lastRowLastColumn="0"/>
            </w:pPr>
            <w:r w:rsidRPr="182477FD">
              <w:rPr>
                <w:rFonts w:ascii="Calibri" w:eastAsia="Calibri" w:hAnsi="Calibri" w:cs="Calibri"/>
                <w:sz w:val="28"/>
                <w:szCs w:val="28"/>
              </w:rPr>
              <w:t xml:space="preserve">A UK law that ensures personal data is handled lawfully and transparently. It is important because it protects individuals' privacy and builds trust between customers and organizations. A real-world example of compliance would be encrypting customer </w:t>
            </w:r>
            <w:r w:rsidRPr="182477FD">
              <w:rPr>
                <w:rFonts w:ascii="Calibri" w:eastAsia="Calibri" w:hAnsi="Calibri" w:cs="Calibri"/>
                <w:sz w:val="28"/>
                <w:szCs w:val="28"/>
              </w:rPr>
              <w:lastRenderedPageBreak/>
              <w:t>data and limiting access to authorized users. This law impacts working with data by enforcing secure storage, encryption, and data minimization practices. Breaching the DPA could lead to fines, legal action, and loss of reputation.</w:t>
            </w:r>
          </w:p>
        </w:tc>
      </w:tr>
      <w:tr w:rsidR="00D7779F" w:rsidRPr="00312DC5" w14:paraId="2E8303B5" w14:textId="77777777" w:rsidTr="3B256E7C">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B6B4D59" w14:textId="37D7D213" w:rsidR="00D7779F" w:rsidRPr="00312DC5" w:rsidRDefault="346589FA" w:rsidP="182477FD">
            <w:pPr>
              <w:spacing w:after="160" w:line="259" w:lineRule="auto"/>
              <w:cnfStyle w:val="000000000000" w:firstRow="0" w:lastRow="0" w:firstColumn="0" w:lastColumn="0" w:oddVBand="0" w:evenVBand="0" w:oddHBand="0" w:evenHBand="0" w:firstRowFirstColumn="0" w:firstRowLastColumn="0" w:lastRowFirstColumn="0" w:lastRowLastColumn="0"/>
            </w:pPr>
            <w:r w:rsidRPr="182477FD">
              <w:rPr>
                <w:rFonts w:ascii="Calibri" w:eastAsia="Calibri" w:hAnsi="Calibri" w:cs="Calibri"/>
                <w:sz w:val="28"/>
                <w:szCs w:val="28"/>
              </w:rPr>
              <w:t>A European Union regulation that strengthens data protection for individuals in the EU. It is important as it gives people more control over their personal data and imposes strict rules on organizations to handle data responsibly. An example of compliance is obtaining explicit consent before collecting or processing customer data, such as adding opt-in checkboxes on websites. GDPR impacts data handling by requiring encryption, maintaining detailed records, and promptly addressing breaches. Non-compliance could result in significant fines and reputational damage.</w:t>
            </w:r>
          </w:p>
        </w:tc>
      </w:tr>
      <w:tr w:rsidR="00D7779F" w:rsidRPr="00312DC5" w14:paraId="6D791F68" w14:textId="77777777" w:rsidTr="3B256E7C">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857DAFE" w14:textId="4E258189" w:rsidR="00D7779F" w:rsidRPr="00312DC5" w:rsidRDefault="09BD94C8" w:rsidP="3B256E7C">
            <w:pPr>
              <w:spacing w:after="160" w:line="259" w:lineRule="auto"/>
              <w:cnfStyle w:val="000000000000" w:firstRow="0" w:lastRow="0" w:firstColumn="0" w:lastColumn="0" w:oddVBand="0" w:evenVBand="0" w:oddHBand="0" w:evenHBand="0" w:firstRowFirstColumn="0" w:firstRowLastColumn="0" w:lastRowFirstColumn="0" w:lastRowLastColumn="0"/>
            </w:pPr>
            <w:r w:rsidRPr="3B256E7C">
              <w:rPr>
                <w:rFonts w:ascii="Calibri" w:eastAsia="Calibri" w:hAnsi="Calibri" w:cs="Calibri"/>
                <w:sz w:val="28"/>
                <w:szCs w:val="28"/>
              </w:rPr>
              <w:t>A law granting individuals the right to access information held by public authorities. It is crucial for promoting transparency and accountability in the public sector. A real-world example is a government department responding to a citizen's request for public spending data within the required timeframe. This law impacts data handling by ensuring accurate records, efficient request systems, and balancing transparency with privacy laws. Breaching FOIA could lead to legal action, fines, or damage to the organization's reputation.</w:t>
            </w:r>
          </w:p>
        </w:tc>
      </w:tr>
      <w:tr w:rsidR="00D7779F" w:rsidRPr="00312DC5" w14:paraId="308BF8D5" w14:textId="77777777" w:rsidTr="3B256E7C">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Computer Misuse Act</w:t>
            </w:r>
          </w:p>
        </w:tc>
        <w:tc>
          <w:tcPr>
            <w:tcW w:w="7790" w:type="dxa"/>
          </w:tcPr>
          <w:p w14:paraId="326A3BFC" w14:textId="61D2767C" w:rsidR="00D7779F" w:rsidRPr="00312DC5" w:rsidRDefault="1CD063AD" w:rsidP="3B256E7C">
            <w:pPr>
              <w:spacing w:after="160" w:line="259" w:lineRule="auto"/>
              <w:cnfStyle w:val="000000000000" w:firstRow="0" w:lastRow="0" w:firstColumn="0" w:lastColumn="0" w:oddVBand="0" w:evenVBand="0" w:oddHBand="0" w:evenHBand="0" w:firstRowFirstColumn="0" w:firstRowLastColumn="0" w:lastRowFirstColumn="0" w:lastRowLastColumn="0"/>
            </w:pPr>
            <w:r w:rsidRPr="3B256E7C">
              <w:rPr>
                <w:rFonts w:ascii="Calibri" w:eastAsia="Calibri" w:hAnsi="Calibri" w:cs="Calibri"/>
                <w:sz w:val="28"/>
                <w:szCs w:val="28"/>
              </w:rPr>
              <w:t>A UK law designed to prevent unauthorized access to computer systems and data. It is vital for protecting systems from cybercrimes like hacking and data theft. Compliance involves measures such as using strong passwords, implementing multi-factor authentication, and restricting access to authorized personnel. The CMA impacts data handling by requiring organizations to safeguard systems against breaches and regularly update security protocols. Violations, such as unauthorized system access, could result in criminal charges, heavy fines, and reputational harm.</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lastRenderedPageBreak/>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045FC8AC"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w:t>
      </w:r>
      <w:r w:rsidRPr="001F7F69">
        <w:rPr>
          <w:b/>
          <w:bCs/>
        </w:rPr>
        <w:t>A –</w:t>
      </w:r>
      <w:r w:rsidR="4A9EE4F9" w:rsidRPr="001F7F69">
        <w:rPr>
          <w:b/>
          <w:bCs/>
        </w:rPr>
        <w:t xml:space="preserve"> H</w:t>
      </w:r>
      <w:r w:rsidRPr="001F7F69">
        <w:rPr>
          <w:b/>
          <w:bCs/>
        </w:rPr>
        <w:t xml:space="preserve"> </w:t>
      </w:r>
      <w:r>
        <w:t xml:space="preserve">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5C3982A0" w:rsidR="20992D50" w:rsidRDefault="20992D50" w:rsidP="1E064045">
      <w:pPr>
        <w:pStyle w:val="ListParagraph"/>
        <w:numPr>
          <w:ilvl w:val="0"/>
          <w:numId w:val="4"/>
        </w:numPr>
      </w:pPr>
      <w:r>
        <w:t xml:space="preserve">Using the ‘SUM’ function, </w:t>
      </w:r>
      <w:r w:rsidR="05B4EE46">
        <w:t>show me the commission total in cell ‘</w:t>
      </w:r>
      <w:r w:rsidR="11ECC5A4" w:rsidRPr="001F7F69">
        <w:rPr>
          <w:b/>
          <w:bCs/>
        </w:rPr>
        <w:t>P</w:t>
      </w:r>
      <w:r w:rsidR="05B4EE46" w:rsidRPr="001F7F69">
        <w:rPr>
          <w:b/>
          <w:bCs/>
        </w:rPr>
        <w:t>10’</w:t>
      </w:r>
    </w:p>
    <w:p w14:paraId="49314D67" w14:textId="63434272" w:rsidR="2C84AC98" w:rsidRDefault="2C84AC98" w:rsidP="1E064045">
      <w:pPr>
        <w:pStyle w:val="ListParagraph"/>
        <w:numPr>
          <w:ilvl w:val="0"/>
          <w:numId w:val="4"/>
        </w:numPr>
      </w:pPr>
      <w:r>
        <w:t xml:space="preserve">Using the ‘AVERAGE’ function, show me the average commission in cell </w:t>
      </w:r>
      <w:r w:rsidRPr="001F7F69">
        <w:rPr>
          <w:b/>
          <w:bCs/>
        </w:rPr>
        <w:t>‘</w:t>
      </w:r>
      <w:r w:rsidR="6FF7E5E9" w:rsidRPr="001F7F69">
        <w:rPr>
          <w:b/>
          <w:bCs/>
        </w:rPr>
        <w:t>P</w:t>
      </w:r>
      <w:r w:rsidRPr="001F7F69">
        <w:rPr>
          <w:b/>
          <w:bCs/>
        </w:rPr>
        <w:t>11’</w:t>
      </w:r>
    </w:p>
    <w:p w14:paraId="7FA45B99" w14:textId="19E01C35" w:rsidR="1E064045" w:rsidRDefault="1E064045"/>
    <w:tbl>
      <w:tblPr>
        <w:tblStyle w:val="Activity1"/>
        <w:tblW w:w="0" w:type="auto"/>
        <w:tblLook w:val="04A0" w:firstRow="1" w:lastRow="0" w:firstColumn="1" w:lastColumn="0" w:noHBand="0" w:noVBand="1"/>
      </w:tblPr>
      <w:tblGrid>
        <w:gridCol w:w="2048"/>
        <w:gridCol w:w="7580"/>
      </w:tblGrid>
      <w:tr w:rsidR="1E064045" w14:paraId="554279D1"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2396CDE8" w:rsidR="1E064045" w:rsidRDefault="099C9CF9"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1EE2BAB6" wp14:editId="35F19BC5">
                  <wp:extent cx="4667248" cy="1847850"/>
                  <wp:effectExtent l="0" t="0" r="0" b="0"/>
                  <wp:docPr id="921963770" name="Picture 92196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7248" cy="1847850"/>
                          </a:xfrm>
                          <a:prstGeom prst="rect">
                            <a:avLst/>
                          </a:prstGeom>
                        </pic:spPr>
                      </pic:pic>
                    </a:graphicData>
                  </a:graphic>
                </wp:inline>
              </w:drawing>
            </w:r>
          </w:p>
        </w:tc>
      </w:tr>
      <w:tr w:rsidR="1E064045" w14:paraId="3B4A757F"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7580" w:type="dxa"/>
          </w:tcPr>
          <w:p w14:paraId="4F035EF4" w14:textId="3CC08FE4" w:rsidR="1E064045" w:rsidRDefault="0D97E0B4" w:rsidP="717EBCE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B1CDC31" wp14:editId="6C7A96A1">
                  <wp:extent cx="4667248" cy="2400300"/>
                  <wp:effectExtent l="0" t="0" r="0" b="0"/>
                  <wp:docPr id="1513559736" name="Picture 151355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7248" cy="2400300"/>
                          </a:xfrm>
                          <a:prstGeom prst="rect">
                            <a:avLst/>
                          </a:prstGeom>
                        </pic:spPr>
                      </pic:pic>
                    </a:graphicData>
                  </a:graphic>
                </wp:inline>
              </w:drawing>
            </w:r>
          </w:p>
        </w:tc>
      </w:tr>
      <w:tr w:rsidR="1E064045" w14:paraId="004E171A"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0447B7C1" w:rsidR="1E064045" w:rsidRDefault="5BBE0865" w:rsidP="717EBCE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1D05841E" wp14:editId="06E3CEA0">
                  <wp:extent cx="4667248" cy="1914525"/>
                  <wp:effectExtent l="0" t="0" r="0" b="0"/>
                  <wp:docPr id="1316582462" name="Picture 131658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7248" cy="1914525"/>
                          </a:xfrm>
                          <a:prstGeom prst="rect">
                            <a:avLst/>
                          </a:prstGeom>
                        </pic:spPr>
                      </pic:pic>
                    </a:graphicData>
                  </a:graphic>
                </wp:inline>
              </w:drawing>
            </w:r>
          </w:p>
        </w:tc>
      </w:tr>
      <w:tr w:rsidR="1E064045" w14:paraId="739B75CF"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lastRenderedPageBreak/>
              <w:t>Print screen 4</w:t>
            </w:r>
          </w:p>
        </w:tc>
        <w:tc>
          <w:tcPr>
            <w:tcW w:w="7580" w:type="dxa"/>
          </w:tcPr>
          <w:p w14:paraId="14142B81" w14:textId="4C8C0E25" w:rsidR="1E064045" w:rsidRDefault="44B9336B" w:rsidP="717EBCE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50907353" wp14:editId="1E498E46">
                  <wp:extent cx="4667248" cy="1914525"/>
                  <wp:effectExtent l="0" t="0" r="0" b="0"/>
                  <wp:docPr id="1361668109" name="Picture 136166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7248" cy="1914525"/>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54A940DB" w14:textId="47F12A5F" w:rsidR="00A77E0E" w:rsidRDefault="33BDBE70" w:rsidP="1E064045">
      <w:pPr>
        <w:pStyle w:val="Heading1"/>
        <w:rPr>
          <w:rFonts w:asciiTheme="minorHAnsi" w:hAnsiTheme="minorHAnsi" w:cstheme="minorBidi"/>
        </w:rPr>
      </w:pPr>
      <w:bookmarkStart w:id="3" w:name="_Toc152114794"/>
      <w:r w:rsidRPr="1E064045">
        <w:rPr>
          <w:rFonts w:asciiTheme="minorHAnsi" w:hAnsiTheme="minorHAnsi" w:cstheme="minorBidi"/>
        </w:rPr>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14:paraId="4844D8BA"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4BA5B71D" w14:textId="4A11FCAA" w:rsidR="1E064045" w:rsidRDefault="6CCDC91A"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21EFDD15" wp14:editId="5E45292D">
                  <wp:extent cx="4667248" cy="1695450"/>
                  <wp:effectExtent l="0" t="0" r="0" b="0"/>
                  <wp:docPr id="2029868835" name="Picture 202986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7248" cy="1695450"/>
                          </a:xfrm>
                          <a:prstGeom prst="rect">
                            <a:avLst/>
                          </a:prstGeom>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872F59A" w14:textId="6946B9E4" w:rsidR="00A77E0E" w:rsidRDefault="00868CB3" w:rsidP="1E064045">
      <w:pPr>
        <w:pStyle w:val="Heading1"/>
        <w:rPr>
          <w:rFonts w:asciiTheme="minorHAnsi" w:hAnsiTheme="minorHAnsi" w:cstheme="minorBidi"/>
        </w:rPr>
      </w:pPr>
      <w:bookmarkStart w:id="4" w:name="_Toc257844391"/>
      <w:r w:rsidRPr="1E064045">
        <w:rPr>
          <w:rFonts w:asciiTheme="minorHAnsi" w:hAnsiTheme="minorHAnsi" w:cstheme="minorBidi"/>
        </w:rPr>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2048"/>
        <w:gridCol w:w="7580"/>
      </w:tblGrid>
      <w:tr w:rsidR="1E064045" w14:paraId="19F6CB9F"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30042AF5" w14:textId="40870AE5" w:rsidR="1E064045" w:rsidRDefault="2111AFBC"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77BF1748" wp14:editId="582D55E5">
                  <wp:extent cx="4667248" cy="2228850"/>
                  <wp:effectExtent l="0" t="0" r="0" b="0"/>
                  <wp:docPr id="1876056858" name="Picture 187605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7248" cy="2228850"/>
                          </a:xfrm>
                          <a:prstGeom prst="rect">
                            <a:avLst/>
                          </a:prstGeom>
                        </pic:spPr>
                      </pic:pic>
                    </a:graphicData>
                  </a:graphic>
                </wp:inline>
              </w:drawing>
            </w:r>
          </w:p>
        </w:tc>
      </w:tr>
    </w:tbl>
    <w:p w14:paraId="337E4D85" w14:textId="6ABD386E" w:rsidR="00A77E0E" w:rsidRDefault="00A77E0E" w:rsidP="1E064045"/>
    <w:p w14:paraId="5E737833" w14:textId="7790B1FE" w:rsidR="00A77E0E" w:rsidRDefault="134E583B" w:rsidP="1E064045">
      <w:pPr>
        <w:pStyle w:val="Heading1"/>
        <w:rPr>
          <w:rFonts w:asciiTheme="minorHAnsi" w:hAnsiTheme="minorHAnsi" w:cstheme="minorBidi"/>
        </w:rPr>
      </w:pPr>
      <w:bookmarkStart w:id="5" w:name="_Toc1014152162"/>
      <w:r w:rsidRPr="1E064045">
        <w:rPr>
          <w:rFonts w:asciiTheme="minorHAnsi" w:hAnsiTheme="minorHAnsi" w:cstheme="minorBidi"/>
        </w:rPr>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18">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19">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269B953F"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6868" w:type="dxa"/>
          </w:tcPr>
          <w:p w14:paraId="266E1F82" w14:textId="60D4A101" w:rsidR="1E064045" w:rsidRDefault="4CE84493"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1614F3D9" wp14:editId="0513804A">
                  <wp:extent cx="4210050" cy="2152650"/>
                  <wp:effectExtent l="0" t="0" r="0" b="0"/>
                  <wp:docPr id="322285954" name="Picture 3222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0050" cy="2152650"/>
                          </a:xfrm>
                          <a:prstGeom prst="rect">
                            <a:avLst/>
                          </a:prstGeom>
                        </pic:spPr>
                      </pic:pic>
                    </a:graphicData>
                  </a:graphic>
                </wp:inline>
              </w:drawing>
            </w:r>
          </w:p>
        </w:tc>
      </w:tr>
      <w:tr w:rsidR="1E064045" w14:paraId="6A4C5B99"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 xml:space="preserve">In which markets </w:t>
            </w:r>
            <w:proofErr w:type="gramStart"/>
            <w:r w:rsidRPr="1E064045">
              <w:rPr>
                <w:rFonts w:asciiTheme="minorHAnsi" w:hAnsiTheme="minorHAnsi" w:cstheme="minorBidi"/>
                <w:sz w:val="28"/>
                <w:szCs w:val="28"/>
              </w:rPr>
              <w:t>does</w:t>
            </w:r>
            <w:proofErr w:type="gramEnd"/>
            <w:r w:rsidRPr="1E064045">
              <w:rPr>
                <w:rFonts w:asciiTheme="minorHAnsi" w:hAnsiTheme="minorHAnsi" w:cstheme="minorBidi"/>
                <w:sz w:val="28"/>
                <w:szCs w:val="28"/>
              </w:rPr>
              <w:t xml:space="preserve"> Germany have customers?</w:t>
            </w:r>
          </w:p>
        </w:tc>
        <w:tc>
          <w:tcPr>
            <w:tcW w:w="6868" w:type="dxa"/>
          </w:tcPr>
          <w:p w14:paraId="1416697C" w14:textId="563A14FC" w:rsidR="1E064045" w:rsidRDefault="5C51FF89"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17EBCE0">
              <w:rPr>
                <w:rStyle w:val="ANSWERS"/>
                <w:rFonts w:asciiTheme="minorHAnsi" w:hAnsiTheme="minorHAnsi" w:cstheme="minorBidi"/>
                <w:sz w:val="28"/>
                <w:szCs w:val="28"/>
              </w:rPr>
              <w:t>Young Adults</w:t>
            </w:r>
          </w:p>
        </w:tc>
      </w:tr>
      <w:tr w:rsidR="1E064045" w14:paraId="3037390C"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6868" w:type="dxa"/>
          </w:tcPr>
          <w:p w14:paraId="1E5556FA" w14:textId="6E9B4E84" w:rsidR="1E064045" w:rsidRDefault="5C45F75D"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17EBCE0">
              <w:rPr>
                <w:rStyle w:val="ANSWERS"/>
                <w:rFonts w:asciiTheme="minorHAnsi" w:hAnsiTheme="minorHAnsi" w:cstheme="minorBidi"/>
                <w:sz w:val="28"/>
                <w:szCs w:val="28"/>
              </w:rPr>
              <w:t>Australia and the United Kingdom</w:t>
            </w:r>
          </w:p>
        </w:tc>
      </w:tr>
      <w:tr w:rsidR="1E064045" w14:paraId="1D7CD311"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29586C45" w14:textId="5498A326" w:rsidR="1E064045" w:rsidRDefault="442D12B5" w:rsidP="717EBCE0">
            <w:pPr>
              <w:spacing w:after="160" w:line="259" w:lineRule="auto"/>
              <w:cnfStyle w:val="000000000000" w:firstRow="0" w:lastRow="0" w:firstColumn="0" w:lastColumn="0" w:oddVBand="0" w:evenVBand="0" w:oddHBand="0" w:evenHBand="0" w:firstRowFirstColumn="0" w:firstRowLastColumn="0" w:lastRowFirstColumn="0" w:lastRowLastColumn="0"/>
            </w:pPr>
            <w:r w:rsidRPr="717EBCE0">
              <w:rPr>
                <w:rFonts w:ascii="Calibri" w:eastAsia="Calibri" w:hAnsi="Calibri" w:cs="Calibri"/>
                <w:sz w:val="28"/>
                <w:szCs w:val="28"/>
              </w:rPr>
              <w:t>The most profitable markets are the United States by country, the "Adults" age group, and females by gender.</w:t>
            </w:r>
          </w:p>
          <w:p w14:paraId="57EC4585" w14:textId="004D5A05" w:rsidR="1E064045" w:rsidRDefault="1E064045" w:rsidP="717EBCE0">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p>
          <w:p w14:paraId="06744417" w14:textId="4A89E682" w:rsidR="1E064045" w:rsidRDefault="4B315841"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442D816D" wp14:editId="16563A9E">
                  <wp:extent cx="4210050" cy="2247900"/>
                  <wp:effectExtent l="0" t="0" r="0" b="0"/>
                  <wp:docPr id="531906371" name="Picture 53190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0050" cy="2247900"/>
                          </a:xfrm>
                          <a:prstGeom prst="rect">
                            <a:avLst/>
                          </a:prstGeom>
                        </pic:spPr>
                      </pic:pic>
                    </a:graphicData>
                  </a:graphic>
                </wp:inline>
              </w:drawing>
            </w:r>
          </w:p>
        </w:tc>
      </w:tr>
      <w:tr w:rsidR="1E064045" w14:paraId="1932DBA4"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6868" w:type="dxa"/>
          </w:tcPr>
          <w:p w14:paraId="3F1DEB6B" w14:textId="551ED43F" w:rsidR="1E064045" w:rsidRDefault="0C2D0F00" w:rsidP="717EBCE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58F36224" wp14:editId="24F99858">
                  <wp:extent cx="4210050" cy="1981200"/>
                  <wp:effectExtent l="0" t="0" r="0" b="0"/>
                  <wp:docPr id="1649212128" name="Picture 164921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0050" cy="1981200"/>
                          </a:xfrm>
                          <a:prstGeom prst="rect">
                            <a:avLst/>
                          </a:prstGeom>
                        </pic:spPr>
                      </pic:pic>
                    </a:graphicData>
                  </a:graphic>
                </wp:inline>
              </w:drawing>
            </w:r>
          </w:p>
          <w:p w14:paraId="5733AF82" w14:textId="12D34074" w:rsidR="1E064045" w:rsidRDefault="0C2D0F00" w:rsidP="717EBCE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17EBCE0">
              <w:rPr>
                <w:rStyle w:val="ANSWERS"/>
                <w:rFonts w:asciiTheme="minorHAnsi" w:hAnsiTheme="minorHAnsi" w:cstheme="minorBidi"/>
                <w:sz w:val="28"/>
                <w:szCs w:val="28"/>
              </w:rPr>
              <w:lastRenderedPageBreak/>
              <w:t>Max daily sales figure of $69,650.00 was recorded on the 19</w:t>
            </w:r>
            <w:r w:rsidRPr="717EBCE0">
              <w:rPr>
                <w:rStyle w:val="ANSWERS"/>
                <w:rFonts w:asciiTheme="minorHAnsi" w:hAnsiTheme="minorHAnsi" w:cstheme="minorBidi"/>
                <w:sz w:val="28"/>
                <w:szCs w:val="28"/>
                <w:vertAlign w:val="superscript"/>
              </w:rPr>
              <w:t>th</w:t>
            </w:r>
            <w:r w:rsidRPr="717EBCE0">
              <w:rPr>
                <w:rStyle w:val="ANSWERS"/>
                <w:rFonts w:asciiTheme="minorHAnsi" w:hAnsiTheme="minorHAnsi" w:cstheme="minorBidi"/>
                <w:sz w:val="28"/>
                <w:szCs w:val="28"/>
              </w:rPr>
              <w:t xml:space="preserve"> of December. The last weekend before Christmas.</w:t>
            </w:r>
          </w:p>
          <w:p w14:paraId="4026A257" w14:textId="51D40EBD" w:rsidR="1E064045" w:rsidRDefault="1E064045" w:rsidP="717EBCE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75E9764C" w14:textId="174E1E51" w:rsidR="00A77E0E" w:rsidRDefault="52FFA7EA" w:rsidP="1E064045">
      <w:pPr>
        <w:pStyle w:val="Heading1"/>
        <w:rPr>
          <w:rFonts w:asciiTheme="minorHAnsi" w:hAnsiTheme="minorHAnsi" w:cstheme="minorBidi"/>
        </w:rPr>
      </w:pPr>
      <w:bookmarkStart w:id="6" w:name="_Toc1498274088"/>
      <w:r w:rsidRPr="1E064045">
        <w:rPr>
          <w:rFonts w:asciiTheme="minorHAnsi" w:hAnsiTheme="minorHAnsi" w:cstheme="minorBidi"/>
        </w:rPr>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lastRenderedPageBreak/>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w:t>
      </w:r>
      <w:proofErr w:type="gramStart"/>
      <w:r w:rsidRPr="1E064045">
        <w:rPr>
          <w:rFonts w:ascii="Consolas" w:eastAsia="Consolas" w:hAnsi="Consolas" w:cs="Consolas"/>
        </w:rPr>
        <w:t>SWITCH(</w:t>
      </w:r>
      <w:proofErr w:type="gramEnd"/>
      <w:r w:rsidRPr="1E064045">
        <w:rPr>
          <w:rFonts w:ascii="Consolas" w:eastAsia="Consolas" w:hAnsi="Consolas" w:cs="Consolas"/>
        </w:rPr>
        <w:t>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14:paraId="7F114DB8"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51E84823"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539CC6" w14:textId="3A252D8C"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487643" w14:textId="3A1D18AF" w:rsidR="1E064045" w:rsidRDefault="1B7DB9F9"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3143243F" wp14:editId="6B89EA97">
                  <wp:extent cx="4210050" cy="1381125"/>
                  <wp:effectExtent l="0" t="0" r="0" b="0"/>
                  <wp:docPr id="1006175826" name="Picture 100617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0050" cy="1381125"/>
                          </a:xfrm>
                          <a:prstGeom prst="rect">
                            <a:avLst/>
                          </a:prstGeom>
                        </pic:spPr>
                      </pic:pic>
                    </a:graphicData>
                  </a:graphic>
                </wp:inline>
              </w:drawing>
            </w:r>
          </w:p>
          <w:p w14:paraId="264BC0CB" w14:textId="0BD8FA8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0B3A71" w14:textId="14205136" w:rsidR="1E064045" w:rsidRDefault="3FB8C97F"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6FE02BF6" wp14:editId="2036A5F8">
                  <wp:extent cx="4210050" cy="1381125"/>
                  <wp:effectExtent l="0" t="0" r="0" b="0"/>
                  <wp:docPr id="770995466" name="Picture 77099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0050" cy="1381125"/>
                          </a:xfrm>
                          <a:prstGeom prst="rect">
                            <a:avLst/>
                          </a:prstGeom>
                        </pic:spPr>
                      </pic:pic>
                    </a:graphicData>
                  </a:graphic>
                </wp:inline>
              </w:drawing>
            </w:r>
          </w:p>
          <w:p w14:paraId="0B3D1195" w14:textId="0ADBDC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0C9779" w14:textId="5FAC6FAA"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3931D6" w14:textId="7709536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AE23BA" w14:textId="4B6DA36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A4189" w14:textId="38895508"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7B134285" w14:textId="11654379" w:rsidR="00A77E0E" w:rsidRDefault="52D800C3" w:rsidP="1E064045">
      <w:pPr>
        <w:pStyle w:val="Heading1"/>
        <w:rPr>
          <w:rFonts w:asciiTheme="minorHAnsi" w:hAnsiTheme="minorHAnsi" w:cstheme="minorBidi"/>
        </w:rPr>
      </w:pPr>
      <w:bookmarkStart w:id="11" w:name="_Toc1856180793"/>
      <w:r w:rsidRPr="1E064045">
        <w:rPr>
          <w:rFonts w:asciiTheme="minorHAnsi" w:hAnsiTheme="minorHAnsi" w:cstheme="minorBidi"/>
        </w:rPr>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24">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25">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1D4AE264" w14:textId="77777777" w:rsidTr="717EBCE0">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C3C828"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FC03D5" w14:textId="5FA8C27A" w:rsidR="1E064045" w:rsidRDefault="1E064045"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D27349" w14:textId="44405398" w:rsidR="1E064045" w:rsidRDefault="2BC86D57" w:rsidP="717EBCE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5224AB07" wp14:editId="26798D83">
                  <wp:extent cx="4210050" cy="2266950"/>
                  <wp:effectExtent l="0" t="0" r="0" b="0"/>
                  <wp:docPr id="195322628" name="Picture 19532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0050" cy="2266950"/>
                          </a:xfrm>
                          <a:prstGeom prst="rect">
                            <a:avLst/>
                          </a:prstGeom>
                        </pic:spPr>
                      </pic:pic>
                    </a:graphicData>
                  </a:graphic>
                </wp:inline>
              </w:drawing>
            </w: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3" w:name="_Toc168490848"/>
            <w:bookmarkStart w:id="14"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3"/>
            <w:bookmarkEnd w:id="14"/>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717EBCE0">
        <w:trPr>
          <w:trHeight w:val="8820"/>
        </w:trPr>
        <w:tc>
          <w:tcPr>
            <w:tcW w:w="9628" w:type="dxa"/>
            <w:tcBorders>
              <w:top w:val="nil"/>
              <w:left w:val="nil"/>
              <w:bottom w:val="nil"/>
              <w:right w:val="nil"/>
            </w:tcBorders>
            <w:shd w:val="clear" w:color="auto" w:fill="F2F2F2" w:themeFill="background1" w:themeFillShade="F2"/>
          </w:tcPr>
          <w:p w14:paraId="2B408D42" w14:textId="32827452" w:rsidR="00A859C7" w:rsidRPr="00312DC5" w:rsidRDefault="5BF68C04" w:rsidP="717EBCE0">
            <w:pPr>
              <w:spacing w:before="240" w:after="240"/>
            </w:pPr>
            <w:r w:rsidRPr="717EBCE0">
              <w:rPr>
                <w:rFonts w:ascii="Calibri" w:eastAsia="Calibri" w:hAnsi="Calibri" w:cs="Calibri"/>
                <w:sz w:val="28"/>
                <w:szCs w:val="28"/>
              </w:rPr>
              <w:lastRenderedPageBreak/>
              <w:t>The datasets for Day 3, Tasks 1 and 2, were a bit messy and required some cleanup before proceeding. In Task 1, I noticed that the US data appeared three times in the pivot table, which was unexpected since pivot tables typically</w:t>
            </w:r>
            <w:r w:rsidR="10A2A076" w:rsidRPr="717EBCE0">
              <w:rPr>
                <w:rFonts w:ascii="Calibri" w:eastAsia="Calibri" w:hAnsi="Calibri" w:cs="Calibri"/>
                <w:sz w:val="28"/>
                <w:szCs w:val="28"/>
              </w:rPr>
              <w:t xml:space="preserve"> do not</w:t>
            </w:r>
            <w:r w:rsidRPr="717EBCE0">
              <w:rPr>
                <w:rFonts w:ascii="Calibri" w:eastAsia="Calibri" w:hAnsi="Calibri" w:cs="Calibri"/>
                <w:sz w:val="28"/>
                <w:szCs w:val="28"/>
              </w:rPr>
              <w:t xml:space="preserve"> return </w:t>
            </w:r>
            <w:r w:rsidR="56B6689D" w:rsidRPr="717EBCE0">
              <w:rPr>
                <w:rFonts w:ascii="Calibri" w:eastAsia="Calibri" w:hAnsi="Calibri" w:cs="Calibri"/>
                <w:sz w:val="28"/>
                <w:szCs w:val="28"/>
              </w:rPr>
              <w:t>duplicate entries</w:t>
            </w:r>
            <w:r w:rsidRPr="717EBCE0">
              <w:rPr>
                <w:rFonts w:ascii="Calibri" w:eastAsia="Calibri" w:hAnsi="Calibri" w:cs="Calibri"/>
                <w:sz w:val="28"/>
                <w:szCs w:val="28"/>
              </w:rPr>
              <w:t xml:space="preserve">. </w:t>
            </w:r>
            <w:r w:rsidR="14F2325F" w:rsidRPr="717EBCE0">
              <w:rPr>
                <w:rFonts w:ascii="Calibri" w:eastAsia="Calibri" w:hAnsi="Calibri" w:cs="Calibri"/>
                <w:sz w:val="28"/>
                <w:szCs w:val="28"/>
              </w:rPr>
              <w:t xml:space="preserve">When I looked closely, I discovered that the column contained hidden inconsistencies, such as extra spaces. To resolve the issue, I used the </w:t>
            </w:r>
            <w:r w:rsidR="14F2325F" w:rsidRPr="717EBCE0">
              <w:rPr>
                <w:rFonts w:ascii="Consolas" w:eastAsia="Consolas" w:hAnsi="Consolas" w:cs="Consolas"/>
                <w:sz w:val="28"/>
                <w:szCs w:val="28"/>
              </w:rPr>
              <w:t>TRIM</w:t>
            </w:r>
            <w:r w:rsidR="14F2325F" w:rsidRPr="717EBCE0">
              <w:rPr>
                <w:rFonts w:ascii="Calibri" w:eastAsia="Calibri" w:hAnsi="Calibri" w:cs="Calibri"/>
                <w:sz w:val="28"/>
                <w:szCs w:val="28"/>
              </w:rPr>
              <w:t xml:space="preserve"> function to clean up the data and ensure that the pivot table grouped the values correctly.</w:t>
            </w:r>
          </w:p>
          <w:p w14:paraId="1EE2D28B" w14:textId="72D61F8D" w:rsidR="00A859C7" w:rsidRPr="00312DC5" w:rsidRDefault="5BF68C04" w:rsidP="717EBCE0">
            <w:pPr>
              <w:spacing w:before="240" w:after="240"/>
              <w:rPr>
                <w:rFonts w:ascii="Calibri" w:eastAsia="Calibri" w:hAnsi="Calibri" w:cs="Calibri"/>
                <w:sz w:val="28"/>
                <w:szCs w:val="28"/>
              </w:rPr>
            </w:pPr>
            <w:r w:rsidRPr="717EBCE0">
              <w:rPr>
                <w:rFonts w:ascii="Calibri" w:eastAsia="Calibri" w:hAnsi="Calibri" w:cs="Calibri"/>
                <w:sz w:val="28"/>
                <w:szCs w:val="28"/>
              </w:rPr>
              <w:t xml:space="preserve">For Task 2, the </w:t>
            </w:r>
            <w:r w:rsidRPr="717EBCE0">
              <w:rPr>
                <w:rFonts w:ascii="Consolas" w:eastAsia="Consolas" w:hAnsi="Consolas" w:cs="Consolas"/>
                <w:sz w:val="28"/>
                <w:szCs w:val="28"/>
              </w:rPr>
              <w:t>SWITCH</w:t>
            </w:r>
            <w:r w:rsidRPr="717EBCE0">
              <w:rPr>
                <w:rFonts w:ascii="Calibri" w:eastAsia="Calibri" w:hAnsi="Calibri" w:cs="Calibri"/>
                <w:sz w:val="28"/>
                <w:szCs w:val="28"/>
              </w:rPr>
              <w:t xml:space="preserve"> function initially </w:t>
            </w:r>
            <w:r w:rsidR="38FE4181" w:rsidRPr="717EBCE0">
              <w:rPr>
                <w:rFonts w:ascii="Calibri" w:eastAsia="Calibri" w:hAnsi="Calibri" w:cs="Calibri"/>
                <w:sz w:val="28"/>
                <w:szCs w:val="28"/>
              </w:rPr>
              <w:t>did not</w:t>
            </w:r>
            <w:r w:rsidRPr="717EBCE0">
              <w:rPr>
                <w:rFonts w:ascii="Calibri" w:eastAsia="Calibri" w:hAnsi="Calibri" w:cs="Calibri"/>
                <w:sz w:val="28"/>
                <w:szCs w:val="28"/>
              </w:rPr>
              <w:t xml:space="preserve"> work with the imported dataset due to unclean or corrupt values. Since the dataset was </w:t>
            </w:r>
            <w:r w:rsidR="7D2E2C0A" w:rsidRPr="717EBCE0">
              <w:rPr>
                <w:rFonts w:ascii="Calibri" w:eastAsia="Calibri" w:hAnsi="Calibri" w:cs="Calibri"/>
                <w:sz w:val="28"/>
                <w:szCs w:val="28"/>
              </w:rPr>
              <w:t>small</w:t>
            </w:r>
            <w:r w:rsidRPr="717EBCE0">
              <w:rPr>
                <w:rFonts w:ascii="Calibri" w:eastAsia="Calibri" w:hAnsi="Calibri" w:cs="Calibri"/>
                <w:sz w:val="28"/>
                <w:szCs w:val="28"/>
              </w:rPr>
              <w:t xml:space="preserve">, I </w:t>
            </w:r>
            <w:r w:rsidR="281B1518" w:rsidRPr="717EBCE0">
              <w:rPr>
                <w:rFonts w:ascii="Calibri" w:eastAsia="Calibri" w:hAnsi="Calibri" w:cs="Calibri"/>
                <w:sz w:val="28"/>
                <w:szCs w:val="28"/>
              </w:rPr>
              <w:t>decided</w:t>
            </w:r>
            <w:r w:rsidRPr="717EBCE0">
              <w:rPr>
                <w:rFonts w:ascii="Calibri" w:eastAsia="Calibri" w:hAnsi="Calibri" w:cs="Calibri"/>
                <w:sz w:val="28"/>
                <w:szCs w:val="28"/>
              </w:rPr>
              <w:t xml:space="preserve"> to re-type it manually to remove the problematic entries. After re-typing, the function worked as intended.</w:t>
            </w:r>
          </w:p>
          <w:p w14:paraId="55DDB7B3" w14:textId="7CDCE3B5" w:rsidR="00A859C7" w:rsidRPr="00312DC5" w:rsidRDefault="5BF68C04" w:rsidP="717EBCE0">
            <w:pPr>
              <w:spacing w:before="240" w:after="240"/>
              <w:rPr>
                <w:rFonts w:ascii="Calibri" w:eastAsia="Calibri" w:hAnsi="Calibri" w:cs="Calibri"/>
                <w:sz w:val="28"/>
                <w:szCs w:val="28"/>
              </w:rPr>
            </w:pPr>
            <w:r w:rsidRPr="717EBCE0">
              <w:rPr>
                <w:rFonts w:ascii="Calibri" w:eastAsia="Calibri" w:hAnsi="Calibri" w:cs="Calibri"/>
                <w:sz w:val="28"/>
                <w:szCs w:val="28"/>
              </w:rPr>
              <w:t>Overall, it was a valuable learning experience</w:t>
            </w:r>
            <w:r w:rsidR="13C982E0" w:rsidRPr="717EBCE0">
              <w:rPr>
                <w:rFonts w:ascii="Calibri" w:eastAsia="Calibri" w:hAnsi="Calibri" w:cs="Calibri"/>
                <w:sz w:val="28"/>
                <w:szCs w:val="28"/>
              </w:rPr>
              <w:t xml:space="preserve"> for me because it highlighted the</w:t>
            </w:r>
            <w:r w:rsidRPr="717EBCE0">
              <w:rPr>
                <w:rFonts w:ascii="Calibri" w:eastAsia="Calibri" w:hAnsi="Calibri" w:cs="Calibri"/>
                <w:sz w:val="28"/>
                <w:szCs w:val="28"/>
              </w:rPr>
              <w:t xml:space="preserve"> importance of data preparation in ensuring smooth analysis.</w:t>
            </w:r>
          </w:p>
          <w:p w14:paraId="5ACE4750" w14:textId="67147F58" w:rsidR="00A859C7" w:rsidRPr="00312DC5" w:rsidRDefault="00A859C7" w:rsidP="717EBCE0">
            <w:pPr>
              <w:rPr>
                <w:rStyle w:val="ANSWERS"/>
                <w:rFonts w:asciiTheme="minorHAnsi" w:hAnsiTheme="minorHAnsi" w:cstheme="minorBid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5" w:name="_Toc168490849"/>
            <w:bookmarkStart w:id="16" w:name="_Toc305684719"/>
            <w:r w:rsidRPr="1E064045">
              <w:rPr>
                <w:rFonts w:asciiTheme="minorHAnsi" w:hAnsiTheme="minorHAnsi" w:cstheme="minorBidi"/>
                <w:b/>
                <w:bCs/>
                <w:color w:val="FFFFFF" w:themeColor="background1"/>
                <w:sz w:val="44"/>
                <w:szCs w:val="44"/>
              </w:rPr>
              <w:lastRenderedPageBreak/>
              <w:t>Additional Information</w:t>
            </w:r>
            <w:bookmarkEnd w:id="15"/>
            <w:bookmarkEnd w:id="16"/>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355E66EE"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send your completed work booklet to your trainer</w:t>
      </w:r>
      <w:r w:rsidR="00013DF5">
        <w:rPr>
          <w:rFonts w:asciiTheme="minorHAnsi" w:hAnsiTheme="minorHAnsi" w:cstheme="minorBidi"/>
          <w:b/>
          <w:bCs/>
          <w:sz w:val="28"/>
          <w:szCs w:val="28"/>
        </w:rPr>
        <w:t xml:space="preserve"> by submitting in MS Teams Assignment page</w:t>
      </w:r>
      <w:r w:rsidRPr="1E064045">
        <w:rPr>
          <w:rFonts w:asciiTheme="minorHAnsi" w:hAnsiTheme="minorHAnsi" w:cstheme="minorBidi"/>
          <w:b/>
          <w:bCs/>
          <w:sz w:val="28"/>
          <w:szCs w:val="28"/>
        </w:rPr>
        <w:t xml:space="preserve">.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7"/>
      <w:footerReference w:type="even" r:id="rId28"/>
      <w:footerReference w:type="default" r:id="rId29"/>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172F0" w14:textId="77777777" w:rsidR="007C6D28" w:rsidRDefault="007C6D28" w:rsidP="009F30C8">
      <w:r>
        <w:separator/>
      </w:r>
    </w:p>
  </w:endnote>
  <w:endnote w:type="continuationSeparator" w:id="0">
    <w:p w14:paraId="26AD864A" w14:textId="77777777" w:rsidR="007C6D28" w:rsidRDefault="007C6D28"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E71CF" w14:textId="77777777" w:rsidR="007C6D28" w:rsidRDefault="007C6D28" w:rsidP="009F30C8">
      <w:r>
        <w:separator/>
      </w:r>
    </w:p>
  </w:footnote>
  <w:footnote w:type="continuationSeparator" w:id="0">
    <w:p w14:paraId="1373782C" w14:textId="77777777" w:rsidR="007C6D28" w:rsidRDefault="007C6D28"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7B1C0"/>
    <w:multiLevelType w:val="hybridMultilevel"/>
    <w:tmpl w:val="8818A84A"/>
    <w:lvl w:ilvl="0" w:tplc="962CAF14">
      <w:start w:val="1"/>
      <w:numFmt w:val="bullet"/>
      <w:lvlText w:val=""/>
      <w:lvlJc w:val="left"/>
      <w:pPr>
        <w:ind w:left="1080" w:hanging="360"/>
      </w:pPr>
      <w:rPr>
        <w:rFonts w:ascii="Symbol" w:hAnsi="Symbol" w:hint="default"/>
      </w:rPr>
    </w:lvl>
    <w:lvl w:ilvl="1" w:tplc="06344C8A">
      <w:start w:val="1"/>
      <w:numFmt w:val="bullet"/>
      <w:lvlText w:val="o"/>
      <w:lvlJc w:val="left"/>
      <w:pPr>
        <w:ind w:left="1800" w:hanging="360"/>
      </w:pPr>
      <w:rPr>
        <w:rFonts w:ascii="Courier New" w:hAnsi="Courier New" w:hint="default"/>
      </w:rPr>
    </w:lvl>
    <w:lvl w:ilvl="2" w:tplc="ABFA1214">
      <w:start w:val="1"/>
      <w:numFmt w:val="bullet"/>
      <w:lvlText w:val=""/>
      <w:lvlJc w:val="left"/>
      <w:pPr>
        <w:ind w:left="2520" w:hanging="360"/>
      </w:pPr>
      <w:rPr>
        <w:rFonts w:ascii="Wingdings" w:hAnsi="Wingdings" w:hint="default"/>
      </w:rPr>
    </w:lvl>
    <w:lvl w:ilvl="3" w:tplc="048AA478">
      <w:start w:val="1"/>
      <w:numFmt w:val="bullet"/>
      <w:lvlText w:val=""/>
      <w:lvlJc w:val="left"/>
      <w:pPr>
        <w:ind w:left="3240" w:hanging="360"/>
      </w:pPr>
      <w:rPr>
        <w:rFonts w:ascii="Symbol" w:hAnsi="Symbol" w:hint="default"/>
      </w:rPr>
    </w:lvl>
    <w:lvl w:ilvl="4" w:tplc="33CEE88A">
      <w:start w:val="1"/>
      <w:numFmt w:val="bullet"/>
      <w:lvlText w:val="o"/>
      <w:lvlJc w:val="left"/>
      <w:pPr>
        <w:ind w:left="3960" w:hanging="360"/>
      </w:pPr>
      <w:rPr>
        <w:rFonts w:ascii="Courier New" w:hAnsi="Courier New" w:hint="default"/>
      </w:rPr>
    </w:lvl>
    <w:lvl w:ilvl="5" w:tplc="7CE6FFC8">
      <w:start w:val="1"/>
      <w:numFmt w:val="bullet"/>
      <w:lvlText w:val=""/>
      <w:lvlJc w:val="left"/>
      <w:pPr>
        <w:ind w:left="4680" w:hanging="360"/>
      </w:pPr>
      <w:rPr>
        <w:rFonts w:ascii="Wingdings" w:hAnsi="Wingdings" w:hint="default"/>
      </w:rPr>
    </w:lvl>
    <w:lvl w:ilvl="6" w:tplc="325C6F02">
      <w:start w:val="1"/>
      <w:numFmt w:val="bullet"/>
      <w:lvlText w:val=""/>
      <w:lvlJc w:val="left"/>
      <w:pPr>
        <w:ind w:left="5400" w:hanging="360"/>
      </w:pPr>
      <w:rPr>
        <w:rFonts w:ascii="Symbol" w:hAnsi="Symbol" w:hint="default"/>
      </w:rPr>
    </w:lvl>
    <w:lvl w:ilvl="7" w:tplc="0ED8EA14">
      <w:start w:val="1"/>
      <w:numFmt w:val="bullet"/>
      <w:lvlText w:val="o"/>
      <w:lvlJc w:val="left"/>
      <w:pPr>
        <w:ind w:left="6120" w:hanging="360"/>
      </w:pPr>
      <w:rPr>
        <w:rFonts w:ascii="Courier New" w:hAnsi="Courier New" w:hint="default"/>
      </w:rPr>
    </w:lvl>
    <w:lvl w:ilvl="8" w:tplc="83BAD542">
      <w:start w:val="1"/>
      <w:numFmt w:val="bullet"/>
      <w:lvlText w:val=""/>
      <w:lvlJc w:val="left"/>
      <w:pPr>
        <w:ind w:left="6840" w:hanging="360"/>
      </w:pPr>
      <w:rPr>
        <w:rFonts w:ascii="Wingdings" w:hAnsi="Wingdings" w:hint="default"/>
      </w:rPr>
    </w:lvl>
  </w:abstractNum>
  <w:abstractNum w:abstractNumId="2" w15:restartNumberingAfterBreak="0">
    <w:nsid w:val="2DC8366B"/>
    <w:multiLevelType w:val="hybridMultilevel"/>
    <w:tmpl w:val="72FA6980"/>
    <w:lvl w:ilvl="0" w:tplc="D20476A2">
      <w:start w:val="1"/>
      <w:numFmt w:val="decimal"/>
      <w:lvlText w:val="%1."/>
      <w:lvlJc w:val="left"/>
      <w:pPr>
        <w:ind w:left="720" w:hanging="360"/>
      </w:pPr>
    </w:lvl>
    <w:lvl w:ilvl="1" w:tplc="9F7CF2DE">
      <w:start w:val="1"/>
      <w:numFmt w:val="lowerLetter"/>
      <w:lvlText w:val="%2."/>
      <w:lvlJc w:val="left"/>
      <w:pPr>
        <w:ind w:left="1440" w:hanging="360"/>
      </w:pPr>
    </w:lvl>
    <w:lvl w:ilvl="2" w:tplc="C7CC7B02">
      <w:start w:val="1"/>
      <w:numFmt w:val="lowerRoman"/>
      <w:lvlText w:val="%3."/>
      <w:lvlJc w:val="right"/>
      <w:pPr>
        <w:ind w:left="2160" w:hanging="180"/>
      </w:pPr>
    </w:lvl>
    <w:lvl w:ilvl="3" w:tplc="908E135A">
      <w:start w:val="1"/>
      <w:numFmt w:val="decimal"/>
      <w:lvlText w:val="%4."/>
      <w:lvlJc w:val="left"/>
      <w:pPr>
        <w:ind w:left="2880" w:hanging="360"/>
      </w:pPr>
    </w:lvl>
    <w:lvl w:ilvl="4" w:tplc="E4C84D9C">
      <w:start w:val="1"/>
      <w:numFmt w:val="lowerLetter"/>
      <w:lvlText w:val="%5."/>
      <w:lvlJc w:val="left"/>
      <w:pPr>
        <w:ind w:left="3600" w:hanging="360"/>
      </w:pPr>
    </w:lvl>
    <w:lvl w:ilvl="5" w:tplc="EBE66ED2">
      <w:start w:val="1"/>
      <w:numFmt w:val="lowerRoman"/>
      <w:lvlText w:val="%6."/>
      <w:lvlJc w:val="right"/>
      <w:pPr>
        <w:ind w:left="4320" w:hanging="180"/>
      </w:pPr>
    </w:lvl>
    <w:lvl w:ilvl="6" w:tplc="C846BF42">
      <w:start w:val="1"/>
      <w:numFmt w:val="decimal"/>
      <w:lvlText w:val="%7."/>
      <w:lvlJc w:val="left"/>
      <w:pPr>
        <w:ind w:left="5040" w:hanging="360"/>
      </w:pPr>
    </w:lvl>
    <w:lvl w:ilvl="7" w:tplc="E6665CD0">
      <w:start w:val="1"/>
      <w:numFmt w:val="lowerLetter"/>
      <w:lvlText w:val="%8."/>
      <w:lvlJc w:val="left"/>
      <w:pPr>
        <w:ind w:left="5760" w:hanging="360"/>
      </w:pPr>
    </w:lvl>
    <w:lvl w:ilvl="8" w:tplc="14DCA2F6">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C941F5"/>
    <w:multiLevelType w:val="hybridMultilevel"/>
    <w:tmpl w:val="D51AE3EA"/>
    <w:lvl w:ilvl="0" w:tplc="4B3CA63A">
      <w:start w:val="1"/>
      <w:numFmt w:val="bullet"/>
      <w:lvlText w:val=""/>
      <w:lvlJc w:val="left"/>
      <w:pPr>
        <w:ind w:left="1080" w:hanging="360"/>
      </w:pPr>
      <w:rPr>
        <w:rFonts w:ascii="Symbol" w:hAnsi="Symbol" w:hint="default"/>
      </w:rPr>
    </w:lvl>
    <w:lvl w:ilvl="1" w:tplc="87F2F522">
      <w:start w:val="1"/>
      <w:numFmt w:val="bullet"/>
      <w:lvlText w:val="o"/>
      <w:lvlJc w:val="left"/>
      <w:pPr>
        <w:ind w:left="1800" w:hanging="360"/>
      </w:pPr>
      <w:rPr>
        <w:rFonts w:ascii="Courier New" w:hAnsi="Courier New" w:hint="default"/>
      </w:rPr>
    </w:lvl>
    <w:lvl w:ilvl="2" w:tplc="B2D29B08">
      <w:start w:val="1"/>
      <w:numFmt w:val="bullet"/>
      <w:lvlText w:val=""/>
      <w:lvlJc w:val="left"/>
      <w:pPr>
        <w:ind w:left="2520" w:hanging="360"/>
      </w:pPr>
      <w:rPr>
        <w:rFonts w:ascii="Wingdings" w:hAnsi="Wingdings" w:hint="default"/>
      </w:rPr>
    </w:lvl>
    <w:lvl w:ilvl="3" w:tplc="08E44D04">
      <w:start w:val="1"/>
      <w:numFmt w:val="bullet"/>
      <w:lvlText w:val=""/>
      <w:lvlJc w:val="left"/>
      <w:pPr>
        <w:ind w:left="3240" w:hanging="360"/>
      </w:pPr>
      <w:rPr>
        <w:rFonts w:ascii="Symbol" w:hAnsi="Symbol" w:hint="default"/>
      </w:rPr>
    </w:lvl>
    <w:lvl w:ilvl="4" w:tplc="0EDC4A9A">
      <w:start w:val="1"/>
      <w:numFmt w:val="bullet"/>
      <w:lvlText w:val="o"/>
      <w:lvlJc w:val="left"/>
      <w:pPr>
        <w:ind w:left="3960" w:hanging="360"/>
      </w:pPr>
      <w:rPr>
        <w:rFonts w:ascii="Courier New" w:hAnsi="Courier New" w:hint="default"/>
      </w:rPr>
    </w:lvl>
    <w:lvl w:ilvl="5" w:tplc="5AB08388">
      <w:start w:val="1"/>
      <w:numFmt w:val="bullet"/>
      <w:lvlText w:val=""/>
      <w:lvlJc w:val="left"/>
      <w:pPr>
        <w:ind w:left="4680" w:hanging="360"/>
      </w:pPr>
      <w:rPr>
        <w:rFonts w:ascii="Wingdings" w:hAnsi="Wingdings" w:hint="default"/>
      </w:rPr>
    </w:lvl>
    <w:lvl w:ilvl="6" w:tplc="8B223316">
      <w:start w:val="1"/>
      <w:numFmt w:val="bullet"/>
      <w:lvlText w:val=""/>
      <w:lvlJc w:val="left"/>
      <w:pPr>
        <w:ind w:left="5400" w:hanging="360"/>
      </w:pPr>
      <w:rPr>
        <w:rFonts w:ascii="Symbol" w:hAnsi="Symbol" w:hint="default"/>
      </w:rPr>
    </w:lvl>
    <w:lvl w:ilvl="7" w:tplc="468CD90E">
      <w:start w:val="1"/>
      <w:numFmt w:val="bullet"/>
      <w:lvlText w:val="o"/>
      <w:lvlJc w:val="left"/>
      <w:pPr>
        <w:ind w:left="6120" w:hanging="360"/>
      </w:pPr>
      <w:rPr>
        <w:rFonts w:ascii="Courier New" w:hAnsi="Courier New" w:hint="default"/>
      </w:rPr>
    </w:lvl>
    <w:lvl w:ilvl="8" w:tplc="8438C440">
      <w:start w:val="1"/>
      <w:numFmt w:val="bullet"/>
      <w:lvlText w:val=""/>
      <w:lvlJc w:val="left"/>
      <w:pPr>
        <w:ind w:left="6840" w:hanging="360"/>
      </w:pPr>
      <w:rPr>
        <w:rFonts w:ascii="Wingdings" w:hAnsi="Wingdings" w:hint="default"/>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E07672"/>
    <w:multiLevelType w:val="hybridMultilevel"/>
    <w:tmpl w:val="2D440A1A"/>
    <w:lvl w:ilvl="0" w:tplc="0B24B900">
      <w:start w:val="1"/>
      <w:numFmt w:val="bullet"/>
      <w:lvlText w:val=""/>
      <w:lvlJc w:val="left"/>
      <w:pPr>
        <w:ind w:left="720" w:hanging="360"/>
      </w:pPr>
      <w:rPr>
        <w:rFonts w:ascii="Symbol" w:hAnsi="Symbol" w:hint="default"/>
      </w:rPr>
    </w:lvl>
    <w:lvl w:ilvl="1" w:tplc="EE34CC4E">
      <w:start w:val="1"/>
      <w:numFmt w:val="bullet"/>
      <w:lvlText w:val="o"/>
      <w:lvlJc w:val="left"/>
      <w:pPr>
        <w:ind w:left="1440" w:hanging="360"/>
      </w:pPr>
      <w:rPr>
        <w:rFonts w:ascii="Courier New" w:hAnsi="Courier New" w:hint="default"/>
      </w:rPr>
    </w:lvl>
    <w:lvl w:ilvl="2" w:tplc="46D0F2A6">
      <w:start w:val="1"/>
      <w:numFmt w:val="bullet"/>
      <w:lvlText w:val=""/>
      <w:lvlJc w:val="left"/>
      <w:pPr>
        <w:ind w:left="2160" w:hanging="360"/>
      </w:pPr>
      <w:rPr>
        <w:rFonts w:ascii="Wingdings" w:hAnsi="Wingdings" w:hint="default"/>
      </w:rPr>
    </w:lvl>
    <w:lvl w:ilvl="3" w:tplc="801E89FC">
      <w:start w:val="1"/>
      <w:numFmt w:val="bullet"/>
      <w:lvlText w:val=""/>
      <w:lvlJc w:val="left"/>
      <w:pPr>
        <w:ind w:left="2880" w:hanging="360"/>
      </w:pPr>
      <w:rPr>
        <w:rFonts w:ascii="Symbol" w:hAnsi="Symbol" w:hint="default"/>
      </w:rPr>
    </w:lvl>
    <w:lvl w:ilvl="4" w:tplc="26AAC296">
      <w:start w:val="1"/>
      <w:numFmt w:val="bullet"/>
      <w:lvlText w:val="o"/>
      <w:lvlJc w:val="left"/>
      <w:pPr>
        <w:ind w:left="3600" w:hanging="360"/>
      </w:pPr>
      <w:rPr>
        <w:rFonts w:ascii="Courier New" w:hAnsi="Courier New" w:hint="default"/>
      </w:rPr>
    </w:lvl>
    <w:lvl w:ilvl="5" w:tplc="6736D8D0">
      <w:start w:val="1"/>
      <w:numFmt w:val="bullet"/>
      <w:lvlText w:val=""/>
      <w:lvlJc w:val="left"/>
      <w:pPr>
        <w:ind w:left="4320" w:hanging="360"/>
      </w:pPr>
      <w:rPr>
        <w:rFonts w:ascii="Wingdings" w:hAnsi="Wingdings" w:hint="default"/>
      </w:rPr>
    </w:lvl>
    <w:lvl w:ilvl="6" w:tplc="3AF401D2">
      <w:start w:val="1"/>
      <w:numFmt w:val="bullet"/>
      <w:lvlText w:val=""/>
      <w:lvlJc w:val="left"/>
      <w:pPr>
        <w:ind w:left="5040" w:hanging="360"/>
      </w:pPr>
      <w:rPr>
        <w:rFonts w:ascii="Symbol" w:hAnsi="Symbol" w:hint="default"/>
      </w:rPr>
    </w:lvl>
    <w:lvl w:ilvl="7" w:tplc="57B2ACC8">
      <w:start w:val="1"/>
      <w:numFmt w:val="bullet"/>
      <w:lvlText w:val="o"/>
      <w:lvlJc w:val="left"/>
      <w:pPr>
        <w:ind w:left="5760" w:hanging="360"/>
      </w:pPr>
      <w:rPr>
        <w:rFonts w:ascii="Courier New" w:hAnsi="Courier New" w:hint="default"/>
      </w:rPr>
    </w:lvl>
    <w:lvl w:ilvl="8" w:tplc="14EC22FE">
      <w:start w:val="1"/>
      <w:numFmt w:val="bullet"/>
      <w:lvlText w:val=""/>
      <w:lvlJc w:val="left"/>
      <w:pPr>
        <w:ind w:left="6480" w:hanging="360"/>
      </w:pPr>
      <w:rPr>
        <w:rFonts w:ascii="Wingdings" w:hAnsi="Wingdings" w:hint="default"/>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9986817">
    <w:abstractNumId w:val="9"/>
  </w:num>
  <w:num w:numId="2" w16cid:durableId="58672649">
    <w:abstractNumId w:val="1"/>
  </w:num>
  <w:num w:numId="3" w16cid:durableId="1886521149">
    <w:abstractNumId w:val="6"/>
  </w:num>
  <w:num w:numId="4" w16cid:durableId="1032615256">
    <w:abstractNumId w:val="2"/>
  </w:num>
  <w:num w:numId="5" w16cid:durableId="39600556">
    <w:abstractNumId w:val="12"/>
  </w:num>
  <w:num w:numId="6" w16cid:durableId="1736969365">
    <w:abstractNumId w:val="4"/>
  </w:num>
  <w:num w:numId="7" w16cid:durableId="808132955">
    <w:abstractNumId w:val="7"/>
  </w:num>
  <w:num w:numId="8" w16cid:durableId="573320686">
    <w:abstractNumId w:val="13"/>
  </w:num>
  <w:num w:numId="9" w16cid:durableId="704211098">
    <w:abstractNumId w:val="5"/>
  </w:num>
  <w:num w:numId="10" w16cid:durableId="1441947909">
    <w:abstractNumId w:val="8"/>
  </w:num>
  <w:num w:numId="11" w16cid:durableId="1602031957">
    <w:abstractNumId w:val="0"/>
  </w:num>
  <w:num w:numId="12" w16cid:durableId="700471344">
    <w:abstractNumId w:val="11"/>
  </w:num>
  <w:num w:numId="13" w16cid:durableId="669260327">
    <w:abstractNumId w:val="10"/>
  </w:num>
  <w:num w:numId="14" w16cid:durableId="1183817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3DF5"/>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B4068"/>
    <w:rsid w:val="001D7A05"/>
    <w:rsid w:val="001E120C"/>
    <w:rsid w:val="001F7F69"/>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5338E"/>
    <w:rsid w:val="005607AE"/>
    <w:rsid w:val="005B03EB"/>
    <w:rsid w:val="005B6145"/>
    <w:rsid w:val="005B7C24"/>
    <w:rsid w:val="005C15C3"/>
    <w:rsid w:val="005E58E1"/>
    <w:rsid w:val="005F3185"/>
    <w:rsid w:val="00611079"/>
    <w:rsid w:val="00656A1C"/>
    <w:rsid w:val="0069344C"/>
    <w:rsid w:val="006A0027"/>
    <w:rsid w:val="006B25C2"/>
    <w:rsid w:val="006C3AC3"/>
    <w:rsid w:val="006E07ED"/>
    <w:rsid w:val="006E7855"/>
    <w:rsid w:val="00727F3F"/>
    <w:rsid w:val="007552D7"/>
    <w:rsid w:val="00760C96"/>
    <w:rsid w:val="00762425"/>
    <w:rsid w:val="0076422C"/>
    <w:rsid w:val="00771044"/>
    <w:rsid w:val="00780A18"/>
    <w:rsid w:val="00785DDE"/>
    <w:rsid w:val="00792F7B"/>
    <w:rsid w:val="007A0F2C"/>
    <w:rsid w:val="007B0536"/>
    <w:rsid w:val="007B1E13"/>
    <w:rsid w:val="007B444A"/>
    <w:rsid w:val="007C6D28"/>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B6E50A"/>
    <w:rsid w:val="02D8546A"/>
    <w:rsid w:val="035A33C8"/>
    <w:rsid w:val="035AE59D"/>
    <w:rsid w:val="057553DC"/>
    <w:rsid w:val="05B4EE46"/>
    <w:rsid w:val="06DED1B4"/>
    <w:rsid w:val="06FE21A7"/>
    <w:rsid w:val="07BBE17F"/>
    <w:rsid w:val="07F655B5"/>
    <w:rsid w:val="081D380A"/>
    <w:rsid w:val="08299852"/>
    <w:rsid w:val="08E2C610"/>
    <w:rsid w:val="099C9CF9"/>
    <w:rsid w:val="09BD94C8"/>
    <w:rsid w:val="09D7CC0B"/>
    <w:rsid w:val="09D7CCE0"/>
    <w:rsid w:val="0A39A651"/>
    <w:rsid w:val="0A8392A1"/>
    <w:rsid w:val="0C0D1AE2"/>
    <w:rsid w:val="0C2D0F00"/>
    <w:rsid w:val="0D5FB917"/>
    <w:rsid w:val="0D97E0B4"/>
    <w:rsid w:val="0E07C342"/>
    <w:rsid w:val="0E219B40"/>
    <w:rsid w:val="0E9F04C5"/>
    <w:rsid w:val="0EE35EC8"/>
    <w:rsid w:val="0EF5E0DA"/>
    <w:rsid w:val="10A2A076"/>
    <w:rsid w:val="1108717D"/>
    <w:rsid w:val="11ECC5A4"/>
    <w:rsid w:val="11F9409A"/>
    <w:rsid w:val="12B78F26"/>
    <w:rsid w:val="134E583B"/>
    <w:rsid w:val="13C982E0"/>
    <w:rsid w:val="13F0982F"/>
    <w:rsid w:val="14F2325F"/>
    <w:rsid w:val="1521E5B3"/>
    <w:rsid w:val="15A8858C"/>
    <w:rsid w:val="15C805AE"/>
    <w:rsid w:val="15CC893C"/>
    <w:rsid w:val="17F2D400"/>
    <w:rsid w:val="182477FD"/>
    <w:rsid w:val="1912D988"/>
    <w:rsid w:val="1B7DB9F9"/>
    <w:rsid w:val="1C1A0034"/>
    <w:rsid w:val="1CD063AD"/>
    <w:rsid w:val="1D92BCDD"/>
    <w:rsid w:val="1DF0360D"/>
    <w:rsid w:val="1E064045"/>
    <w:rsid w:val="201CDEF6"/>
    <w:rsid w:val="20992D50"/>
    <w:rsid w:val="20CD6839"/>
    <w:rsid w:val="2111AFBC"/>
    <w:rsid w:val="21A823D1"/>
    <w:rsid w:val="21B6DDE4"/>
    <w:rsid w:val="224DDB45"/>
    <w:rsid w:val="2331147C"/>
    <w:rsid w:val="2346F35E"/>
    <w:rsid w:val="2354EE57"/>
    <w:rsid w:val="23D0B216"/>
    <w:rsid w:val="25E4884A"/>
    <w:rsid w:val="2718AF51"/>
    <w:rsid w:val="281B1518"/>
    <w:rsid w:val="29637B13"/>
    <w:rsid w:val="298EE197"/>
    <w:rsid w:val="29D64148"/>
    <w:rsid w:val="2B4E86E8"/>
    <w:rsid w:val="2BC86D57"/>
    <w:rsid w:val="2C84AC98"/>
    <w:rsid w:val="2CA3C15D"/>
    <w:rsid w:val="2CCCD160"/>
    <w:rsid w:val="2D0B03CE"/>
    <w:rsid w:val="2D1CD3F8"/>
    <w:rsid w:val="2D8402BA"/>
    <w:rsid w:val="2F169952"/>
    <w:rsid w:val="307F6DCC"/>
    <w:rsid w:val="30DC003A"/>
    <w:rsid w:val="31347AF9"/>
    <w:rsid w:val="329B6CC5"/>
    <w:rsid w:val="32B99BAD"/>
    <w:rsid w:val="32C4F282"/>
    <w:rsid w:val="32C86453"/>
    <w:rsid w:val="3326604C"/>
    <w:rsid w:val="33BDBE70"/>
    <w:rsid w:val="346589FA"/>
    <w:rsid w:val="354A0FE7"/>
    <w:rsid w:val="357CAF90"/>
    <w:rsid w:val="35A5D832"/>
    <w:rsid w:val="37274CBC"/>
    <w:rsid w:val="37E7224D"/>
    <w:rsid w:val="38FBB60A"/>
    <w:rsid w:val="38FE4181"/>
    <w:rsid w:val="3AEC9625"/>
    <w:rsid w:val="3B256E7C"/>
    <w:rsid w:val="3F0771D4"/>
    <w:rsid w:val="3FB50054"/>
    <w:rsid w:val="3FB8C97F"/>
    <w:rsid w:val="3FFD94FD"/>
    <w:rsid w:val="40CF5BCC"/>
    <w:rsid w:val="42871EC1"/>
    <w:rsid w:val="442D12B5"/>
    <w:rsid w:val="44788522"/>
    <w:rsid w:val="44B9336B"/>
    <w:rsid w:val="44F44594"/>
    <w:rsid w:val="451A2607"/>
    <w:rsid w:val="453ED8B2"/>
    <w:rsid w:val="47962B32"/>
    <w:rsid w:val="48A673B4"/>
    <w:rsid w:val="4A9EE4F9"/>
    <w:rsid w:val="4AE6706A"/>
    <w:rsid w:val="4B315841"/>
    <w:rsid w:val="4CE84493"/>
    <w:rsid w:val="4D071E96"/>
    <w:rsid w:val="4D1568D9"/>
    <w:rsid w:val="4DF1FE46"/>
    <w:rsid w:val="4E56177D"/>
    <w:rsid w:val="4F202230"/>
    <w:rsid w:val="4F31072F"/>
    <w:rsid w:val="4FA007CF"/>
    <w:rsid w:val="5114AED7"/>
    <w:rsid w:val="515FB1A9"/>
    <w:rsid w:val="52819800"/>
    <w:rsid w:val="52B8F93F"/>
    <w:rsid w:val="52CC9D2F"/>
    <w:rsid w:val="52D800C3"/>
    <w:rsid w:val="52FFA7EA"/>
    <w:rsid w:val="533D95CC"/>
    <w:rsid w:val="54963FCB"/>
    <w:rsid w:val="54CB08CD"/>
    <w:rsid w:val="562DC089"/>
    <w:rsid w:val="56B6689D"/>
    <w:rsid w:val="5A820F05"/>
    <w:rsid w:val="5B513991"/>
    <w:rsid w:val="5BBE0865"/>
    <w:rsid w:val="5BF68C04"/>
    <w:rsid w:val="5C38827D"/>
    <w:rsid w:val="5C45F75D"/>
    <w:rsid w:val="5C50A922"/>
    <w:rsid w:val="5C51FF89"/>
    <w:rsid w:val="5DA54A05"/>
    <w:rsid w:val="5F431C2F"/>
    <w:rsid w:val="5FB87E4C"/>
    <w:rsid w:val="60BA95FA"/>
    <w:rsid w:val="618F15E2"/>
    <w:rsid w:val="622B4873"/>
    <w:rsid w:val="63AF7E10"/>
    <w:rsid w:val="64028328"/>
    <w:rsid w:val="6572B157"/>
    <w:rsid w:val="65E32902"/>
    <w:rsid w:val="66AB29A9"/>
    <w:rsid w:val="6755D60F"/>
    <w:rsid w:val="688D5337"/>
    <w:rsid w:val="68CFBECC"/>
    <w:rsid w:val="6A46010D"/>
    <w:rsid w:val="6AA1E396"/>
    <w:rsid w:val="6B56A820"/>
    <w:rsid w:val="6B7F8821"/>
    <w:rsid w:val="6B9E626A"/>
    <w:rsid w:val="6C1C0F69"/>
    <w:rsid w:val="6C30D4DC"/>
    <w:rsid w:val="6C9FCBFA"/>
    <w:rsid w:val="6CCDC91A"/>
    <w:rsid w:val="6D9C971F"/>
    <w:rsid w:val="6DF63680"/>
    <w:rsid w:val="6E20475D"/>
    <w:rsid w:val="6EC5ECEF"/>
    <w:rsid w:val="6EC87D9D"/>
    <w:rsid w:val="6F90C342"/>
    <w:rsid w:val="6F99C2D0"/>
    <w:rsid w:val="6FAB7906"/>
    <w:rsid w:val="6FF7E5E9"/>
    <w:rsid w:val="717EBCE0"/>
    <w:rsid w:val="72A849CA"/>
    <w:rsid w:val="73F770CD"/>
    <w:rsid w:val="74DAB738"/>
    <w:rsid w:val="764E8B7E"/>
    <w:rsid w:val="766C4BD1"/>
    <w:rsid w:val="784C33D5"/>
    <w:rsid w:val="78577672"/>
    <w:rsid w:val="791885F1"/>
    <w:rsid w:val="79E7DE71"/>
    <w:rsid w:val="7A517E51"/>
    <w:rsid w:val="7A88623B"/>
    <w:rsid w:val="7ACB45DE"/>
    <w:rsid w:val="7AF05E38"/>
    <w:rsid w:val="7B4DD77D"/>
    <w:rsid w:val="7C6E8159"/>
    <w:rsid w:val="7CFE1DCB"/>
    <w:rsid w:val="7D2E2C0A"/>
    <w:rsid w:val="7D6BF36C"/>
    <w:rsid w:val="7E5ECA9A"/>
    <w:rsid w:val="7FF8C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justit831-my.sharepoint.com/:x:/g/personal/danpe_justit_co_uk/Eb73L6LixCJHtafDJ4AOh-ABR9CVF0n9sdEgB4foSh261g?e=jh493A" TargetMode="External"/><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justit831-my.sharepoint.com/:b:/g/personal/danpe_justit_co_uk/Ec1IWsNPl_ZMuaSbNcaLyVcByy3JcZaQgoG1FeFwO9neRQ?e=6lsJG1"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hyperlink" Target="https://justit831-my.sharepoint.com/:x:/g/personal/danpe_justit_co_uk/ESeJLtyZhYxIpZXluVywvvkBxgx2EtpPUzmxLCzQBGTKNQ?e=naSu4B" TargetMode="External"/><Relationship Id="rId32"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justit831-my.sharepoint.com/:b:/g/personal/danpe_justit_co_uk/EVySAtWQiEVDmrtCufrqTgwBuLVxX6mEKYqEAe0Mgl6b9Q?e=i05yOa"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E52EA15678C248AEA42D6D7B812951" ma:contentTypeVersion="5" ma:contentTypeDescription="Create a new document." ma:contentTypeScope="" ma:versionID="f5850264d581308ab2a4a836f0829f71">
  <xsd:schema xmlns:xsd="http://www.w3.org/2001/XMLSchema" xmlns:xs="http://www.w3.org/2001/XMLSchema" xmlns:p="http://schemas.microsoft.com/office/2006/metadata/properties" xmlns:ns2="e579f9c7-1293-46bd-864e-e0f92e7e7d33" targetNamespace="http://schemas.microsoft.com/office/2006/metadata/properties" ma:root="true" ma:fieldsID="f8aaf9d22c9c8adca781ab0af1c661b7" ns2:_="">
    <xsd:import namespace="e579f9c7-1293-46bd-864e-e0f92e7e7d3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9f9c7-1293-46bd-864e-e0f92e7e7d3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579f9c7-1293-46bd-864e-e0f92e7e7d33" xsi:nil="true"/>
  </documentManagement>
</p:properties>
</file>

<file path=customXml/itemProps1.xml><?xml version="1.0" encoding="utf-8"?>
<ds:datastoreItem xmlns:ds="http://schemas.openxmlformats.org/officeDocument/2006/customXml" ds:itemID="{BC73ACAA-BDD1-456A-B6A9-459E6386E9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79f9c7-1293-46bd-864e-e0f92e7e7d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34B0D7-401B-4A30-AFD1-E5AEDAB2A116}">
  <ds:schemaRefs>
    <ds:schemaRef ds:uri="http://schemas.microsoft.com/sharepoint/v3/contenttype/forms"/>
  </ds:schemaRefs>
</ds:datastoreItem>
</file>

<file path=customXml/itemProps3.xml><?xml version="1.0" encoding="utf-8"?>
<ds:datastoreItem xmlns:ds="http://schemas.openxmlformats.org/officeDocument/2006/customXml" ds:itemID="{C53CCC8B-ED4B-4AA4-B6CA-DFE71B6D7876}">
  <ds:schemaRefs>
    <ds:schemaRef ds:uri="http://schemas.microsoft.com/office/2006/metadata/properties"/>
    <ds:schemaRef ds:uri="http://schemas.microsoft.com/office/infopath/2007/PartnerControls"/>
    <ds:schemaRef ds:uri="e579f9c7-1293-46bd-864e-e0f92e7e7d33"/>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1412</Words>
  <Characters>8053</Characters>
  <Application>Microsoft Office Word</Application>
  <DocSecurity>0</DocSecurity>
  <Lines>67</Lines>
  <Paragraphs>18</Paragraphs>
  <ScaleCrop>false</ScaleCrop>
  <Company/>
  <LinksUpToDate>false</LinksUpToDate>
  <CharactersWithSpaces>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Ken Enobakhare</cp:lastModifiedBy>
  <cp:revision>2</cp:revision>
  <dcterms:created xsi:type="dcterms:W3CDTF">2025-01-17T10:14:00Z</dcterms:created>
  <dcterms:modified xsi:type="dcterms:W3CDTF">2025-01-17T10:14:00Z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0x01010080E52EA15678C248AEA42D6D7B812951</vt:lpwstr>
  </property>
</Properties>
</file>