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LKtsidem03.docx" ContentType="application/vnd.openxmlformats-officedocument.wordprocessingml.document.main+xml"/>
  <Override PartName="/word/LKtefmad01a.docx" ContentType="application/vnd.openxmlformats-officedocument.wordprocessingml.document.main+xml"/>
  <Override PartName="/word/LKtsfae10.docx" ContentType="application/vnd.openxmlformats-officedocument.wordprocessingml.document.main+xml"/>
  <Override PartName="/word/LKlsfae03.docx" ContentType="application/vnd.openxmlformats-officedocument.wordprocessingml.document.main+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ook w:val="0000" w:firstRow="0" w:lastRow="0" w:firstColumn="0" w:lastColumn="0" w:noHBand="0" w:noVBand="0"/>
      </w:tblPr>
      <w:tblGrid>
        <w:gridCol w:w="9558"/>
      </w:tblGrid>
      <w:tr w:rsidR="006A33EF" w14:paraId="155A258D" w14:textId="77777777" w:rsidTr="000B12E1">
        <w:tc>
          <w:tcPr>
            <w:tcW w:w="9558" w:type="dxa"/>
            <w:shd w:val="clear" w:color="auto" w:fill="FFFF99"/>
          </w:tcPr>
          <w:p w14:paraId="3E19ED9A" w14:textId="77777777" w:rsidR="00896599" w:rsidRPr="00482348" w:rsidRDefault="00896599" w:rsidP="007732A5">
            <w:pPr>
              <w:pStyle w:val="BulletList"/>
            </w:pPr>
            <w:r w:rsidRPr="00482348">
              <w:t>This template is based on TV-FRM-09874, Version: 2.0</w:t>
            </w:r>
          </w:p>
          <w:p w14:paraId="03BD061D" w14:textId="77777777" w:rsidR="00896599" w:rsidRDefault="00896599" w:rsidP="00074339">
            <w:pPr>
              <w:pStyle w:val="GuideText"/>
            </w:pPr>
            <w:r>
              <w:t xml:space="preserve">Authoring instructions are shaded in yellow.  Insert commands are highlighted in </w:t>
            </w:r>
            <w:r w:rsidRPr="006363D0">
              <w:rPr>
                <w:highlight w:val="green"/>
              </w:rPr>
              <w:t>green</w:t>
            </w:r>
            <w:r>
              <w:t>.</w:t>
            </w:r>
          </w:p>
          <w:p w14:paraId="05A03FDC" w14:textId="77777777" w:rsidR="00896599" w:rsidRDefault="00896599" w:rsidP="00074339">
            <w:pPr>
              <w:pStyle w:val="GuideText"/>
            </w:pPr>
            <w:r>
              <w:t xml:space="preserve">Instructions for R used are highlighted in </w:t>
            </w:r>
            <w:r>
              <w:rPr>
                <w:highlight w:val="cyan"/>
              </w:rPr>
              <w:t>blue</w:t>
            </w:r>
            <w:r w:rsidRPr="00482348">
              <w:rPr>
                <w:highlight w:val="cyan"/>
              </w:rPr>
              <w:t>.</w:t>
            </w:r>
          </w:p>
          <w:p w14:paraId="6FBE8CAC" w14:textId="77777777" w:rsidR="00896599" w:rsidRDefault="00896599" w:rsidP="00074339">
            <w:pPr>
              <w:pStyle w:val="GuideText"/>
            </w:pPr>
            <w:r w:rsidRPr="00A53E2C">
              <w:rPr>
                <w:b/>
              </w:rPr>
              <w:t>General guideline:</w:t>
            </w:r>
            <w:r>
              <w:t xml:space="preserve">  The recommended length for the Topline Results Document is approximately 15 pages.  The order of the template can be changed based on the objectives of the study (for example, for a safety study, the safety summary can be placed before efficacy).  The summary should be concise and succinct; if a table is presented, repetition of numbers should be kept to a minimum.  The team should agree about all tables/graphs before the database lock.</w:t>
            </w:r>
          </w:p>
          <w:p w14:paraId="7C2793B3" w14:textId="77777777" w:rsidR="00896599" w:rsidRDefault="00896599" w:rsidP="00F26CF7">
            <w:pPr>
              <w:pStyle w:val="GuideText"/>
            </w:pPr>
            <w:r>
              <w:t>Color graphs may be used but all elements must be distinguishable for print in black and white.</w:t>
            </w:r>
          </w:p>
        </w:tc>
      </w:tr>
    </w:tbl>
    <w:p w14:paraId="3E5F5EE0" w14:textId="77777777" w:rsidR="00896599" w:rsidRDefault="00896599" w:rsidP="00E92802"/>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375"/>
        <w:gridCol w:w="540"/>
        <w:gridCol w:w="3420"/>
        <w:gridCol w:w="1620"/>
        <w:gridCol w:w="2603"/>
      </w:tblGrid>
      <w:tr w:rsidR="00074339" w:rsidRPr="00A53E2C" w14:paraId="610F68AE" w14:textId="77777777" w:rsidTr="0006658C">
        <w:tc>
          <w:tcPr>
            <w:tcW w:w="9558" w:type="dxa"/>
            <w:gridSpan w:val="5"/>
            <w:tcBorders>
              <w:top w:val="nil"/>
              <w:left w:val="nil"/>
              <w:right w:val="nil"/>
            </w:tcBorders>
          </w:tcPr>
          <w:p w14:paraId="6BC78A3E" w14:textId="77777777" w:rsidR="00896599" w:rsidRPr="00A53E2C" w:rsidRDefault="00896599" w:rsidP="0006658C">
            <w:pPr>
              <w:pStyle w:val="Basic12"/>
              <w:keepNext/>
              <w:jc w:val="center"/>
              <w:rPr>
                <w:b/>
              </w:rPr>
            </w:pPr>
            <w:r w:rsidRPr="00A53E2C">
              <w:rPr>
                <w:b/>
              </w:rPr>
              <w:t>TOPLINE RESULTS</w:t>
            </w:r>
          </w:p>
        </w:tc>
      </w:tr>
      <w:tr w:rsidR="00074339" w14:paraId="59E72A2C" w14:textId="77777777" w:rsidTr="00074339">
        <w:tc>
          <w:tcPr>
            <w:tcW w:w="1915" w:type="dxa"/>
            <w:gridSpan w:val="2"/>
            <w:tcBorders>
              <w:top w:val="nil"/>
              <w:left w:val="single" w:sz="4" w:space="0" w:color="auto"/>
              <w:bottom w:val="single" w:sz="4" w:space="0" w:color="auto"/>
              <w:right w:val="nil"/>
            </w:tcBorders>
            <w:shd w:val="clear" w:color="auto" w:fill="auto"/>
          </w:tcPr>
          <w:p w14:paraId="272FB44D" w14:textId="77777777" w:rsidR="00896599" w:rsidRDefault="00896599" w:rsidP="00074339">
            <w:pPr>
              <w:pStyle w:val="TableText"/>
              <w:keepNext/>
              <w:rPr>
                <w:bCs/>
              </w:rPr>
            </w:pPr>
            <w:r w:rsidRPr="00A53E2C">
              <w:rPr>
                <w:b/>
                <w:bCs/>
              </w:rPr>
              <w:t>Date:</w:t>
            </w:r>
            <w:r>
              <w:rPr>
                <w:bCs/>
              </w:rPr>
              <w:t xml:space="preserve"> </w:t>
            </w:r>
            <w:r>
              <w:t xml:space="preserve"> </w:t>
            </w:r>
          </w:p>
        </w:tc>
        <w:tc>
          <w:tcPr>
            <w:tcW w:w="7643" w:type="dxa"/>
            <w:gridSpan w:val="3"/>
            <w:tcBorders>
              <w:left w:val="nil"/>
            </w:tcBorders>
            <w:shd w:val="clear" w:color="auto" w:fill="auto"/>
          </w:tcPr>
          <w:p w14:paraId="6C24C6AF" w14:textId="77777777" w:rsidR="00896599" w:rsidRPr="00074339" w:rsidRDefault="00FA24B5" w:rsidP="00074339">
            <w:pPr>
              <w:pStyle w:val="TableText"/>
              <w:keepNext/>
            </w:pPr>
            <w:sdt>
              <w:sdtPr>
                <w:alias w:val="DocumentDate"/>
                <w:tag w:val="DocumentDate"/>
                <w:id w:val="17038891"/>
                <w:lock w:val="sdtLocked"/>
                <w:placeholder>
                  <w:docPart w:val="2E91F471AF90458588AFC02122E5A08A"/>
                </w:placeholder>
                <w:showingPlcHdr/>
                <w:dataBinding w:xpath="/root[1]/DocumentDate[1]" w:storeItemID="{291E4D77-01E7-4FFA-B63C-97DDF58E5922}"/>
                <w:date w:fullDate="2012-04-27T00:00:00Z">
                  <w:dateFormat w:val="d MMMM yyyy"/>
                  <w:lid w:val="en-US"/>
                  <w:storeMappedDataAs w:val="dateTime"/>
                  <w:calendar w:val="gregorian"/>
                </w:date>
              </w:sdtPr>
              <w:sdtEndPr/>
              <w:sdtContent>
                <w:r w:rsidR="00896599">
                  <w:rPr>
                    <w:rStyle w:val="PlaceholderText"/>
                    <w:color w:val="auto"/>
                    <w:highlight w:val="green"/>
                  </w:rPr>
                  <w:t>ent</w:t>
                </w:r>
                <w:r w:rsidR="00896599" w:rsidRPr="001954E5">
                  <w:rPr>
                    <w:rStyle w:val="PlaceholderText"/>
                    <w:color w:val="auto"/>
                    <w:highlight w:val="green"/>
                  </w:rPr>
                  <w:t>er date</w:t>
                </w:r>
                <w:r w:rsidR="00896599" w:rsidRPr="00C16EB5">
                  <w:rPr>
                    <w:rStyle w:val="PlaceholderText"/>
                    <w:color w:val="auto"/>
                    <w:highlight w:val="green"/>
                  </w:rPr>
                  <w:t xml:space="preserve"> submitted to Global Head of Therapeutic Area</w:t>
                </w:r>
                <w:r w:rsidR="00896599" w:rsidRPr="001954E5">
                  <w:rPr>
                    <w:rStyle w:val="PlaceholderText"/>
                    <w:color w:val="auto"/>
                    <w:highlight w:val="green"/>
                  </w:rPr>
                  <w:t>.</w:t>
                </w:r>
              </w:sdtContent>
            </w:sdt>
            <w:r w:rsidR="00896599">
              <w:t xml:space="preserve">  </w:t>
            </w:r>
          </w:p>
        </w:tc>
      </w:tr>
      <w:tr w:rsidR="00074339" w14:paraId="7D40007A" w14:textId="77777777" w:rsidTr="00074339">
        <w:tc>
          <w:tcPr>
            <w:tcW w:w="1915" w:type="dxa"/>
            <w:gridSpan w:val="2"/>
            <w:tcBorders>
              <w:top w:val="single" w:sz="4" w:space="0" w:color="auto"/>
              <w:left w:val="single" w:sz="4" w:space="0" w:color="auto"/>
              <w:bottom w:val="single" w:sz="4" w:space="0" w:color="auto"/>
              <w:right w:val="nil"/>
            </w:tcBorders>
            <w:shd w:val="clear" w:color="auto" w:fill="auto"/>
          </w:tcPr>
          <w:p w14:paraId="1449CAE8" w14:textId="77777777" w:rsidR="00896599" w:rsidRPr="00A53E2C" w:rsidRDefault="00896599" w:rsidP="0006658C">
            <w:pPr>
              <w:pStyle w:val="TableText"/>
              <w:keepNext/>
              <w:rPr>
                <w:b/>
                <w:bCs/>
              </w:rPr>
            </w:pPr>
            <w:r w:rsidRPr="00A53E2C">
              <w:rPr>
                <w:b/>
                <w:bCs/>
              </w:rPr>
              <w:t>Protocol Number:</w:t>
            </w:r>
          </w:p>
        </w:tc>
        <w:tc>
          <w:tcPr>
            <w:tcW w:w="3420" w:type="dxa"/>
            <w:tcBorders>
              <w:left w:val="nil"/>
              <w:bottom w:val="single" w:sz="4" w:space="0" w:color="auto"/>
            </w:tcBorders>
            <w:shd w:val="clear" w:color="auto" w:fill="auto"/>
          </w:tcPr>
          <w:p w14:paraId="6DF9CF7D" w14:textId="77777777" w:rsidR="00896599" w:rsidRDefault="00FA24B5" w:rsidP="00074339">
            <w:pPr>
              <w:pStyle w:val="TableText"/>
              <w:keepNext/>
            </w:pPr>
            <w:sdt>
              <w:sdtPr>
                <w:alias w:val="ProtocolNumber"/>
                <w:tag w:val="ProtocolNumber"/>
                <w:id w:val="17038892"/>
                <w:lock w:val="sdtLocked"/>
                <w:placeholder>
                  <w:docPart w:val="FD4D642C85FB4C70BB26E7D59C71A831"/>
                </w:placeholder>
                <w:showingPlcHdr/>
                <w:dataBinding w:xpath="/root[1]/ProtocolNumber[1]" w:storeItemID="{291E4D77-01E7-4FFA-B63C-97DDF58E5922}"/>
                <w:text/>
              </w:sdtPr>
              <w:sdtEndPr/>
              <w:sdtContent>
                <w:r w:rsidR="00896599" w:rsidRPr="00C53C8F">
                  <w:rPr>
                    <w:highlight w:val="green"/>
                  </w:rPr>
                  <w:t>enter sa</w:t>
                </w:r>
                <w:r w:rsidR="00896599">
                  <w:rPr>
                    <w:highlight w:val="green"/>
                  </w:rPr>
                  <w:t xml:space="preserve">me </w:t>
                </w:r>
                <w:r w:rsidR="00896599" w:rsidRPr="00074339">
                  <w:rPr>
                    <w:highlight w:val="green"/>
                  </w:rPr>
                  <w:t>number(s</w:t>
                </w:r>
                <w:r w:rsidR="00896599">
                  <w:rPr>
                    <w:highlight w:val="green"/>
                  </w:rPr>
                  <w:t>) as study report.</w:t>
                </w:r>
              </w:sdtContent>
            </w:sdt>
            <w:r w:rsidR="00896599" w:rsidRPr="00074339">
              <w:t xml:space="preserve"> </w:t>
            </w:r>
          </w:p>
        </w:tc>
        <w:tc>
          <w:tcPr>
            <w:tcW w:w="1620" w:type="dxa"/>
            <w:tcBorders>
              <w:left w:val="nil"/>
              <w:bottom w:val="single" w:sz="4" w:space="0" w:color="auto"/>
              <w:right w:val="nil"/>
            </w:tcBorders>
            <w:shd w:val="clear" w:color="auto" w:fill="auto"/>
          </w:tcPr>
          <w:p w14:paraId="2399EADE" w14:textId="77777777" w:rsidR="00896599" w:rsidRPr="00F97565" w:rsidRDefault="00896599" w:rsidP="0006658C">
            <w:pPr>
              <w:pStyle w:val="TableText"/>
              <w:keepNext/>
              <w:rPr>
                <w:b/>
                <w:bCs/>
              </w:rPr>
            </w:pPr>
            <w:r w:rsidRPr="00F97565">
              <w:rPr>
                <w:b/>
                <w:bCs/>
              </w:rPr>
              <w:t>Clinical Phase:</w:t>
            </w:r>
          </w:p>
        </w:tc>
        <w:tc>
          <w:tcPr>
            <w:tcW w:w="2603" w:type="dxa"/>
            <w:tcBorders>
              <w:top w:val="nil"/>
              <w:left w:val="nil"/>
              <w:bottom w:val="single" w:sz="4" w:space="0" w:color="auto"/>
              <w:right w:val="single" w:sz="4" w:space="0" w:color="auto"/>
            </w:tcBorders>
            <w:shd w:val="clear" w:color="auto" w:fill="auto"/>
          </w:tcPr>
          <w:p w14:paraId="62D4153F" w14:textId="77777777" w:rsidR="00896599" w:rsidRDefault="00896599" w:rsidP="0006658C">
            <w:pPr>
              <w:pStyle w:val="TableText"/>
              <w:keepNext/>
            </w:pPr>
            <w:r w:rsidRPr="00F97565">
              <w:rPr>
                <w:shd w:val="clear" w:color="auto" w:fill="FFFF99"/>
              </w:rPr>
              <w:t>[Arabic numeral]</w:t>
            </w:r>
            <w:r w:rsidRPr="00807053">
              <w:t xml:space="preserve">  </w:t>
            </w:r>
            <w:r>
              <w:t xml:space="preserve"> </w:t>
            </w:r>
          </w:p>
        </w:tc>
      </w:tr>
      <w:tr w:rsidR="00074339" w14:paraId="4C79CE45" w14:textId="77777777" w:rsidTr="00074339">
        <w:tc>
          <w:tcPr>
            <w:tcW w:w="1915" w:type="dxa"/>
            <w:gridSpan w:val="2"/>
            <w:tcBorders>
              <w:top w:val="single" w:sz="4" w:space="0" w:color="auto"/>
              <w:left w:val="single" w:sz="4" w:space="0" w:color="auto"/>
              <w:bottom w:val="single" w:sz="4" w:space="0" w:color="auto"/>
              <w:right w:val="nil"/>
            </w:tcBorders>
            <w:shd w:val="clear" w:color="auto" w:fill="auto"/>
          </w:tcPr>
          <w:p w14:paraId="1B5F4C6C" w14:textId="77777777" w:rsidR="00896599" w:rsidRPr="00A53E2C" w:rsidRDefault="00896599" w:rsidP="00074339">
            <w:pPr>
              <w:pStyle w:val="TableText"/>
              <w:keepNext/>
              <w:rPr>
                <w:b/>
                <w:bCs/>
                <w:sz w:val="24"/>
              </w:rPr>
            </w:pPr>
            <w:r w:rsidRPr="00A53E2C">
              <w:rPr>
                <w:b/>
                <w:bCs/>
              </w:rPr>
              <w:t>Analysis timepoint:</w:t>
            </w:r>
          </w:p>
        </w:tc>
        <w:tc>
          <w:tcPr>
            <w:tcW w:w="7643" w:type="dxa"/>
            <w:gridSpan w:val="3"/>
            <w:tcBorders>
              <w:left w:val="nil"/>
              <w:right w:val="single" w:sz="4" w:space="0" w:color="auto"/>
            </w:tcBorders>
            <w:shd w:val="clear" w:color="auto" w:fill="auto"/>
          </w:tcPr>
          <w:p w14:paraId="320387B4" w14:textId="77777777" w:rsidR="00896599" w:rsidRDefault="00896599" w:rsidP="0006658C">
            <w:pPr>
              <w:pStyle w:val="TableText"/>
              <w:keepNext/>
              <w:rPr>
                <w:sz w:val="24"/>
                <w:highlight w:val="yellow"/>
              </w:rPr>
            </w:pPr>
            <w:r w:rsidRPr="00F97565">
              <w:rPr>
                <w:shd w:val="clear" w:color="auto" w:fill="FFFF99"/>
              </w:rPr>
              <w:t xml:space="preserve">[If a study requires multiple topline results documents, specify timeframe of the analysis: </w:t>
            </w:r>
            <w:proofErr w:type="spellStart"/>
            <w:r w:rsidRPr="00F97565">
              <w:rPr>
                <w:shd w:val="clear" w:color="auto" w:fill="FFFF99"/>
              </w:rPr>
              <w:t>eg</w:t>
            </w:r>
            <w:proofErr w:type="spellEnd"/>
            <w:r>
              <w:rPr>
                <w:shd w:val="clear" w:color="auto" w:fill="FFFF99"/>
              </w:rPr>
              <w:t>,</w:t>
            </w:r>
            <w:r w:rsidRPr="00F97565">
              <w:rPr>
                <w:shd w:val="clear" w:color="auto" w:fill="FFFF99"/>
              </w:rPr>
              <w:t xml:space="preserve"> double-blind phase, or Week 52 endpoint]</w:t>
            </w:r>
            <w:r w:rsidRPr="00807053">
              <w:t xml:space="preserve">  </w:t>
            </w:r>
            <w:r>
              <w:t xml:space="preserve"> </w:t>
            </w:r>
          </w:p>
        </w:tc>
      </w:tr>
      <w:tr w:rsidR="00074339" w14:paraId="0F047D7D" w14:textId="77777777" w:rsidTr="0006658C">
        <w:trPr>
          <w:cantSplit/>
        </w:trPr>
        <w:tc>
          <w:tcPr>
            <w:tcW w:w="9558" w:type="dxa"/>
            <w:gridSpan w:val="5"/>
            <w:shd w:val="clear" w:color="auto" w:fill="auto"/>
          </w:tcPr>
          <w:p w14:paraId="77EB0AA6" w14:textId="77777777" w:rsidR="00896599" w:rsidRDefault="00896599" w:rsidP="00074339">
            <w:pPr>
              <w:pStyle w:val="TableText"/>
              <w:keepNext/>
            </w:pPr>
            <w:r w:rsidRPr="00A53E2C">
              <w:rPr>
                <w:b/>
                <w:bCs/>
              </w:rPr>
              <w:t>Title:</w:t>
            </w:r>
            <w:r>
              <w:t xml:space="preserve">  </w:t>
            </w:r>
            <w:sdt>
              <w:sdtPr>
                <w:rPr>
                  <w:b/>
                  <w:bCs/>
                </w:rPr>
                <w:alias w:val="StudyTitle"/>
                <w:tag w:val="StudyTitle"/>
                <w:id w:val="29660016"/>
                <w:placeholder>
                  <w:docPart w:val="8518C686658341EA82A834F6CDF9200C"/>
                </w:placeholder>
                <w:showingPlcHdr/>
                <w:dataBinding w:xpath="/root[1]/StudyTitle[1]" w:storeItemID="{291E4D77-01E7-4FFA-B63C-97DDF58E5922}"/>
                <w:text/>
              </w:sdtPr>
              <w:sdtEndPr/>
              <w:sdtContent>
                <w:r w:rsidRPr="001954E5">
                  <w:rPr>
                    <w:rStyle w:val="PlaceholderText"/>
                    <w:color w:val="auto"/>
                    <w:highlight w:val="green"/>
                  </w:rPr>
                  <w:t>insert Study Titl</w:t>
                </w:r>
                <w:r>
                  <w:rPr>
                    <w:rStyle w:val="PlaceholderText"/>
                    <w:color w:val="auto"/>
                    <w:highlight w:val="green"/>
                  </w:rPr>
                  <w:t>e from the protocol</w:t>
                </w:r>
              </w:sdtContent>
            </w:sdt>
            <w:r w:rsidRPr="00807053">
              <w:t xml:space="preserve">  </w:t>
            </w:r>
          </w:p>
        </w:tc>
      </w:tr>
      <w:tr w:rsidR="00074339" w:rsidRPr="00D5184D" w14:paraId="73665A8D" w14:textId="77777777" w:rsidTr="0006658C">
        <w:trPr>
          <w:cantSplit/>
        </w:trPr>
        <w:tc>
          <w:tcPr>
            <w:tcW w:w="1375" w:type="dxa"/>
            <w:tcBorders>
              <w:right w:val="nil"/>
            </w:tcBorders>
            <w:shd w:val="clear" w:color="auto" w:fill="auto"/>
          </w:tcPr>
          <w:p w14:paraId="3A4EEF90" w14:textId="77777777" w:rsidR="00896599" w:rsidRPr="00A53E2C" w:rsidRDefault="00896599" w:rsidP="0006658C">
            <w:pPr>
              <w:pStyle w:val="TableText"/>
              <w:keepNext/>
              <w:rPr>
                <w:b/>
                <w:bCs/>
                <w:sz w:val="24"/>
              </w:rPr>
            </w:pPr>
            <w:r w:rsidRPr="00A53E2C">
              <w:rPr>
                <w:b/>
                <w:bCs/>
              </w:rPr>
              <w:t xml:space="preserve">Authors: </w:t>
            </w:r>
          </w:p>
        </w:tc>
        <w:tc>
          <w:tcPr>
            <w:tcW w:w="8183" w:type="dxa"/>
            <w:gridSpan w:val="4"/>
            <w:tcBorders>
              <w:top w:val="nil"/>
              <w:left w:val="nil"/>
              <w:bottom w:val="single" w:sz="4" w:space="0" w:color="auto"/>
              <w:right w:val="single" w:sz="4" w:space="0" w:color="auto"/>
            </w:tcBorders>
            <w:shd w:val="clear" w:color="auto" w:fill="auto"/>
          </w:tcPr>
          <w:p w14:paraId="01494846" w14:textId="77777777" w:rsidR="00896599" w:rsidRPr="00D5184D" w:rsidRDefault="00896599" w:rsidP="0006658C">
            <w:pPr>
              <w:pStyle w:val="TableText"/>
              <w:keepNext/>
              <w:rPr>
                <w:highlight w:val="yellow"/>
              </w:rPr>
            </w:pPr>
            <w:r w:rsidRPr="00882A6B">
              <w:rPr>
                <w:shd w:val="clear" w:color="auto" w:fill="FFFF99"/>
              </w:rPr>
              <w:t>[Insert names of Study Statistician(s) and Study Responsible Physician/Scientist, Clinical Team Statistical Leader (CTSL), and Clinical Leader (CL)]</w:t>
            </w:r>
            <w:r w:rsidRPr="00807053">
              <w:t xml:space="preserve">  </w:t>
            </w:r>
            <w:r>
              <w:t xml:space="preserve"> </w:t>
            </w:r>
          </w:p>
        </w:tc>
      </w:tr>
    </w:tbl>
    <w:p w14:paraId="2A481E13" w14:textId="77777777" w:rsidR="00896599" w:rsidRDefault="00896599" w:rsidP="00074339">
      <w:pPr>
        <w:pStyle w:val="Basic11"/>
        <w:sectPr w:rsidR="00896599" w:rsidSect="00E86229">
          <w:headerReference w:type="default" r:id="rId12"/>
          <w:footerReference w:type="default" r:id="rId13"/>
          <w:footnotePr>
            <w:numFmt w:val="lowerLetter"/>
            <w:numRestart w:val="eachPage"/>
          </w:footnotePr>
          <w:endnotePr>
            <w:numFmt w:val="decimal"/>
          </w:endnotePr>
          <w:pgSz w:w="12240" w:h="15840" w:code="1"/>
          <w:pgMar w:top="1152" w:right="1440" w:bottom="1152" w:left="1440" w:header="547" w:footer="720" w:gutter="0"/>
          <w:cols w:space="720"/>
          <w:docGrid w:linePitch="360"/>
        </w:sectPr>
      </w:pPr>
    </w:p>
    <w:p w14:paraId="62A76D7C" w14:textId="77777777" w:rsidR="00E67D16" w:rsidRPr="00CC19B9" w:rsidRDefault="00E67D16" w:rsidP="00AF55A4">
      <w:pPr>
        <w:pStyle w:val="Heading00"/>
        <w:rPr>
          <w:bCs/>
        </w:rPr>
      </w:pPr>
      <w:r>
        <w:lastRenderedPageBreak/>
        <w:t>Study</w:t>
      </w:r>
      <w:r w:rsidRPr="008B05EF">
        <w:t xml:space="preserve"> Design:</w:t>
      </w:r>
    </w:p>
    <w:p w14:paraId="4C2015E6" w14:textId="77777777" w:rsidR="00E67D16" w:rsidRPr="008B05EF" w:rsidRDefault="00E67D16" w:rsidP="00E67D16">
      <w:pPr>
        <w:pStyle w:val="BodyText11"/>
      </w:pPr>
      <w:r w:rsidRPr="00CC19B9">
        <w:rPr>
          <w:shd w:val="clear" w:color="auto" w:fill="FFFF99"/>
        </w:rPr>
        <w:t xml:space="preserve">[Provide key aspects of the </w:t>
      </w:r>
      <w:r>
        <w:rPr>
          <w:shd w:val="clear" w:color="auto" w:fill="FFFF99"/>
        </w:rPr>
        <w:t>study</w:t>
      </w:r>
      <w:r w:rsidRPr="00CC19B9">
        <w:rPr>
          <w:shd w:val="clear" w:color="auto" w:fill="FFFF99"/>
        </w:rPr>
        <w:t xml:space="preserve"> design in bulleted format. For example:]</w:t>
      </w:r>
    </w:p>
    <w:p w14:paraId="74E455F0" w14:textId="75B4BEA3" w:rsidR="00BD3A2A" w:rsidRDefault="00FA24B5" w:rsidP="00E67D16">
      <w:pPr>
        <w:pStyle w:val="Bullet11-1"/>
      </w:pPr>
      <w:r w:rsidRPr="00FA24B5">
        <w:rPr>
          <w:b/>
          <w:bCs/>
        </w:rPr>
        <w:t>Study design</w:t>
      </w:r>
      <w:r>
        <w:t xml:space="preserve">: </w:t>
      </w:r>
      <w:r w:rsidR="00883933">
        <w:t xml:space="preserve">This study is a randomized, double-blind, parallel (3-arm), placebo-controlled trial conducted over 26 weeks. The study targets patients with probable mild to moderate Alzheimer's Disease (AD). Participants will undergo neuropsychiatric assessment, psychometric testing, and general medical evaluation during screening. Eligible patients are randomized into one of three treatment arms: placebo, low-dose </w:t>
      </w:r>
      <w:proofErr w:type="spellStart"/>
      <w:r w:rsidR="00883933">
        <w:t>xanomeline</w:t>
      </w:r>
      <w:proofErr w:type="spellEnd"/>
      <w:r w:rsidR="00883933">
        <w:t xml:space="preserve"> (54 mg), or high-dose </w:t>
      </w:r>
      <w:proofErr w:type="spellStart"/>
      <w:r w:rsidR="00883933">
        <w:t>xanomeline</w:t>
      </w:r>
      <w:proofErr w:type="spellEnd"/>
      <w:r w:rsidR="00883933">
        <w:t xml:space="preserve"> (81 mg). The primary objectives are to assess the relationship between </w:t>
      </w:r>
      <w:proofErr w:type="spellStart"/>
      <w:r w:rsidR="00883933">
        <w:t>xanomeline</w:t>
      </w:r>
      <w:proofErr w:type="spellEnd"/>
      <w:r w:rsidR="00883933">
        <w:t xml:space="preserve"> dose and changes in ADAS-Cog and CIBIC+ scores, and to document the safety profile of the </w:t>
      </w:r>
      <w:proofErr w:type="spellStart"/>
      <w:r w:rsidR="00883933">
        <w:t>xanomeline</w:t>
      </w:r>
      <w:proofErr w:type="spellEnd"/>
      <w:r w:rsidR="00883933">
        <w:t xml:space="preserve"> Transdermal Therapeutic System (TTS)</w:t>
      </w:r>
      <w:r w:rsidR="00697595">
        <w:t>.</w:t>
      </w:r>
      <w:r w:rsidR="00883933">
        <w:t xml:space="preserve"> </w:t>
      </w:r>
    </w:p>
    <w:p w14:paraId="5086C151" w14:textId="5694651D" w:rsidR="00883933" w:rsidRDefault="00883933" w:rsidP="00E67D16">
      <w:pPr>
        <w:pStyle w:val="Bullet11-1"/>
      </w:pPr>
      <w:r w:rsidRPr="00883933">
        <w:rPr>
          <w:b/>
          <w:bCs/>
        </w:rPr>
        <w:t>Population</w:t>
      </w:r>
      <w:r>
        <w:t xml:space="preserve">: The study aims to enroll approximately 300 patients diagnosed with probable mild to moderate Alzheimer's Disease according to NINCDS/ADRDA guidelines. Eligible participants must be males or postmenopausal females aged 50 years or older, with an MMSE score of 10 to 23 and a </w:t>
      </w:r>
      <w:proofErr w:type="spellStart"/>
      <w:r>
        <w:t>Hachinski</w:t>
      </w:r>
      <w:proofErr w:type="spellEnd"/>
      <w:r>
        <w:t xml:space="preserve"> Ischemic Scale score of ≤4. Participants must have compatible CNS imaging results and provide informed consent. A reliable caregiver must be available to assist the patient throughout the study.</w:t>
      </w:r>
    </w:p>
    <w:p w14:paraId="52B3CF30" w14:textId="49F7D51C" w:rsidR="00AF55A4" w:rsidRDefault="00E67D16" w:rsidP="00E67D16">
      <w:pPr>
        <w:pStyle w:val="Bullet11-1"/>
      </w:pPr>
      <w:r w:rsidRPr="00883933">
        <w:rPr>
          <w:b/>
          <w:bCs/>
        </w:rPr>
        <w:t>Randomization</w:t>
      </w:r>
      <w:r w:rsidRPr="008B05EF">
        <w:t xml:space="preserve">: </w:t>
      </w:r>
      <w:r w:rsidR="00883933">
        <w:t xml:space="preserve">Patients will be randomized into one of three treatment groups: placebo, low-dose </w:t>
      </w:r>
      <w:proofErr w:type="spellStart"/>
      <w:r w:rsidR="00883933">
        <w:t>xanomeline</w:t>
      </w:r>
      <w:proofErr w:type="spellEnd"/>
      <w:r w:rsidR="00883933">
        <w:t xml:space="preserve"> (50 cm² TTS, 54 mg), and high-dose </w:t>
      </w:r>
      <w:proofErr w:type="spellStart"/>
      <w:r w:rsidR="00883933">
        <w:t>xanomeline</w:t>
      </w:r>
      <w:proofErr w:type="spellEnd"/>
      <w:r w:rsidR="00883933">
        <w:t xml:space="preserve"> (75 cm² TTS, 81 mg). Randomization occurs at Visit 3, after initial screening and assessments. Blinding is maintained throughout the study to minimize bias, with emergency codes available for unblinding only if necessary for patient safety.</w:t>
      </w:r>
    </w:p>
    <w:p w14:paraId="3758F3D7" w14:textId="457FEEB4" w:rsidR="00883933" w:rsidRDefault="00883933" w:rsidP="00E67D16">
      <w:pPr>
        <w:pStyle w:val="Bullet11-1"/>
      </w:pPr>
      <w:r>
        <w:rPr>
          <w:b/>
          <w:bCs/>
        </w:rPr>
        <w:t>Treatment / Study duration</w:t>
      </w:r>
      <w:r w:rsidRPr="00883933">
        <w:t>:</w:t>
      </w:r>
      <w:r>
        <w:t xml:space="preserve"> The study duration is 26 weeks, with patients receiving daily transdermal patches of either placebo or </w:t>
      </w:r>
      <w:proofErr w:type="spellStart"/>
      <w:r>
        <w:t>xanomeline</w:t>
      </w:r>
      <w:proofErr w:type="spellEnd"/>
      <w:r>
        <w:t>. Patches are applied each morning and worn for 12 to 14 hours. Initial treatment starts with the 50 cm² patch, with some patients escalating to the 75 cm² patch. Patients are assessed at regular intervals for efficacy, safety, and pharmacokinetic measures. Two interim analyses are planned, and patients may enter an open-label extension phase after the study.</w:t>
      </w:r>
    </w:p>
    <w:p w14:paraId="77915368" w14:textId="1EFF15EC" w:rsidR="00883933" w:rsidRDefault="00883933" w:rsidP="00E67D16">
      <w:pPr>
        <w:pStyle w:val="Bullet11-1"/>
      </w:pPr>
      <w:r>
        <w:rPr>
          <w:b/>
          <w:bCs/>
        </w:rPr>
        <w:t>Treatment titration</w:t>
      </w:r>
      <w:r w:rsidRPr="00883933">
        <w:t>:</w:t>
      </w:r>
      <w:r>
        <w:t xml:space="preserve"> All patients receiving </w:t>
      </w:r>
      <w:proofErr w:type="spellStart"/>
      <w:r>
        <w:t>xanomeline</w:t>
      </w:r>
      <w:proofErr w:type="spellEnd"/>
      <w:r>
        <w:t xml:space="preserve"> start at a dose of 54 mg (50 cm² TTS). For the first 8 weeks, patients are monitored every 2 weeks for titration and assessment purposes. Dose escalation to 81 mg (75 cm² TTS) occurs based on patient tolerance and clinical judgment. Adjustments are made if patients experience adverse effects or if patches become detached frequently .</w:t>
      </w:r>
    </w:p>
    <w:p w14:paraId="6D2F071C" w14:textId="1457B22B" w:rsidR="00883933" w:rsidRDefault="00883933" w:rsidP="00E67D16">
      <w:pPr>
        <w:pStyle w:val="Bullet11-1"/>
      </w:pPr>
      <w:r>
        <w:rPr>
          <w:b/>
          <w:bCs/>
        </w:rPr>
        <w:t>Primary analysis set for efficacy</w:t>
      </w:r>
      <w:r w:rsidRPr="00883933">
        <w:t>:</w:t>
      </w:r>
      <w:r>
        <w:t xml:space="preserve"> </w:t>
      </w:r>
      <w:r w:rsidR="00D077F1">
        <w:t>The primary analysis set includes all patients who have a baseline measurement and at least one post</w:t>
      </w:r>
      <w:r w:rsidR="00FE60C0">
        <w:t xml:space="preserve"> </w:t>
      </w:r>
      <w:r w:rsidR="00D077F1">
        <w:t>randomization measurement. The primary efficacy analysis will only include data obtained up to and including the visit of discontinuation of the study drug. Efficacy data from any visit where the study drug was not administered in the preceding three days will not be included in the primary analysis. Patients will not be excluded from the efficacy analysis for non-compliance or ineligibility, except as specified.</w:t>
      </w:r>
    </w:p>
    <w:p w14:paraId="7DF5E7C3" w14:textId="0D493665" w:rsidR="00883933" w:rsidRDefault="00883933" w:rsidP="00E67D16">
      <w:pPr>
        <w:pStyle w:val="Bullet11-1"/>
      </w:pPr>
      <w:r>
        <w:rPr>
          <w:b/>
          <w:bCs/>
        </w:rPr>
        <w:t xml:space="preserve">Primary endpoint / </w:t>
      </w:r>
      <w:proofErr w:type="spellStart"/>
      <w:r>
        <w:rPr>
          <w:b/>
          <w:bCs/>
        </w:rPr>
        <w:t>estimand</w:t>
      </w:r>
      <w:proofErr w:type="spellEnd"/>
      <w:r w:rsidRPr="00883933">
        <w:t>:</w:t>
      </w:r>
      <w:r>
        <w:t xml:space="preserve"> The primary endpoints are changes in ADAS-Cog and CIBIC+ scores over 26 weeks. The study aims to determine if there is a statistically significant relationship between </w:t>
      </w:r>
      <w:proofErr w:type="spellStart"/>
      <w:r>
        <w:t>xanomeline</w:t>
      </w:r>
      <w:proofErr w:type="spellEnd"/>
      <w:r>
        <w:t xml:space="preserve"> dose and changes in these scores. Intercurrent events such as improper administration of the daily dose necessitate rescheduling the visit, except for early termination and retrieval visits</w:t>
      </w:r>
      <w:r w:rsidR="00D077F1">
        <w:t>.</w:t>
      </w:r>
    </w:p>
    <w:p w14:paraId="1C0E36AF" w14:textId="1B42306F" w:rsidR="00883933" w:rsidRDefault="00883933" w:rsidP="00E67D16">
      <w:pPr>
        <w:pStyle w:val="Bullet11-1"/>
      </w:pPr>
      <w:r w:rsidRPr="00883933">
        <w:rPr>
          <w:b/>
          <w:bCs/>
        </w:rPr>
        <w:t>Key secondary endpoint</w:t>
      </w:r>
      <w:r>
        <w:t>: Key secondary endpoints include dose-dependent improvements in behavior (measured by the Revised Neuropsychiatric Inventory, NPI-X), activities of daily living (measured by the Disability Assessment for Dementia, DAD), and extended cognitive assessment (ADAS-Cog 14-item subscale). The response to treatment as a function of Apo E genotype is also assessed.</w:t>
      </w:r>
    </w:p>
    <w:p w14:paraId="65182CCA" w14:textId="4E232432" w:rsidR="00883933" w:rsidRDefault="00D077F1" w:rsidP="00E67D16">
      <w:pPr>
        <w:pStyle w:val="Bullet11-1"/>
      </w:pPr>
      <w:r w:rsidRPr="00D077F1">
        <w:rPr>
          <w:b/>
          <w:bCs/>
        </w:rPr>
        <w:t>Sample size calculation:</w:t>
      </w:r>
      <w:r>
        <w:t xml:space="preserve"> Approximately 100 patients per treatment group (300 total) w</w:t>
      </w:r>
      <w:r w:rsidR="00817C23">
        <w:t>ere planned to be</w:t>
      </w:r>
      <w:r>
        <w:t xml:space="preserve"> randomized. This sample size provides 90% power to detect a 3.0 mean treatment </w:t>
      </w:r>
      <w:r>
        <w:lastRenderedPageBreak/>
        <w:t>difference in ADAS-Cog scores (p&lt;.05, two-sided) and 80% power to detect a 0.36 mean treatment difference in CIBIC+ scores (p&lt;.05, two-sided), based on standard deviations of 6.5 and 0.9, respectively.</w:t>
      </w:r>
    </w:p>
    <w:p w14:paraId="1E9C2992" w14:textId="481ED288" w:rsidR="00D077F1" w:rsidRDefault="00D077F1" w:rsidP="00E67D16">
      <w:pPr>
        <w:pStyle w:val="Bullet11-1"/>
      </w:pPr>
      <w:r>
        <w:rPr>
          <w:b/>
          <w:bCs/>
        </w:rPr>
        <w:t>Interim Analysis:</w:t>
      </w:r>
      <w:r>
        <w:t xml:space="preserve"> Two interim analyses </w:t>
      </w:r>
      <w:r w:rsidR="00817C23">
        <w:t>were</w:t>
      </w:r>
      <w:r>
        <w:t xml:space="preserve"> planned. The first occur</w:t>
      </w:r>
      <w:r w:rsidR="00817C23">
        <w:t>red</w:t>
      </w:r>
      <w:r>
        <w:t xml:space="preserve"> when </w:t>
      </w:r>
      <w:r w:rsidR="00817C23">
        <w:t xml:space="preserve">approximately </w:t>
      </w:r>
      <w:r>
        <w:t>50% of patients complete</w:t>
      </w:r>
      <w:r w:rsidR="00817C23">
        <w:t>d</w:t>
      </w:r>
      <w:r>
        <w:t xml:space="preserve"> 8 weeks, and the second when </w:t>
      </w:r>
      <w:r w:rsidR="00817C23">
        <w:t xml:space="preserve">approximately </w:t>
      </w:r>
      <w:r>
        <w:t>50% complete</w:t>
      </w:r>
      <w:r w:rsidR="00817C23">
        <w:t>d</w:t>
      </w:r>
      <w:r>
        <w:t xml:space="preserve"> 24 weeks. These analyses guide</w:t>
      </w:r>
      <w:r w:rsidR="00817C23">
        <w:t>d</w:t>
      </w:r>
      <w:r>
        <w:t xml:space="preserve"> decisions on study continuation or modification, using the method by </w:t>
      </w:r>
      <w:proofErr w:type="spellStart"/>
      <w:r>
        <w:t>Enas</w:t>
      </w:r>
      <w:proofErr w:type="spellEnd"/>
      <w:r>
        <w:t xml:space="preserve"> and </w:t>
      </w:r>
      <w:proofErr w:type="spellStart"/>
      <w:r>
        <w:t>Offen</w:t>
      </w:r>
      <w:proofErr w:type="spellEnd"/>
      <w:r>
        <w:t xml:space="preserve"> (1993) to determine ineffectiveness. The Data Safety Monitoring Board (DSMB) </w:t>
      </w:r>
      <w:r w:rsidR="00817C23">
        <w:t>overseed</w:t>
      </w:r>
      <w:r>
        <w:t xml:space="preserve"> these analyses and </w:t>
      </w:r>
      <w:r w:rsidR="00817C23">
        <w:t>could have</w:t>
      </w:r>
      <w:r>
        <w:t xml:space="preserve"> recommend</w:t>
      </w:r>
      <w:r w:rsidR="00817C23">
        <w:t>ed</w:t>
      </w:r>
      <w:r>
        <w:t xml:space="preserve"> study or treatment arm discontinuation based on cardiovascular safety data and other findings.</w:t>
      </w:r>
    </w:p>
    <w:p w14:paraId="7DE97A19" w14:textId="77777777" w:rsidR="00E67D16" w:rsidRDefault="00E67D16" w:rsidP="00E67D16">
      <w:pPr>
        <w:rPr>
          <w:shd w:val="clear" w:color="auto" w:fill="FFFF99"/>
        </w:rPr>
      </w:pPr>
    </w:p>
    <w:p w14:paraId="00FE1D0D" w14:textId="77777777" w:rsidR="00E67D16" w:rsidRDefault="00E67D16" w:rsidP="00AF55A4">
      <w:pPr>
        <w:pStyle w:val="Heading00"/>
      </w:pPr>
      <w:r>
        <w:t>Primary Objective(s):</w:t>
      </w:r>
    </w:p>
    <w:p w14:paraId="43EAFA5D" w14:textId="794E5CBA" w:rsidR="0018348F" w:rsidRDefault="0018348F" w:rsidP="0018348F">
      <w:pPr>
        <w:pStyle w:val="BodyText11"/>
      </w:pPr>
      <w:r w:rsidRPr="00CC19B9">
        <w:rPr>
          <w:shd w:val="clear" w:color="auto" w:fill="FFFF99"/>
        </w:rPr>
        <w:t>[State the primary objective</w:t>
      </w:r>
      <w:r>
        <w:rPr>
          <w:shd w:val="clear" w:color="auto" w:fill="FFFF99"/>
        </w:rPr>
        <w:t>(s)</w:t>
      </w:r>
      <w:r w:rsidRPr="00CC19B9">
        <w:rPr>
          <w:shd w:val="clear" w:color="auto" w:fill="FFFF99"/>
        </w:rPr>
        <w:t xml:space="preserve"> of the trial</w:t>
      </w:r>
      <w:r>
        <w:rPr>
          <w:shd w:val="clear" w:color="auto" w:fill="FFFF99"/>
        </w:rPr>
        <w:t>, copied</w:t>
      </w:r>
      <w:r w:rsidRPr="00CC19B9">
        <w:rPr>
          <w:shd w:val="clear" w:color="auto" w:fill="FFFF99"/>
        </w:rPr>
        <w:t xml:space="preserve"> from the protocol.]</w:t>
      </w:r>
    </w:p>
    <w:p w14:paraId="166EBFB4" w14:textId="358A8624" w:rsidR="00D077F1" w:rsidRDefault="00D077F1" w:rsidP="00D077F1">
      <w:pPr>
        <w:pStyle w:val="Numbered11-1"/>
      </w:pPr>
      <w:r>
        <w:t>To determine if there is a statistically significant relationship (overall Type 1 error rate, α=.05) between the change in both ADAS-Cog and CIBIC+ scores, and drug dose (0, 54 mg, and 81 mg).</w:t>
      </w:r>
    </w:p>
    <w:p w14:paraId="63E8523A" w14:textId="49B811AA" w:rsidR="00E67D16" w:rsidRDefault="00D077F1" w:rsidP="00D077F1">
      <w:pPr>
        <w:pStyle w:val="Numbered11-1"/>
      </w:pPr>
      <w:r>
        <w:t xml:space="preserve">To document the safety profile of the </w:t>
      </w:r>
      <w:proofErr w:type="spellStart"/>
      <w:r>
        <w:t>xanomeline</w:t>
      </w:r>
      <w:proofErr w:type="spellEnd"/>
      <w:r>
        <w:t xml:space="preserve"> Transdermal Therapeutic System (TTS)​.</w:t>
      </w:r>
      <w:r w:rsidR="00E67D16">
        <w:br w:type="page"/>
      </w:r>
    </w:p>
    <w:p w14:paraId="32BE9CCD" w14:textId="77777777" w:rsidR="00E67D16" w:rsidRDefault="00E67D16" w:rsidP="00AF55A4">
      <w:pPr>
        <w:pStyle w:val="Heading00"/>
      </w:pPr>
      <w:r w:rsidRPr="00E67D16">
        <w:t>Topline Results Summary</w:t>
      </w:r>
    </w:p>
    <w:p w14:paraId="7F4085E4" w14:textId="028BC481" w:rsidR="00AF55A4" w:rsidRDefault="00AF55A4" w:rsidP="00AF55A4">
      <w:pPr>
        <w:pStyle w:val="Heading02"/>
      </w:pPr>
      <w:r>
        <w:t>Disposition</w:t>
      </w:r>
    </w:p>
    <w:p w14:paraId="79437AFA" w14:textId="7D9A4FC6" w:rsidR="005107C5" w:rsidRDefault="005107C5" w:rsidP="005107C5">
      <w:pPr>
        <w:pStyle w:val="BodyText12"/>
      </w:pPr>
      <w:proofErr w:type="spellStart"/>
      <w:r w:rsidRPr="005107C5">
        <w:t>TT_geninfo_TT</w:t>
      </w:r>
      <w:proofErr w:type="spellEnd"/>
    </w:p>
    <w:p w14:paraId="4392AB3B" w14:textId="1D5FA83E" w:rsidR="00D120CE" w:rsidRDefault="00D120CE" w:rsidP="005107C5">
      <w:pPr>
        <w:pStyle w:val="BodyText12"/>
      </w:pPr>
      <w:proofErr w:type="spellStart"/>
      <w:r w:rsidRPr="00D120CE">
        <w:t>TT_studips_TT</w:t>
      </w:r>
      <w:proofErr w:type="spellEnd"/>
    </w:p>
    <w:p w14:paraId="3FA6FFBB" w14:textId="4BF92FE0" w:rsidR="00D120CE" w:rsidRDefault="000D7E8C" w:rsidP="005107C5">
      <w:pPr>
        <w:pStyle w:val="BodyText12"/>
      </w:pPr>
      <w:proofErr w:type="spellStart"/>
      <w:r>
        <w:t>TT_wkcmplt_TT</w:t>
      </w:r>
      <w:proofErr w:type="spellEnd"/>
    </w:p>
    <w:p w14:paraId="124C9A50" w14:textId="77777777" w:rsidR="00AF55A4" w:rsidRDefault="00AF55A4" w:rsidP="00AF55A4">
      <w:pPr>
        <w:pStyle w:val="Heading02"/>
      </w:pPr>
      <w:r>
        <w:t>Demographics and baseline characteristics</w:t>
      </w:r>
    </w:p>
    <w:p w14:paraId="5AAFDBC4" w14:textId="4BC7A2EA" w:rsidR="00D120CE" w:rsidRDefault="00D120CE" w:rsidP="00D120CE">
      <w:pPr>
        <w:pStyle w:val="BodyText12"/>
      </w:pPr>
      <w:proofErr w:type="spellStart"/>
      <w:r w:rsidRPr="00D120CE">
        <w:t>TT_sexage_TT</w:t>
      </w:r>
      <w:proofErr w:type="spellEnd"/>
    </w:p>
    <w:p w14:paraId="478131D0" w14:textId="3AA18458" w:rsidR="0018348F" w:rsidRDefault="0018348F" w:rsidP="00AF55A4">
      <w:pPr>
        <w:pStyle w:val="Heading02"/>
      </w:pPr>
      <w:r>
        <w:t>Efficacy</w:t>
      </w:r>
    </w:p>
    <w:p w14:paraId="09340693" w14:textId="0F38CCE8" w:rsidR="004C5DFF" w:rsidRDefault="004C5DFF" w:rsidP="004C5DFF">
      <w:pPr>
        <w:pStyle w:val="BodyText11"/>
      </w:pPr>
      <w:proofErr w:type="spellStart"/>
      <w:r>
        <w:t>TT_effsum_TT</w:t>
      </w:r>
      <w:proofErr w:type="spellEnd"/>
    </w:p>
    <w:p w14:paraId="15BD3711" w14:textId="4E485211" w:rsidR="00E47FFC" w:rsidRDefault="00AF55A4" w:rsidP="00AF55A4">
      <w:pPr>
        <w:pStyle w:val="Heading02"/>
      </w:pPr>
      <w:r>
        <w:t>Safety</w:t>
      </w:r>
    </w:p>
    <w:p w14:paraId="1BE3C412" w14:textId="77777777" w:rsidR="00D120CE" w:rsidRDefault="00D120CE" w:rsidP="00D120CE">
      <w:pPr>
        <w:pStyle w:val="BodyText12"/>
      </w:pPr>
      <w:proofErr w:type="spellStart"/>
      <w:r w:rsidRPr="00D120CE">
        <w:t>TT_mosttaes_TT</w:t>
      </w:r>
      <w:proofErr w:type="spellEnd"/>
    </w:p>
    <w:p w14:paraId="40029549" w14:textId="2819FC71" w:rsidR="00D120CE" w:rsidRDefault="000D7E8C" w:rsidP="00D120CE">
      <w:pPr>
        <w:pStyle w:val="BodyText12"/>
      </w:pPr>
      <w:proofErr w:type="spellStart"/>
      <w:r>
        <w:t>TT_aesser_TT</w:t>
      </w:r>
      <w:proofErr w:type="spellEnd"/>
    </w:p>
    <w:p w14:paraId="15AE6D9E" w14:textId="6479489E" w:rsidR="00E47FFC" w:rsidRPr="00D120CE" w:rsidRDefault="00E47FFC">
      <w:r>
        <w:br w:type="page"/>
      </w:r>
    </w:p>
    <w:p w14:paraId="363A07D5" w14:textId="77777777" w:rsidR="007C1047" w:rsidRDefault="00644B6E">
      <w:proofErr w:type="spellStart"/>
      <w:r w:rsidRPr="00644B6E">
        <w:t>TT_tblTSFAE_TT</w:t>
      </w:r>
      <w:proofErr w:type="spellEnd"/>
    </w:p>
    <w:p w14:paraId="43EF5EE7" w14:textId="77777777" w:rsidR="007C1047" w:rsidRDefault="007C1047"/>
    <w:p w14:paraId="496B30C9" w14:textId="6B4B5456" w:rsidR="00644B6E" w:rsidRDefault="00644B6E">
      <w:pPr>
        <w:rPr>
          <w:rFonts w:ascii="Arial" w:hAnsi="Arial"/>
          <w:b/>
        </w:rPr>
      </w:pPr>
      <w:r>
        <w:br w:type="page"/>
      </w:r>
    </w:p>
    <w:p w14:paraId="20ED4AD0" w14:textId="06320EB7" w:rsidR="00AF55A4" w:rsidRDefault="00AF55A4" w:rsidP="00E47FFC">
      <w:pPr>
        <w:pStyle w:val="Heading00"/>
        <w:numPr>
          <w:ilvl w:val="0"/>
          <w:numId w:val="0"/>
        </w:numPr>
      </w:pPr>
      <w:r>
        <w:t>Appendices</w:t>
      </w:r>
    </w:p>
    <w:p w14:paraId="5B66D185" w14:textId="03DB81B1" w:rsidR="00896599" w:rsidRDefault="00E47FFC" w:rsidP="00E47FFC">
      <w:pPr>
        <w:pStyle w:val="BodyText11"/>
      </w:pPr>
      <w:r w:rsidRPr="00E47FFC">
        <w:t>List of Tables/Figures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TSIDEM03 \h </w:instrText>
      </w:r>
      <w:r>
        <w:rPr/>
        <w:fldChar w:fldCharType="end" w:dirty="true"/>
      </w:r>
      <w:r>
        <w:rPr>
          <w:rFonts/>
          <w:strike w:val="false"/>
        </w:rPr>
        <w:t xml:space="preserve">: 	Number of Subjects in each Analysis Set; Randomized Analysis Set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TEFMAD01A \h </w:instrText>
      </w:r>
      <w:r>
        <w:rPr/>
        <w:fldChar w:fldCharType="end" w:dirty="true"/>
      </w:r>
      <w:r>
        <w:rPr>
          <w:rFonts/>
          <w:strike w:val="false"/>
        </w:rPr>
        <w:t xml:space="preserve">: 	Montgomery-Asberg Depression Rating Scale (MADRS) Total Score: Change from Baseline to Day 28 MMRM; Double-blind Treatment Phase (Dummy Study: Full Analysis Set)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TSFAE10 \h </w:instrText>
      </w:r>
      <w:r>
        <w:rPr/>
        <w:fldChar w:fldCharType="end" w:dirty="true"/>
      </w:r>
      <w:r>
        <w:rPr>
          <w:rFonts/>
          <w:strike w:val="false"/>
        </w:rPr>
        <w:t xml:space="preserve">: 	Treatment-emergent Serious Adverse Events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LSFAE03 \h </w:instrText>
      </w:r>
      <w:r>
        <w:rPr/>
        <w:fldChar w:fldCharType="end" w:dirty="true"/>
      </w:r>
      <w:r>
        <w:rPr>
          <w:rFonts/>
          <w:strike w:val="false"/>
        </w:rPr>
        <w:t xml:space="preserve">: 	Listing of Adverse Events Resulting in Death (Dummy Study: All Randomized Analysis Set)</w:t>
      </w:r>
    </w:p>
    <w:p>
      <w:pPr/>
      <w:r>
        <w:br w:type="page"/>
      </w:r>
    </w:p>
    <w:p>
      <w:pPr>
        <w:sectPr>
          <w:pgMar w:header="708" w:bottom="1417" w:top="1417" w:right="1417" w:left="1417" w:footer="708" w:gutter="0"/>
          <w:pgSz w:h="16838" w:w="11906" w:orient="portrait"/>
          <w:type w:val="oddPage"/>
          <w:cols/>
        </w:sectPr>
      </w:pPr>
    </w:p>
    <w:p>
      <w:pPr>
        <w:pStyle w:val="Heading3"/>
      </w:pPr>
      <w:r>
        <w:t xml:space="preserve">Overall</w:t>
      </w:r>
    </w:p>
    <w:p>
      <w:pPr>
        <w:pStyle w:val="Normal"/>
      </w:pPr>
      <w:r>
        <w:t xml:space="preserve"/>
      </w:r>
    </w:p>
    <w:p>
      <w:pPr>
        <w:pStyle w:val="Normal"/>
      </w:pPr>
      <w:r>
        <w:t xml:space="preserve"/>
      </w:r>
    </w:p>
    <w:altChunk r:id="rId17"/>
    <w:p>
      <w:pPr>
        <w:sectPr>
          <w:pgMar w:header="708" w:bottom="1417" w:top="1417" w:right="1417" w:left="1417" w:footer="708" w:gutter="0"/>
          <w:pgSz w:h="11906" w:w="16838" w:orient="landscape"/>
          <w:type w:val="oddPage"/>
          <w:cols/>
        </w:sectPr>
      </w:pPr>
    </w:p>
    <w:p>
      <w:pPr>
        <w:pStyle w:val="Heading3"/>
      </w:pPr>
      <w:r>
        <w:t xml:space="preserve">Efficacy</w:t>
      </w:r>
    </w:p>
    <w:p>
      <w:pPr>
        <w:pStyle w:val="Normal"/>
      </w:pPr>
      <w:r>
        <w:t xml:space="preserve"/>
      </w:r>
    </w:p>
    <w:p>
      <w:pPr>
        <w:pStyle w:val="Normal"/>
      </w:pPr>
      <w:r>
        <w:t xml:space="preserve"/>
      </w:r>
    </w:p>
    <w:altChunk r:id="rId18"/>
    <w:p>
      <w:pPr>
        <w:sectPr>
          <w:pgMar w:header="708" w:bottom="1417" w:top="1417" w:right="1417" w:left="1417" w:footer="708" w:gutter="0"/>
          <w:pgSz w:h="16838" w:w="11906" w:orient="portrait"/>
          <w:type w:val="oddPage"/>
          <w:cols/>
        </w:sectPr>
      </w:pPr>
    </w:p>
    <w:p>
      <w:pPr>
        <w:pStyle w:val="Heading3"/>
      </w:pPr>
      <w:r>
        <w:t xml:space="preserve">Safety</w:t>
      </w:r>
    </w:p>
    <w:p>
      <w:pPr>
        <w:pStyle w:val="Normal"/>
      </w:pPr>
      <w:r>
        <w:t xml:space="preserve"/>
      </w:r>
    </w:p>
    <w:p>
      <w:pPr>
        <w:pStyle w:val="Normal"/>
      </w:pPr>
      <w:r>
        <w:t xml:space="preserve"/>
      </w:r>
    </w:p>
    <w:altChunk r:id="rId19"/>
    <w:p>
      <w:pPr>
        <w:sectPr>
          <w:pgMar w:header="708" w:bottom="1417" w:top="1417" w:right="1417" w:left="1417" w:footer="708" w:gutter="0"/>
          <w:pgSz w:h="16838" w:w="11906" w:orient="portrait"/>
          <w:type w:val="oddPage"/>
          <w:cols/>
        </w:sectPr>
      </w:pPr>
    </w:p>
    <w:p>
      <w:pPr>
        <w:pStyle w:val="Normal"/>
      </w:pPr>
      <w:r>
        <w:t xml:space="preserve"/>
      </w:r>
    </w:p>
    <w:p>
      <w:pPr>
        <w:pStyle w:val="Normal"/>
      </w:pPr>
      <w:r>
        <w:t xml:space="preserve"/>
      </w:r>
    </w:p>
    <w:altChunk r:id="rId20"/>
    <w:p>
      <w:pPr>
        <w:sectPr>
          <w:pgMar w:header="708" w:bottom="1417" w:top="1417" w:right="1417" w:left="1417" w:footer="708" w:gutter="0"/>
          <w:pgSz w:h="11906" w:w="16838" w:orient="landscape"/>
          <w:type w:val="oddPage"/>
          <w:cols/>
        </w:sectPr>
      </w:pPr>
    </w:p>
    <w:sectPr w:rsidR="00896599" w:rsidSect="004D4EB8">
      <w:type w:val="oddPage"/>
      <w:pgSz w:w="11906" w:h="16838"/>
      <w:pgMar w:top="1152" w:right="1440" w:bottom="1152" w:left="1440" w:header="547" w:footer="720"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1B392" w14:textId="77777777" w:rsidR="009A7F84" w:rsidRDefault="009A7F84">
      <w:r>
        <w:separator/>
      </w:r>
    </w:p>
  </w:endnote>
  <w:endnote w:type="continuationSeparator" w:id="0">
    <w:p w14:paraId="3D583EB9" w14:textId="77777777" w:rsidR="009A7F84" w:rsidRDefault="009A7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Uni">
    <w:panose1 w:val="02020603050405020304"/>
    <w:charset w:val="80"/>
    <w:family w:val="roman"/>
    <w:pitch w:val="variable"/>
    <w:sig w:usb0="B334AAFF" w:usb1="F9DFFFFF" w:usb2="0000003E" w:usb3="00000000" w:csb0="001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660028"/>
      <w:docPartObj>
        <w:docPartGallery w:val="Page Numbers (Bottom of Page)"/>
        <w:docPartUnique/>
      </w:docPartObj>
    </w:sdtPr>
    <w:sdtEndPr/>
    <w:sdtContent>
      <w:p w14:paraId="4E0E8087" w14:textId="77777777" w:rsidR="00896599" w:rsidRDefault="00896599" w:rsidP="00FE26E4">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1D6594BC" w14:textId="77777777" w:rsidR="00896599" w:rsidRDefault="00896599" w:rsidP="00FE26E4">
    <w:pPr>
      <w:pStyle w:val="Footer"/>
      <w:tabs>
        <w:tab w:val="right" w:pos="8280"/>
      </w:tabs>
      <w:spacing w:before="0"/>
      <w:ind w:right="360"/>
    </w:pPr>
    <w:r w:rsidRPr="001954E5">
      <w:t xml:space="preserve">Date: </w:t>
    </w:r>
    <w:sdt>
      <w:sdtPr>
        <w:alias w:val="DocumentDate"/>
        <w:tag w:val="DocumentDate"/>
        <w:id w:val="23214357"/>
        <w:lock w:val="sdtLocked"/>
        <w:placeholder>
          <w:docPart w:val="42A6ACBF6CC24A088460EA6DB22FCC00"/>
        </w:placeholder>
        <w:showingPlcHdr/>
        <w:dataBinding w:xpath="/root[1]/DocumentDate[1]" w:storeItemID="{291E4D77-01E7-4FFA-B63C-97DDF58E5922}"/>
        <w:date w:fullDate="2012-04-27T00:00:00Z">
          <w:dateFormat w:val="d MMMM yyyy"/>
          <w:lid w:val="en-US"/>
          <w:storeMappedDataAs w:val="dateTime"/>
          <w:calendar w:val="gregorian"/>
        </w:date>
      </w:sdtPr>
      <w:sdtEndPr/>
      <w:sdtContent>
        <w:r w:rsidRPr="001954E5">
          <w:rPr>
            <w:rStyle w:val="PlaceholderText"/>
            <w:color w:val="auto"/>
            <w:highlight w:val="green"/>
          </w:rPr>
          <w:t>enter date</w:t>
        </w:r>
        <w:r>
          <w:rPr>
            <w:rStyle w:val="PlaceholderText"/>
            <w:color w:val="auto"/>
            <w:highlight w:val="green"/>
          </w:rPr>
          <w:t xml:space="preserve"> </w:t>
        </w:r>
        <w:r w:rsidRPr="00C16EB5">
          <w:rPr>
            <w:rStyle w:val="PlaceholderText"/>
            <w:color w:val="auto"/>
            <w:highlight w:val="green"/>
          </w:rPr>
          <w:t>submitted to Global Head of Therapeutic Area</w:t>
        </w:r>
        <w:r w:rsidRPr="001954E5">
          <w:rPr>
            <w:rStyle w:val="PlaceholderText"/>
            <w:color w:val="auto"/>
            <w:highlight w:val="green"/>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658B5" w14:textId="77777777" w:rsidR="009A7F84" w:rsidRDefault="009A7F84">
      <w:r>
        <w:separator/>
      </w:r>
    </w:p>
  </w:footnote>
  <w:footnote w:type="continuationSeparator" w:id="0">
    <w:p w14:paraId="62D225E4" w14:textId="77777777" w:rsidR="009A7F84" w:rsidRDefault="009A7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A8A48" w14:textId="77777777" w:rsidR="00896599" w:rsidRPr="00663FC4" w:rsidRDefault="00FA24B5" w:rsidP="000019EE">
    <w:pPr>
      <w:pStyle w:val="Header"/>
    </w:pPr>
    <w:sdt>
      <w:sdtPr>
        <w:rPr>
          <w:bCs/>
        </w:rPr>
        <w:alias w:val="PrimaryCompoundNo"/>
        <w:tag w:val="PrimaryCompoundNo"/>
        <w:id w:val="18838189"/>
        <w:lock w:val="sdtLocked"/>
        <w:placeholder>
          <w:docPart w:val="7F6B80857D844372B9B8B6126BDC961A"/>
        </w:placeholder>
        <w:showingPlcHdr/>
        <w:dataBinding w:xpath="/root[1]/PrimaryCompoundNo[1]" w:storeItemID="{291E4D77-01E7-4FFA-B63C-97DDF58E5922}"/>
        <w:text/>
      </w:sdtPr>
      <w:sdtEndPr/>
      <w:sdtContent>
        <w:r w:rsidR="00896599" w:rsidRPr="00663FC4">
          <w:rPr>
            <w:rStyle w:val="PlaceholderText"/>
            <w:color w:val="auto"/>
            <w:highlight w:val="green"/>
          </w:rPr>
          <w:t>insert primary compound no</w:t>
        </w:r>
      </w:sdtContent>
    </w:sdt>
    <w:r w:rsidR="00896599" w:rsidRPr="00663FC4">
      <w:rPr>
        <w:bCs/>
      </w:rPr>
      <w:t xml:space="preserve">  (</w:t>
    </w:r>
    <w:sdt>
      <w:sdtPr>
        <w:rPr>
          <w:bCs/>
        </w:rPr>
        <w:alias w:val="Generic"/>
        <w:tag w:val="Generic"/>
        <w:id w:val="18838190"/>
        <w:placeholder>
          <w:docPart w:val="2308ECD0448B418F907EDECC88EFB786"/>
        </w:placeholder>
        <w:showingPlcHdr/>
        <w:dataBinding w:xpath="/root[1]/Generic[1]" w:storeItemID="{291E4D77-01E7-4FFA-B63C-97DDF58E5922}"/>
        <w:text/>
      </w:sdtPr>
      <w:sdtEndPr/>
      <w:sdtContent>
        <w:r w:rsidR="00896599" w:rsidRPr="00663FC4">
          <w:rPr>
            <w:rStyle w:val="PlaceholderText"/>
            <w:color w:val="auto"/>
            <w:highlight w:val="green"/>
          </w:rPr>
          <w:t>insert generic name, if available</w:t>
        </w:r>
      </w:sdtContent>
    </w:sdt>
    <w:r w:rsidR="00896599" w:rsidRPr="00663FC4">
      <w:rPr>
        <w:bCs/>
      </w:rPr>
      <w:t>)</w:t>
    </w:r>
    <w:r w:rsidR="00896599" w:rsidRPr="00663FC4">
      <w:t xml:space="preserve"> </w:t>
    </w:r>
    <w:r w:rsidR="00896599" w:rsidRPr="00663FC4">
      <w:ptab w:relativeTo="margin" w:alignment="right" w:leader="none"/>
    </w:r>
  </w:p>
  <w:p w14:paraId="6377A998" w14:textId="77777777" w:rsidR="00896599" w:rsidRDefault="00896599" w:rsidP="000019EE">
    <w:pPr>
      <w:pStyle w:val="Header"/>
      <w:pBdr>
        <w:bottom w:val="single" w:sz="4" w:space="1" w:color="auto"/>
      </w:pBdr>
      <w:tabs>
        <w:tab w:val="right" w:pos="9360"/>
      </w:tabs>
    </w:pPr>
    <w:r>
      <w:ptab w:relativeTo="margin" w:alignment="center" w:leader="none"/>
    </w:r>
    <w:r>
      <w:ptab w:relativeTo="margin" w:alignment="right" w:leader="none"/>
    </w:r>
    <w:r>
      <w:t xml:space="preserve">Topline Results: Study </w:t>
    </w:r>
    <w:sdt>
      <w:sdtPr>
        <w:alias w:val="ProtocolNumber"/>
        <w:tag w:val="ProtocolNumber"/>
        <w:id w:val="-1025792366"/>
        <w:placeholder>
          <w:docPart w:val="702222C7C17548EBA2AD80AC6F1E078F"/>
        </w:placeholder>
        <w:showingPlcHdr/>
        <w:dataBinding w:xpath="/root[1]/ProtocolNumber[1]" w:storeItemID="{291E4D77-01E7-4FFA-B63C-97DDF58E5922}"/>
        <w:text/>
      </w:sdtPr>
      <w:sdtEndPr/>
      <w:sdtContent>
        <w:r>
          <w:rPr>
            <w:highlight w:val="green"/>
          </w:rPr>
          <w:t xml:space="preserve">same </w:t>
        </w:r>
        <w:r w:rsidRPr="00074339">
          <w:rPr>
            <w:highlight w:val="green"/>
          </w:rPr>
          <w:t>number(s</w:t>
        </w:r>
        <w:r>
          <w:rPr>
            <w:highlight w:val="green"/>
          </w:rPr>
          <w:t>) as study report.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CE2C1564"/>
    <w:lvl w:ilvl="0">
      <w:start w:val="1"/>
      <w:numFmt w:val="none"/>
      <w:pStyle w:val="Heading0"/>
      <w:suff w:val="nothing"/>
      <w:lvlText w:val=""/>
      <w:lvlJc w:val="left"/>
      <w:pPr>
        <w:ind w:left="0" w:firstLine="0"/>
      </w:pPr>
      <w:rPr>
        <w:rFonts w:hint="default"/>
      </w:rPr>
    </w:lvl>
    <w:lvl w:ilvl="1">
      <w:start w:val="1"/>
      <w:numFmt w:val="decimal"/>
      <w:pStyle w:val="Heading1"/>
      <w:lvlText w:val="%2."/>
      <w:lvlJc w:val="left"/>
      <w:pPr>
        <w:tabs>
          <w:tab w:val="num" w:pos="821"/>
        </w:tabs>
        <w:ind w:left="821" w:hanging="821"/>
      </w:pPr>
      <w:rPr>
        <w:rFonts w:hint="default"/>
      </w:rPr>
    </w:lvl>
    <w:lvl w:ilvl="2">
      <w:start w:val="1"/>
      <w:numFmt w:val="decimal"/>
      <w:pStyle w:val="Heading2"/>
      <w:lvlText w:val="%2.%3."/>
      <w:lvlJc w:val="left"/>
      <w:pPr>
        <w:tabs>
          <w:tab w:val="num" w:pos="821"/>
        </w:tabs>
        <w:ind w:left="821" w:hanging="821"/>
      </w:pPr>
      <w:rPr>
        <w:rFonts w:hint="default"/>
      </w:rPr>
    </w:lvl>
    <w:lvl w:ilvl="3">
      <w:start w:val="1"/>
      <w:numFmt w:val="decimal"/>
      <w:pStyle w:val="Heading3"/>
      <w:lvlText w:val="%2.%3.%4."/>
      <w:lvlJc w:val="left"/>
      <w:pPr>
        <w:tabs>
          <w:tab w:val="num" w:pos="1397"/>
        </w:tabs>
        <w:ind w:left="1397" w:hanging="1397"/>
      </w:pPr>
      <w:rPr>
        <w:rFonts w:hint="default"/>
      </w:rPr>
    </w:lvl>
    <w:lvl w:ilvl="4">
      <w:start w:val="1"/>
      <w:numFmt w:val="decimal"/>
      <w:pStyle w:val="Heading4"/>
      <w:lvlText w:val="%2.%3.%4.%5."/>
      <w:lvlJc w:val="left"/>
      <w:pPr>
        <w:tabs>
          <w:tab w:val="num" w:pos="1397"/>
        </w:tabs>
        <w:ind w:left="1397" w:hanging="1397"/>
      </w:pPr>
      <w:rPr>
        <w:rFonts w:hint="default"/>
      </w:rPr>
    </w:lvl>
    <w:lvl w:ilvl="5">
      <w:start w:val="1"/>
      <w:numFmt w:val="decimal"/>
      <w:pStyle w:val="Heading5"/>
      <w:lvlText w:val="%2.%3.%4.%5.%6."/>
      <w:lvlJc w:val="left"/>
      <w:pPr>
        <w:tabs>
          <w:tab w:val="num" w:pos="1397"/>
        </w:tabs>
        <w:ind w:left="1397" w:hanging="1397"/>
      </w:pPr>
      <w:rPr>
        <w:rFonts w:hint="default"/>
      </w:rPr>
    </w:lvl>
    <w:lvl w:ilvl="6">
      <w:start w:val="1"/>
      <w:numFmt w:val="decimal"/>
      <w:pStyle w:val="Heading6"/>
      <w:lvlText w:val="%2.%3.%4.%5.%6.%7."/>
      <w:lvlJc w:val="left"/>
      <w:pPr>
        <w:tabs>
          <w:tab w:val="num" w:pos="2160"/>
        </w:tabs>
        <w:ind w:left="2160" w:hanging="2160"/>
      </w:pPr>
      <w:rPr>
        <w:rFonts w:hint="default"/>
      </w:rPr>
    </w:lvl>
    <w:lvl w:ilvl="7">
      <w:start w:val="1"/>
      <w:numFmt w:val="decimal"/>
      <w:pStyle w:val="Heading7"/>
      <w:lvlText w:val="%2.%3.%4.%5.%6.%7.%8."/>
      <w:lvlJc w:val="left"/>
      <w:pPr>
        <w:tabs>
          <w:tab w:val="num" w:pos="2160"/>
        </w:tabs>
        <w:ind w:left="2160" w:hanging="2160"/>
      </w:pPr>
      <w:rPr>
        <w:rFonts w:hint="default"/>
      </w:rPr>
    </w:lvl>
    <w:lvl w:ilvl="8">
      <w:start w:val="1"/>
      <w:numFmt w:val="decimal"/>
      <w:pStyle w:val="Heading8"/>
      <w:lvlText w:val="%2.%3.%4.%5.%6.%7.%8.%9."/>
      <w:lvlJc w:val="left"/>
      <w:pPr>
        <w:tabs>
          <w:tab w:val="num" w:pos="2160"/>
        </w:tabs>
        <w:ind w:left="2160" w:hanging="2160"/>
      </w:pPr>
      <w:rPr>
        <w:rFonts w:hint="default"/>
      </w:rPr>
    </w:lvl>
  </w:abstractNum>
  <w:abstractNum w:abstractNumId="1" w15:restartNumberingAfterBreak="0">
    <w:nsid w:val="005E55BA"/>
    <w:multiLevelType w:val="hybridMultilevel"/>
    <w:tmpl w:val="15B640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B11F8B"/>
    <w:multiLevelType w:val="hybridMultilevel"/>
    <w:tmpl w:val="4C386186"/>
    <w:lvl w:ilvl="0" w:tplc="3856CCA0">
      <w:start w:val="1"/>
      <w:numFmt w:val="bullet"/>
      <w:lvlText w:val="–"/>
      <w:lvlJc w:val="left"/>
      <w:pPr>
        <w:ind w:left="1008" w:hanging="360"/>
      </w:pPr>
      <w:rPr>
        <w:rFonts w:ascii="Times New Roman" w:hAnsi="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054D0A97"/>
    <w:multiLevelType w:val="hybridMultilevel"/>
    <w:tmpl w:val="21AC0D6E"/>
    <w:lvl w:ilvl="0" w:tplc="7CBA4CD0">
      <w:start w:val="1"/>
      <w:numFmt w:val="lowerLetter"/>
      <w:pStyle w:val="Numbered11-2"/>
      <w:lvlText w:val="%1."/>
      <w:lvlJc w:val="left"/>
      <w:pPr>
        <w:tabs>
          <w:tab w:val="num" w:pos="864"/>
        </w:tabs>
        <w:ind w:left="864" w:hanging="432"/>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0C860FAD"/>
    <w:multiLevelType w:val="hybridMultilevel"/>
    <w:tmpl w:val="308010FA"/>
    <w:lvl w:ilvl="0" w:tplc="563240EE">
      <w:start w:val="1"/>
      <w:numFmt w:val="bullet"/>
      <w:lvlText w:val=""/>
      <w:lvlJc w:val="left"/>
      <w:pPr>
        <w:ind w:left="1260" w:hanging="360"/>
      </w:pPr>
      <w:rPr>
        <w:rFonts w:ascii="Symbol" w:hAnsi="Symbol" w:hint="default"/>
        <w:color w:val="auto"/>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185E1179"/>
    <w:multiLevelType w:val="hybridMultilevel"/>
    <w:tmpl w:val="2202F57E"/>
    <w:lvl w:ilvl="0" w:tplc="05887C0C">
      <w:start w:val="1"/>
      <w:numFmt w:val="bullet"/>
      <w:pStyle w:val="Bullet11-1"/>
      <w:lvlText w:val=""/>
      <w:lvlJc w:val="left"/>
      <w:pPr>
        <w:tabs>
          <w:tab w:val="num" w:pos="432"/>
        </w:tabs>
        <w:ind w:left="432" w:hanging="432"/>
      </w:pPr>
      <w:rPr>
        <w:rFonts w:ascii="Symbol" w:hAnsi="Symbol" w:hint="default"/>
      </w:rPr>
    </w:lvl>
    <w:lvl w:ilvl="1" w:tplc="742AFA8E" w:tentative="1">
      <w:start w:val="1"/>
      <w:numFmt w:val="bullet"/>
      <w:lvlText w:val="o"/>
      <w:lvlJc w:val="left"/>
      <w:pPr>
        <w:ind w:left="1440" w:hanging="360"/>
      </w:pPr>
      <w:rPr>
        <w:rFonts w:ascii="Courier New" w:hAnsi="Courier New" w:cs="Courier New" w:hint="default"/>
      </w:rPr>
    </w:lvl>
    <w:lvl w:ilvl="2" w:tplc="E1C26366" w:tentative="1">
      <w:start w:val="1"/>
      <w:numFmt w:val="bullet"/>
      <w:lvlText w:val=""/>
      <w:lvlJc w:val="left"/>
      <w:pPr>
        <w:ind w:left="2160" w:hanging="360"/>
      </w:pPr>
      <w:rPr>
        <w:rFonts w:ascii="Wingdings" w:hAnsi="Wingdings" w:hint="default"/>
      </w:rPr>
    </w:lvl>
    <w:lvl w:ilvl="3" w:tplc="A1BE5E5C" w:tentative="1">
      <w:start w:val="1"/>
      <w:numFmt w:val="bullet"/>
      <w:lvlText w:val=""/>
      <w:lvlJc w:val="left"/>
      <w:pPr>
        <w:ind w:left="2880" w:hanging="360"/>
      </w:pPr>
      <w:rPr>
        <w:rFonts w:ascii="Symbol" w:hAnsi="Symbol" w:hint="default"/>
      </w:rPr>
    </w:lvl>
    <w:lvl w:ilvl="4" w:tplc="7E1ECEFE" w:tentative="1">
      <w:start w:val="1"/>
      <w:numFmt w:val="bullet"/>
      <w:lvlText w:val="o"/>
      <w:lvlJc w:val="left"/>
      <w:pPr>
        <w:ind w:left="3600" w:hanging="360"/>
      </w:pPr>
      <w:rPr>
        <w:rFonts w:ascii="Courier New" w:hAnsi="Courier New" w:cs="Courier New" w:hint="default"/>
      </w:rPr>
    </w:lvl>
    <w:lvl w:ilvl="5" w:tplc="9DC04A08" w:tentative="1">
      <w:start w:val="1"/>
      <w:numFmt w:val="bullet"/>
      <w:lvlText w:val=""/>
      <w:lvlJc w:val="left"/>
      <w:pPr>
        <w:ind w:left="4320" w:hanging="360"/>
      </w:pPr>
      <w:rPr>
        <w:rFonts w:ascii="Wingdings" w:hAnsi="Wingdings" w:hint="default"/>
      </w:rPr>
    </w:lvl>
    <w:lvl w:ilvl="6" w:tplc="9D68309C" w:tentative="1">
      <w:start w:val="1"/>
      <w:numFmt w:val="bullet"/>
      <w:lvlText w:val=""/>
      <w:lvlJc w:val="left"/>
      <w:pPr>
        <w:ind w:left="5040" w:hanging="360"/>
      </w:pPr>
      <w:rPr>
        <w:rFonts w:ascii="Symbol" w:hAnsi="Symbol" w:hint="default"/>
      </w:rPr>
    </w:lvl>
    <w:lvl w:ilvl="7" w:tplc="3E883640" w:tentative="1">
      <w:start w:val="1"/>
      <w:numFmt w:val="bullet"/>
      <w:lvlText w:val="o"/>
      <w:lvlJc w:val="left"/>
      <w:pPr>
        <w:ind w:left="5760" w:hanging="360"/>
      </w:pPr>
      <w:rPr>
        <w:rFonts w:ascii="Courier New" w:hAnsi="Courier New" w:cs="Courier New" w:hint="default"/>
      </w:rPr>
    </w:lvl>
    <w:lvl w:ilvl="8" w:tplc="9B80FAC0" w:tentative="1">
      <w:start w:val="1"/>
      <w:numFmt w:val="bullet"/>
      <w:lvlText w:val=""/>
      <w:lvlJc w:val="left"/>
      <w:pPr>
        <w:ind w:left="6480" w:hanging="360"/>
      </w:pPr>
      <w:rPr>
        <w:rFonts w:ascii="Wingdings" w:hAnsi="Wingdings" w:hint="default"/>
      </w:rPr>
    </w:lvl>
  </w:abstractNum>
  <w:abstractNum w:abstractNumId="6" w15:restartNumberingAfterBreak="0">
    <w:nsid w:val="1CB6395A"/>
    <w:multiLevelType w:val="hybridMultilevel"/>
    <w:tmpl w:val="1CC06AF0"/>
    <w:lvl w:ilvl="0" w:tplc="745EC066">
      <w:start w:val="1"/>
      <w:numFmt w:val="lowerLetter"/>
      <w:pStyle w:val="Numbered12-2"/>
      <w:lvlText w:val="%1."/>
      <w:lvlJc w:val="left"/>
      <w:pPr>
        <w:tabs>
          <w:tab w:val="num" w:pos="864"/>
        </w:tabs>
        <w:ind w:left="864" w:hanging="432"/>
      </w:pPr>
      <w:rPr>
        <w:rFonts w:hint="default"/>
      </w:rPr>
    </w:lvl>
    <w:lvl w:ilvl="1" w:tplc="C23E682C" w:tentative="1">
      <w:start w:val="1"/>
      <w:numFmt w:val="lowerLetter"/>
      <w:lvlText w:val="%2."/>
      <w:lvlJc w:val="left"/>
      <w:pPr>
        <w:ind w:left="1872" w:hanging="360"/>
      </w:pPr>
    </w:lvl>
    <w:lvl w:ilvl="2" w:tplc="E67CC462" w:tentative="1">
      <w:start w:val="1"/>
      <w:numFmt w:val="lowerRoman"/>
      <w:lvlText w:val="%3."/>
      <w:lvlJc w:val="right"/>
      <w:pPr>
        <w:ind w:left="2592" w:hanging="180"/>
      </w:pPr>
    </w:lvl>
    <w:lvl w:ilvl="3" w:tplc="6EAE8768" w:tentative="1">
      <w:start w:val="1"/>
      <w:numFmt w:val="decimal"/>
      <w:lvlText w:val="%4."/>
      <w:lvlJc w:val="left"/>
      <w:pPr>
        <w:ind w:left="3312" w:hanging="360"/>
      </w:pPr>
    </w:lvl>
    <w:lvl w:ilvl="4" w:tplc="2A80D650" w:tentative="1">
      <w:start w:val="1"/>
      <w:numFmt w:val="lowerLetter"/>
      <w:lvlText w:val="%5."/>
      <w:lvlJc w:val="left"/>
      <w:pPr>
        <w:ind w:left="4032" w:hanging="360"/>
      </w:pPr>
    </w:lvl>
    <w:lvl w:ilvl="5" w:tplc="7478AC6E" w:tentative="1">
      <w:start w:val="1"/>
      <w:numFmt w:val="lowerRoman"/>
      <w:lvlText w:val="%6."/>
      <w:lvlJc w:val="right"/>
      <w:pPr>
        <w:ind w:left="4752" w:hanging="180"/>
      </w:pPr>
    </w:lvl>
    <w:lvl w:ilvl="6" w:tplc="831C6E7A" w:tentative="1">
      <w:start w:val="1"/>
      <w:numFmt w:val="decimal"/>
      <w:lvlText w:val="%7."/>
      <w:lvlJc w:val="left"/>
      <w:pPr>
        <w:ind w:left="5472" w:hanging="360"/>
      </w:pPr>
    </w:lvl>
    <w:lvl w:ilvl="7" w:tplc="D83E492C" w:tentative="1">
      <w:start w:val="1"/>
      <w:numFmt w:val="lowerLetter"/>
      <w:lvlText w:val="%8."/>
      <w:lvlJc w:val="left"/>
      <w:pPr>
        <w:ind w:left="6192" w:hanging="360"/>
      </w:pPr>
    </w:lvl>
    <w:lvl w:ilvl="8" w:tplc="96E0AB3A" w:tentative="1">
      <w:start w:val="1"/>
      <w:numFmt w:val="lowerRoman"/>
      <w:lvlText w:val="%9."/>
      <w:lvlJc w:val="right"/>
      <w:pPr>
        <w:ind w:left="6912" w:hanging="180"/>
      </w:pPr>
    </w:lvl>
  </w:abstractNum>
  <w:abstractNum w:abstractNumId="7" w15:restartNumberingAfterBreak="0">
    <w:nsid w:val="25B84494"/>
    <w:multiLevelType w:val="hybridMultilevel"/>
    <w:tmpl w:val="6DEA1B10"/>
    <w:lvl w:ilvl="0" w:tplc="81700F12">
      <w:start w:val="1"/>
      <w:numFmt w:val="bullet"/>
      <w:pStyle w:val="Bullet11-2"/>
      <w:lvlText w:val=""/>
      <w:lvlJc w:val="left"/>
      <w:pPr>
        <w:tabs>
          <w:tab w:val="num" w:pos="864"/>
        </w:tabs>
        <w:ind w:left="864" w:hanging="432"/>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26012133"/>
    <w:multiLevelType w:val="hybridMultilevel"/>
    <w:tmpl w:val="086EAE32"/>
    <w:lvl w:ilvl="0" w:tplc="4E24535A">
      <w:start w:val="1"/>
      <w:numFmt w:val="bullet"/>
      <w:pStyle w:val="GuideDash"/>
      <w:lvlText w:val=""/>
      <w:lvlJc w:val="left"/>
      <w:pPr>
        <w:tabs>
          <w:tab w:val="num" w:pos="1786"/>
        </w:tabs>
        <w:ind w:left="1714" w:hanging="288"/>
      </w:pPr>
      <w:rPr>
        <w:rFonts w:ascii="Symbol" w:hAnsi="Symbol" w:hint="default"/>
        <w:color w:val="auto"/>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6132FB"/>
    <w:multiLevelType w:val="hybridMultilevel"/>
    <w:tmpl w:val="199AA300"/>
    <w:lvl w:ilvl="0" w:tplc="A8F0B08E">
      <w:start w:val="1"/>
      <w:numFmt w:val="decimal"/>
      <w:pStyle w:val="Numbered12-3"/>
      <w:lvlText w:val="%1)"/>
      <w:lvlJc w:val="left"/>
      <w:pPr>
        <w:tabs>
          <w:tab w:val="num" w:pos="1296"/>
        </w:tabs>
        <w:ind w:left="1296" w:hanging="432"/>
      </w:pPr>
      <w:rPr>
        <w:rFonts w:hint="default"/>
      </w:rPr>
    </w:lvl>
    <w:lvl w:ilvl="1" w:tplc="04090003" w:tentative="1">
      <w:start w:val="1"/>
      <w:numFmt w:val="lowerLetter"/>
      <w:lvlText w:val="%2."/>
      <w:lvlJc w:val="left"/>
      <w:pPr>
        <w:ind w:left="2304" w:hanging="360"/>
      </w:pPr>
    </w:lvl>
    <w:lvl w:ilvl="2" w:tplc="04090005" w:tentative="1">
      <w:start w:val="1"/>
      <w:numFmt w:val="lowerRoman"/>
      <w:lvlText w:val="%3."/>
      <w:lvlJc w:val="right"/>
      <w:pPr>
        <w:ind w:left="3024" w:hanging="180"/>
      </w:pPr>
    </w:lvl>
    <w:lvl w:ilvl="3" w:tplc="04090001" w:tentative="1">
      <w:start w:val="1"/>
      <w:numFmt w:val="decimal"/>
      <w:lvlText w:val="%4."/>
      <w:lvlJc w:val="left"/>
      <w:pPr>
        <w:ind w:left="3744" w:hanging="360"/>
      </w:pPr>
    </w:lvl>
    <w:lvl w:ilvl="4" w:tplc="04090003" w:tentative="1">
      <w:start w:val="1"/>
      <w:numFmt w:val="lowerLetter"/>
      <w:lvlText w:val="%5."/>
      <w:lvlJc w:val="left"/>
      <w:pPr>
        <w:ind w:left="4464" w:hanging="360"/>
      </w:pPr>
    </w:lvl>
    <w:lvl w:ilvl="5" w:tplc="04090005" w:tentative="1">
      <w:start w:val="1"/>
      <w:numFmt w:val="lowerRoman"/>
      <w:lvlText w:val="%6."/>
      <w:lvlJc w:val="right"/>
      <w:pPr>
        <w:ind w:left="5184" w:hanging="180"/>
      </w:pPr>
    </w:lvl>
    <w:lvl w:ilvl="6" w:tplc="04090001" w:tentative="1">
      <w:start w:val="1"/>
      <w:numFmt w:val="decimal"/>
      <w:lvlText w:val="%7."/>
      <w:lvlJc w:val="left"/>
      <w:pPr>
        <w:ind w:left="5904" w:hanging="360"/>
      </w:pPr>
    </w:lvl>
    <w:lvl w:ilvl="7" w:tplc="04090003" w:tentative="1">
      <w:start w:val="1"/>
      <w:numFmt w:val="lowerLetter"/>
      <w:lvlText w:val="%8."/>
      <w:lvlJc w:val="left"/>
      <w:pPr>
        <w:ind w:left="6624" w:hanging="360"/>
      </w:pPr>
    </w:lvl>
    <w:lvl w:ilvl="8" w:tplc="04090005" w:tentative="1">
      <w:start w:val="1"/>
      <w:numFmt w:val="lowerRoman"/>
      <w:lvlText w:val="%9."/>
      <w:lvlJc w:val="right"/>
      <w:pPr>
        <w:ind w:left="7344" w:hanging="180"/>
      </w:pPr>
    </w:lvl>
  </w:abstractNum>
  <w:abstractNum w:abstractNumId="10" w15:restartNumberingAfterBreak="0">
    <w:nsid w:val="2FF93170"/>
    <w:multiLevelType w:val="hybridMultilevel"/>
    <w:tmpl w:val="7C3C863E"/>
    <w:lvl w:ilvl="0" w:tplc="1A90889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39340E1"/>
    <w:multiLevelType w:val="hybridMultilevel"/>
    <w:tmpl w:val="40B6106E"/>
    <w:lvl w:ilvl="0" w:tplc="563240EE">
      <w:start w:val="1"/>
      <w:numFmt w:val="bullet"/>
      <w:pStyle w:val="Bullet11-4"/>
      <w:lvlText w:val=""/>
      <w:lvlJc w:val="left"/>
      <w:pPr>
        <w:tabs>
          <w:tab w:val="num" w:pos="1728"/>
        </w:tabs>
        <w:ind w:left="1728" w:hanging="432"/>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2" w15:restartNumberingAfterBreak="0">
    <w:nsid w:val="3A627BA6"/>
    <w:multiLevelType w:val="hybridMultilevel"/>
    <w:tmpl w:val="D222FADE"/>
    <w:lvl w:ilvl="0" w:tplc="543CD1EE">
      <w:start w:val="1"/>
      <w:numFmt w:val="lowerLetter"/>
      <w:pStyle w:val="Numbered11-4"/>
      <w:lvlText w:val="%1)"/>
      <w:lvlJc w:val="left"/>
      <w:pPr>
        <w:tabs>
          <w:tab w:val="num" w:pos="1728"/>
        </w:tabs>
        <w:ind w:left="1728" w:hanging="432"/>
      </w:pPr>
      <w:rPr>
        <w:rFonts w:hint="default"/>
      </w:rPr>
    </w:lvl>
    <w:lvl w:ilvl="1" w:tplc="04090019" w:tentative="1">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13" w15:restartNumberingAfterBreak="0">
    <w:nsid w:val="3BFE4B2A"/>
    <w:multiLevelType w:val="hybridMultilevel"/>
    <w:tmpl w:val="D34EE644"/>
    <w:lvl w:ilvl="0" w:tplc="D94604CE">
      <w:start w:val="1"/>
      <w:numFmt w:val="bullet"/>
      <w:pStyle w:val="GuideBullet"/>
      <w:lvlText w:val=""/>
      <w:lvlJc w:val="left"/>
      <w:pPr>
        <w:tabs>
          <w:tab w:val="num" w:pos="360"/>
        </w:tabs>
        <w:ind w:left="0" w:firstLine="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681289"/>
    <w:multiLevelType w:val="hybridMultilevel"/>
    <w:tmpl w:val="4C747622"/>
    <w:lvl w:ilvl="0" w:tplc="E3F24EE2">
      <w:start w:val="1"/>
      <w:numFmt w:val="decimal"/>
      <w:pStyle w:val="Reference"/>
      <w:lvlText w:val="%1."/>
      <w:lvlJc w:val="left"/>
      <w:pPr>
        <w:tabs>
          <w:tab w:val="num" w:pos="432"/>
        </w:tabs>
        <w:ind w:left="432" w:hanging="432"/>
      </w:pPr>
      <w:rPr>
        <w:rFonts w:ascii="Times New Roman" w:hAnsi="Times New Roman" w:hint="default"/>
        <w:sz w:val="20"/>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 w15:restartNumberingAfterBreak="0">
    <w:nsid w:val="442B5F4A"/>
    <w:multiLevelType w:val="hybridMultilevel"/>
    <w:tmpl w:val="B2DE7742"/>
    <w:lvl w:ilvl="0" w:tplc="45FA0ED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42F7B45"/>
    <w:multiLevelType w:val="hybridMultilevel"/>
    <w:tmpl w:val="9E6C0F6C"/>
    <w:lvl w:ilvl="0" w:tplc="FD02FACA">
      <w:start w:val="1"/>
      <w:numFmt w:val="bullet"/>
      <w:pStyle w:val="BodyTex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106289"/>
    <w:multiLevelType w:val="hybridMultilevel"/>
    <w:tmpl w:val="AA305F66"/>
    <w:lvl w:ilvl="0" w:tplc="2B9A4116">
      <w:start w:val="1"/>
      <w:numFmt w:val="bullet"/>
      <w:pStyle w:val="Bullet12-4"/>
      <w:lvlText w:val=""/>
      <w:lvlJc w:val="left"/>
      <w:pPr>
        <w:tabs>
          <w:tab w:val="num" w:pos="1728"/>
        </w:tabs>
        <w:ind w:left="1728" w:hanging="432"/>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8" w15:restartNumberingAfterBreak="0">
    <w:nsid w:val="51B31505"/>
    <w:multiLevelType w:val="hybridMultilevel"/>
    <w:tmpl w:val="6908B1C6"/>
    <w:lvl w:ilvl="0" w:tplc="7D78CA18">
      <w:start w:val="1"/>
      <w:numFmt w:val="decimal"/>
      <w:lvlText w:val="%1."/>
      <w:lvlJc w:val="left"/>
      <w:pPr>
        <w:tabs>
          <w:tab w:val="num" w:pos="1210"/>
        </w:tabs>
        <w:ind w:left="121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536B72B4"/>
    <w:multiLevelType w:val="hybridMultilevel"/>
    <w:tmpl w:val="4CE2F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714268"/>
    <w:multiLevelType w:val="hybridMultilevel"/>
    <w:tmpl w:val="F1C471A8"/>
    <w:lvl w:ilvl="0" w:tplc="7F60F80E">
      <w:start w:val="1"/>
      <w:numFmt w:val="decimal"/>
      <w:pStyle w:val="Numbered12-1"/>
      <w:lvlText w:val="%1."/>
      <w:lvlJc w:val="left"/>
      <w:pPr>
        <w:tabs>
          <w:tab w:val="num" w:pos="432"/>
        </w:tabs>
        <w:ind w:left="432" w:hanging="432"/>
      </w:pPr>
      <w:rPr>
        <w:rFonts w:ascii="Times New Roman" w:hAnsi="Times New Roman" w:hint="default"/>
        <w:sz w:val="24"/>
      </w:rPr>
    </w:lvl>
    <w:lvl w:ilvl="1" w:tplc="FA3434EE" w:tentative="1">
      <w:start w:val="1"/>
      <w:numFmt w:val="lowerLetter"/>
      <w:lvlText w:val="%2."/>
      <w:lvlJc w:val="left"/>
      <w:pPr>
        <w:ind w:left="1440" w:hanging="360"/>
      </w:pPr>
    </w:lvl>
    <w:lvl w:ilvl="2" w:tplc="F4E49A6A" w:tentative="1">
      <w:start w:val="1"/>
      <w:numFmt w:val="lowerRoman"/>
      <w:lvlText w:val="%3."/>
      <w:lvlJc w:val="right"/>
      <w:pPr>
        <w:ind w:left="2160" w:hanging="180"/>
      </w:pPr>
    </w:lvl>
    <w:lvl w:ilvl="3" w:tplc="69F8CA26" w:tentative="1">
      <w:start w:val="1"/>
      <w:numFmt w:val="decimal"/>
      <w:lvlText w:val="%4."/>
      <w:lvlJc w:val="left"/>
      <w:pPr>
        <w:ind w:left="2880" w:hanging="360"/>
      </w:pPr>
    </w:lvl>
    <w:lvl w:ilvl="4" w:tplc="9B70AF24" w:tentative="1">
      <w:start w:val="1"/>
      <w:numFmt w:val="lowerLetter"/>
      <w:lvlText w:val="%5."/>
      <w:lvlJc w:val="left"/>
      <w:pPr>
        <w:ind w:left="3600" w:hanging="360"/>
      </w:pPr>
    </w:lvl>
    <w:lvl w:ilvl="5" w:tplc="89249E9E" w:tentative="1">
      <w:start w:val="1"/>
      <w:numFmt w:val="lowerRoman"/>
      <w:lvlText w:val="%6."/>
      <w:lvlJc w:val="right"/>
      <w:pPr>
        <w:ind w:left="4320" w:hanging="180"/>
      </w:pPr>
    </w:lvl>
    <w:lvl w:ilvl="6" w:tplc="B8541E9A" w:tentative="1">
      <w:start w:val="1"/>
      <w:numFmt w:val="decimal"/>
      <w:lvlText w:val="%7."/>
      <w:lvlJc w:val="left"/>
      <w:pPr>
        <w:ind w:left="5040" w:hanging="360"/>
      </w:pPr>
    </w:lvl>
    <w:lvl w:ilvl="7" w:tplc="61D82BD8" w:tentative="1">
      <w:start w:val="1"/>
      <w:numFmt w:val="lowerLetter"/>
      <w:lvlText w:val="%8."/>
      <w:lvlJc w:val="left"/>
      <w:pPr>
        <w:ind w:left="5760" w:hanging="360"/>
      </w:pPr>
    </w:lvl>
    <w:lvl w:ilvl="8" w:tplc="60AC1D98" w:tentative="1">
      <w:start w:val="1"/>
      <w:numFmt w:val="lowerRoman"/>
      <w:lvlText w:val="%9."/>
      <w:lvlJc w:val="right"/>
      <w:pPr>
        <w:ind w:left="6480" w:hanging="180"/>
      </w:pPr>
    </w:lvl>
  </w:abstractNum>
  <w:abstractNum w:abstractNumId="21" w15:restartNumberingAfterBreak="0">
    <w:nsid w:val="571518A3"/>
    <w:multiLevelType w:val="hybridMultilevel"/>
    <w:tmpl w:val="95D207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E022CB1"/>
    <w:multiLevelType w:val="singleLevel"/>
    <w:tmpl w:val="577EEDDE"/>
    <w:lvl w:ilvl="0">
      <w:start w:val="1"/>
      <w:numFmt w:val="bullet"/>
      <w:pStyle w:val="Bullet12-3"/>
      <w:lvlText w:val="o"/>
      <w:lvlJc w:val="left"/>
      <w:pPr>
        <w:tabs>
          <w:tab w:val="num" w:pos="1296"/>
        </w:tabs>
        <w:ind w:left="1296" w:hanging="432"/>
      </w:pPr>
      <w:rPr>
        <w:rFonts w:ascii="Courier New" w:hAnsi="Courier New" w:hint="default"/>
      </w:rPr>
    </w:lvl>
  </w:abstractNum>
  <w:abstractNum w:abstractNumId="23" w15:restartNumberingAfterBreak="0">
    <w:nsid w:val="5F2A1ABE"/>
    <w:multiLevelType w:val="singleLevel"/>
    <w:tmpl w:val="B686D922"/>
    <w:lvl w:ilvl="0">
      <w:start w:val="1"/>
      <w:numFmt w:val="bullet"/>
      <w:pStyle w:val="Bullet12-1"/>
      <w:lvlText w:val=""/>
      <w:lvlJc w:val="left"/>
      <w:pPr>
        <w:tabs>
          <w:tab w:val="num" w:pos="432"/>
        </w:tabs>
        <w:ind w:left="432" w:hanging="432"/>
      </w:pPr>
      <w:rPr>
        <w:rFonts w:ascii="Symbol" w:hAnsi="Symbol" w:hint="default"/>
      </w:rPr>
    </w:lvl>
  </w:abstractNum>
  <w:abstractNum w:abstractNumId="24" w15:restartNumberingAfterBreak="0">
    <w:nsid w:val="60BE2FF2"/>
    <w:multiLevelType w:val="hybridMultilevel"/>
    <w:tmpl w:val="E3ACF658"/>
    <w:lvl w:ilvl="0" w:tplc="3FEEF272">
      <w:start w:val="1"/>
      <w:numFmt w:val="bullet"/>
      <w:pStyle w:val="Bullet11-3"/>
      <w:lvlText w:val="o"/>
      <w:lvlJc w:val="left"/>
      <w:pPr>
        <w:tabs>
          <w:tab w:val="num" w:pos="1296"/>
        </w:tabs>
        <w:ind w:left="1296" w:hanging="432"/>
      </w:pPr>
      <w:rPr>
        <w:rFonts w:ascii="Courier New" w:hAnsi="Courier New" w:hint="default"/>
      </w:rPr>
    </w:lvl>
    <w:lvl w:ilvl="1" w:tplc="87B84278" w:tentative="1">
      <w:start w:val="1"/>
      <w:numFmt w:val="bullet"/>
      <w:lvlText w:val="o"/>
      <w:lvlJc w:val="left"/>
      <w:pPr>
        <w:ind w:left="2304" w:hanging="360"/>
      </w:pPr>
      <w:rPr>
        <w:rFonts w:ascii="Courier New" w:hAnsi="Courier New" w:cs="Courier New" w:hint="default"/>
      </w:rPr>
    </w:lvl>
    <w:lvl w:ilvl="2" w:tplc="61B6F222" w:tentative="1">
      <w:start w:val="1"/>
      <w:numFmt w:val="bullet"/>
      <w:lvlText w:val=""/>
      <w:lvlJc w:val="left"/>
      <w:pPr>
        <w:ind w:left="3024" w:hanging="360"/>
      </w:pPr>
      <w:rPr>
        <w:rFonts w:ascii="Wingdings" w:hAnsi="Wingdings" w:hint="default"/>
      </w:rPr>
    </w:lvl>
    <w:lvl w:ilvl="3" w:tplc="A5D68794" w:tentative="1">
      <w:start w:val="1"/>
      <w:numFmt w:val="bullet"/>
      <w:lvlText w:val=""/>
      <w:lvlJc w:val="left"/>
      <w:pPr>
        <w:ind w:left="3744" w:hanging="360"/>
      </w:pPr>
      <w:rPr>
        <w:rFonts w:ascii="Symbol" w:hAnsi="Symbol" w:hint="default"/>
      </w:rPr>
    </w:lvl>
    <w:lvl w:ilvl="4" w:tplc="9988A51E" w:tentative="1">
      <w:start w:val="1"/>
      <w:numFmt w:val="bullet"/>
      <w:lvlText w:val="o"/>
      <w:lvlJc w:val="left"/>
      <w:pPr>
        <w:ind w:left="4464" w:hanging="360"/>
      </w:pPr>
      <w:rPr>
        <w:rFonts w:ascii="Courier New" w:hAnsi="Courier New" w:cs="Courier New" w:hint="default"/>
      </w:rPr>
    </w:lvl>
    <w:lvl w:ilvl="5" w:tplc="0EA8A69C" w:tentative="1">
      <w:start w:val="1"/>
      <w:numFmt w:val="bullet"/>
      <w:lvlText w:val=""/>
      <w:lvlJc w:val="left"/>
      <w:pPr>
        <w:ind w:left="5184" w:hanging="360"/>
      </w:pPr>
      <w:rPr>
        <w:rFonts w:ascii="Wingdings" w:hAnsi="Wingdings" w:hint="default"/>
      </w:rPr>
    </w:lvl>
    <w:lvl w:ilvl="6" w:tplc="33E8BFD2" w:tentative="1">
      <w:start w:val="1"/>
      <w:numFmt w:val="bullet"/>
      <w:lvlText w:val=""/>
      <w:lvlJc w:val="left"/>
      <w:pPr>
        <w:ind w:left="5904" w:hanging="360"/>
      </w:pPr>
      <w:rPr>
        <w:rFonts w:ascii="Symbol" w:hAnsi="Symbol" w:hint="default"/>
      </w:rPr>
    </w:lvl>
    <w:lvl w:ilvl="7" w:tplc="6F7EBE98" w:tentative="1">
      <w:start w:val="1"/>
      <w:numFmt w:val="bullet"/>
      <w:lvlText w:val="o"/>
      <w:lvlJc w:val="left"/>
      <w:pPr>
        <w:ind w:left="6624" w:hanging="360"/>
      </w:pPr>
      <w:rPr>
        <w:rFonts w:ascii="Courier New" w:hAnsi="Courier New" w:cs="Courier New" w:hint="default"/>
      </w:rPr>
    </w:lvl>
    <w:lvl w:ilvl="8" w:tplc="75B29F26" w:tentative="1">
      <w:start w:val="1"/>
      <w:numFmt w:val="bullet"/>
      <w:lvlText w:val=""/>
      <w:lvlJc w:val="left"/>
      <w:pPr>
        <w:ind w:left="7344" w:hanging="360"/>
      </w:pPr>
      <w:rPr>
        <w:rFonts w:ascii="Wingdings" w:hAnsi="Wingdings" w:hint="default"/>
      </w:rPr>
    </w:lvl>
  </w:abstractNum>
  <w:abstractNum w:abstractNumId="25" w15:restartNumberingAfterBreak="0">
    <w:nsid w:val="611227B5"/>
    <w:multiLevelType w:val="hybridMultilevel"/>
    <w:tmpl w:val="DD861FAE"/>
    <w:lvl w:ilvl="0" w:tplc="630400B8">
      <w:start w:val="1"/>
      <w:numFmt w:val="decimal"/>
      <w:pStyle w:val="Numbered11-1"/>
      <w:lvlText w:val="%1."/>
      <w:lvlJc w:val="left"/>
      <w:pPr>
        <w:tabs>
          <w:tab w:val="num" w:pos="432"/>
        </w:tabs>
        <w:ind w:left="432" w:hanging="432"/>
      </w:pPr>
      <w:rPr>
        <w:rFonts w:ascii="Times New Roman" w:hAnsi="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8030C8"/>
    <w:multiLevelType w:val="hybridMultilevel"/>
    <w:tmpl w:val="207EE9C2"/>
    <w:lvl w:ilvl="0" w:tplc="21CE4A74">
      <w:start w:val="1"/>
      <w:numFmt w:val="lowerLetter"/>
      <w:pStyle w:val="Numbered12-4"/>
      <w:lvlText w:val="%1)"/>
      <w:lvlJc w:val="left"/>
      <w:pPr>
        <w:tabs>
          <w:tab w:val="num" w:pos="1728"/>
        </w:tabs>
        <w:ind w:left="1728" w:hanging="432"/>
      </w:pPr>
      <w:rPr>
        <w:rFonts w:hint="default"/>
      </w:rPr>
    </w:lvl>
    <w:lvl w:ilvl="1" w:tplc="B248F720" w:tentative="1">
      <w:start w:val="1"/>
      <w:numFmt w:val="lowerLetter"/>
      <w:lvlText w:val="%2."/>
      <w:lvlJc w:val="left"/>
      <w:pPr>
        <w:ind w:left="2736" w:hanging="360"/>
      </w:pPr>
    </w:lvl>
    <w:lvl w:ilvl="2" w:tplc="2B8600FC" w:tentative="1">
      <w:start w:val="1"/>
      <w:numFmt w:val="lowerRoman"/>
      <w:lvlText w:val="%3."/>
      <w:lvlJc w:val="right"/>
      <w:pPr>
        <w:ind w:left="3456" w:hanging="180"/>
      </w:pPr>
    </w:lvl>
    <w:lvl w:ilvl="3" w:tplc="3EB643AA" w:tentative="1">
      <w:start w:val="1"/>
      <w:numFmt w:val="decimal"/>
      <w:lvlText w:val="%4."/>
      <w:lvlJc w:val="left"/>
      <w:pPr>
        <w:ind w:left="4176" w:hanging="360"/>
      </w:pPr>
    </w:lvl>
    <w:lvl w:ilvl="4" w:tplc="510A754C" w:tentative="1">
      <w:start w:val="1"/>
      <w:numFmt w:val="lowerLetter"/>
      <w:lvlText w:val="%5."/>
      <w:lvlJc w:val="left"/>
      <w:pPr>
        <w:ind w:left="4896" w:hanging="360"/>
      </w:pPr>
    </w:lvl>
    <w:lvl w:ilvl="5" w:tplc="7070F600" w:tentative="1">
      <w:start w:val="1"/>
      <w:numFmt w:val="lowerRoman"/>
      <w:lvlText w:val="%6."/>
      <w:lvlJc w:val="right"/>
      <w:pPr>
        <w:ind w:left="5616" w:hanging="180"/>
      </w:pPr>
    </w:lvl>
    <w:lvl w:ilvl="6" w:tplc="0EF8B1C4" w:tentative="1">
      <w:start w:val="1"/>
      <w:numFmt w:val="decimal"/>
      <w:lvlText w:val="%7."/>
      <w:lvlJc w:val="left"/>
      <w:pPr>
        <w:ind w:left="6336" w:hanging="360"/>
      </w:pPr>
    </w:lvl>
    <w:lvl w:ilvl="7" w:tplc="3272C992" w:tentative="1">
      <w:start w:val="1"/>
      <w:numFmt w:val="lowerLetter"/>
      <w:lvlText w:val="%8."/>
      <w:lvlJc w:val="left"/>
      <w:pPr>
        <w:ind w:left="7056" w:hanging="360"/>
      </w:pPr>
    </w:lvl>
    <w:lvl w:ilvl="8" w:tplc="6F88111E" w:tentative="1">
      <w:start w:val="1"/>
      <w:numFmt w:val="lowerRoman"/>
      <w:lvlText w:val="%9."/>
      <w:lvlJc w:val="right"/>
      <w:pPr>
        <w:ind w:left="7776" w:hanging="180"/>
      </w:pPr>
    </w:lvl>
  </w:abstractNum>
  <w:abstractNum w:abstractNumId="27" w15:restartNumberingAfterBreak="0">
    <w:nsid w:val="63713A5C"/>
    <w:multiLevelType w:val="hybridMultilevel"/>
    <w:tmpl w:val="30D49C44"/>
    <w:lvl w:ilvl="0" w:tplc="D3563E32">
      <w:start w:val="1"/>
      <w:numFmt w:val="decimal"/>
      <w:pStyle w:val="Numbered11-3"/>
      <w:lvlText w:val="%1)"/>
      <w:lvlJc w:val="left"/>
      <w:pPr>
        <w:tabs>
          <w:tab w:val="num" w:pos="1296"/>
        </w:tabs>
        <w:ind w:left="1296" w:hanging="432"/>
      </w:pPr>
      <w:rPr>
        <w:rFonts w:hint="default"/>
      </w:rPr>
    </w:lvl>
    <w:lvl w:ilvl="1" w:tplc="6ADA86AE" w:tentative="1">
      <w:start w:val="1"/>
      <w:numFmt w:val="lowerLetter"/>
      <w:lvlText w:val="%2."/>
      <w:lvlJc w:val="left"/>
      <w:pPr>
        <w:ind w:left="2304" w:hanging="360"/>
      </w:pPr>
    </w:lvl>
    <w:lvl w:ilvl="2" w:tplc="689EE76C" w:tentative="1">
      <w:start w:val="1"/>
      <w:numFmt w:val="lowerRoman"/>
      <w:lvlText w:val="%3."/>
      <w:lvlJc w:val="right"/>
      <w:pPr>
        <w:ind w:left="3024" w:hanging="180"/>
      </w:pPr>
    </w:lvl>
    <w:lvl w:ilvl="3" w:tplc="C5B07A92" w:tentative="1">
      <w:start w:val="1"/>
      <w:numFmt w:val="decimal"/>
      <w:lvlText w:val="%4."/>
      <w:lvlJc w:val="left"/>
      <w:pPr>
        <w:ind w:left="3744" w:hanging="360"/>
      </w:pPr>
    </w:lvl>
    <w:lvl w:ilvl="4" w:tplc="9D960D4C" w:tentative="1">
      <w:start w:val="1"/>
      <w:numFmt w:val="lowerLetter"/>
      <w:lvlText w:val="%5."/>
      <w:lvlJc w:val="left"/>
      <w:pPr>
        <w:ind w:left="4464" w:hanging="360"/>
      </w:pPr>
    </w:lvl>
    <w:lvl w:ilvl="5" w:tplc="8C1ECB1E" w:tentative="1">
      <w:start w:val="1"/>
      <w:numFmt w:val="lowerRoman"/>
      <w:lvlText w:val="%6."/>
      <w:lvlJc w:val="right"/>
      <w:pPr>
        <w:ind w:left="5184" w:hanging="180"/>
      </w:pPr>
    </w:lvl>
    <w:lvl w:ilvl="6" w:tplc="C5D65306" w:tentative="1">
      <w:start w:val="1"/>
      <w:numFmt w:val="decimal"/>
      <w:lvlText w:val="%7."/>
      <w:lvlJc w:val="left"/>
      <w:pPr>
        <w:ind w:left="5904" w:hanging="360"/>
      </w:pPr>
    </w:lvl>
    <w:lvl w:ilvl="7" w:tplc="9E72FC06" w:tentative="1">
      <w:start w:val="1"/>
      <w:numFmt w:val="lowerLetter"/>
      <w:lvlText w:val="%8."/>
      <w:lvlJc w:val="left"/>
      <w:pPr>
        <w:ind w:left="6624" w:hanging="360"/>
      </w:pPr>
    </w:lvl>
    <w:lvl w:ilvl="8" w:tplc="02388FB0" w:tentative="1">
      <w:start w:val="1"/>
      <w:numFmt w:val="lowerRoman"/>
      <w:lvlText w:val="%9."/>
      <w:lvlJc w:val="right"/>
      <w:pPr>
        <w:ind w:left="7344" w:hanging="180"/>
      </w:pPr>
    </w:lvl>
  </w:abstractNum>
  <w:abstractNum w:abstractNumId="28" w15:restartNumberingAfterBreak="0">
    <w:nsid w:val="686F462B"/>
    <w:multiLevelType w:val="singleLevel"/>
    <w:tmpl w:val="CFC44474"/>
    <w:lvl w:ilvl="0">
      <w:start w:val="1"/>
      <w:numFmt w:val="bullet"/>
      <w:lvlText w:val="–"/>
      <w:lvlJc w:val="left"/>
      <w:pPr>
        <w:tabs>
          <w:tab w:val="num" w:pos="576"/>
        </w:tabs>
        <w:ind w:left="576" w:hanging="288"/>
      </w:pPr>
      <w:rPr>
        <w:rFonts w:ascii="Times New Roman" w:hAnsi="Times New Roman" w:cs="Times New Roman" w:hint="default"/>
      </w:rPr>
    </w:lvl>
  </w:abstractNum>
  <w:abstractNum w:abstractNumId="29" w15:restartNumberingAfterBreak="0">
    <w:nsid w:val="72894C68"/>
    <w:multiLevelType w:val="singleLevel"/>
    <w:tmpl w:val="A28A1628"/>
    <w:lvl w:ilvl="0">
      <w:start w:val="1"/>
      <w:numFmt w:val="bullet"/>
      <w:pStyle w:val="Bullet12-2"/>
      <w:lvlText w:val=""/>
      <w:lvlJc w:val="left"/>
      <w:pPr>
        <w:tabs>
          <w:tab w:val="num" w:pos="864"/>
        </w:tabs>
        <w:ind w:left="864" w:hanging="432"/>
      </w:pPr>
      <w:rPr>
        <w:rFonts w:ascii="Symbol" w:hAnsi="Symbol" w:hint="default"/>
      </w:rPr>
    </w:lvl>
  </w:abstractNum>
  <w:abstractNum w:abstractNumId="30" w15:restartNumberingAfterBreak="0">
    <w:nsid w:val="7A5C0139"/>
    <w:multiLevelType w:val="hybridMultilevel"/>
    <w:tmpl w:val="17B601FC"/>
    <w:lvl w:ilvl="0" w:tplc="EAE4AB00">
      <w:start w:val="1"/>
      <w:numFmt w:val="bullet"/>
      <w:lvlText w:val=""/>
      <w:lvlJc w:val="left"/>
      <w:pPr>
        <w:tabs>
          <w:tab w:val="num" w:pos="360"/>
        </w:tabs>
        <w:ind w:left="360" w:hanging="360"/>
      </w:pPr>
      <w:rPr>
        <w:rFonts w:ascii="Symbol" w:hAnsi="Symbol" w:hint="default"/>
      </w:rPr>
    </w:lvl>
    <w:lvl w:ilvl="1" w:tplc="B9545BE8" w:tentative="1">
      <w:start w:val="1"/>
      <w:numFmt w:val="bullet"/>
      <w:lvlText w:val="o"/>
      <w:lvlJc w:val="left"/>
      <w:pPr>
        <w:tabs>
          <w:tab w:val="num" w:pos="1440"/>
        </w:tabs>
        <w:ind w:left="1440" w:hanging="360"/>
      </w:pPr>
      <w:rPr>
        <w:rFonts w:ascii="Courier New" w:hAnsi="Courier New" w:hint="default"/>
      </w:rPr>
    </w:lvl>
    <w:lvl w:ilvl="2" w:tplc="45D2E99C" w:tentative="1">
      <w:start w:val="1"/>
      <w:numFmt w:val="bullet"/>
      <w:lvlText w:val=""/>
      <w:lvlJc w:val="left"/>
      <w:pPr>
        <w:tabs>
          <w:tab w:val="num" w:pos="2160"/>
        </w:tabs>
        <w:ind w:left="2160" w:hanging="360"/>
      </w:pPr>
      <w:rPr>
        <w:rFonts w:ascii="Wingdings" w:hAnsi="Wingdings" w:hint="default"/>
      </w:rPr>
    </w:lvl>
    <w:lvl w:ilvl="3" w:tplc="912E0442" w:tentative="1">
      <w:start w:val="1"/>
      <w:numFmt w:val="bullet"/>
      <w:lvlText w:val=""/>
      <w:lvlJc w:val="left"/>
      <w:pPr>
        <w:tabs>
          <w:tab w:val="num" w:pos="2880"/>
        </w:tabs>
        <w:ind w:left="2880" w:hanging="360"/>
      </w:pPr>
      <w:rPr>
        <w:rFonts w:ascii="Symbol" w:hAnsi="Symbol" w:hint="default"/>
      </w:rPr>
    </w:lvl>
    <w:lvl w:ilvl="4" w:tplc="9B50E512" w:tentative="1">
      <w:start w:val="1"/>
      <w:numFmt w:val="bullet"/>
      <w:lvlText w:val="o"/>
      <w:lvlJc w:val="left"/>
      <w:pPr>
        <w:tabs>
          <w:tab w:val="num" w:pos="3600"/>
        </w:tabs>
        <w:ind w:left="3600" w:hanging="360"/>
      </w:pPr>
      <w:rPr>
        <w:rFonts w:ascii="Courier New" w:hAnsi="Courier New" w:hint="default"/>
      </w:rPr>
    </w:lvl>
    <w:lvl w:ilvl="5" w:tplc="73EA7378" w:tentative="1">
      <w:start w:val="1"/>
      <w:numFmt w:val="bullet"/>
      <w:lvlText w:val=""/>
      <w:lvlJc w:val="left"/>
      <w:pPr>
        <w:tabs>
          <w:tab w:val="num" w:pos="4320"/>
        </w:tabs>
        <w:ind w:left="4320" w:hanging="360"/>
      </w:pPr>
      <w:rPr>
        <w:rFonts w:ascii="Wingdings" w:hAnsi="Wingdings" w:hint="default"/>
      </w:rPr>
    </w:lvl>
    <w:lvl w:ilvl="6" w:tplc="1BC4784C" w:tentative="1">
      <w:start w:val="1"/>
      <w:numFmt w:val="bullet"/>
      <w:lvlText w:val=""/>
      <w:lvlJc w:val="left"/>
      <w:pPr>
        <w:tabs>
          <w:tab w:val="num" w:pos="5040"/>
        </w:tabs>
        <w:ind w:left="5040" w:hanging="360"/>
      </w:pPr>
      <w:rPr>
        <w:rFonts w:ascii="Symbol" w:hAnsi="Symbol" w:hint="default"/>
      </w:rPr>
    </w:lvl>
    <w:lvl w:ilvl="7" w:tplc="9510FABA" w:tentative="1">
      <w:start w:val="1"/>
      <w:numFmt w:val="bullet"/>
      <w:lvlText w:val="o"/>
      <w:lvlJc w:val="left"/>
      <w:pPr>
        <w:tabs>
          <w:tab w:val="num" w:pos="5760"/>
        </w:tabs>
        <w:ind w:left="5760" w:hanging="360"/>
      </w:pPr>
      <w:rPr>
        <w:rFonts w:ascii="Courier New" w:hAnsi="Courier New" w:hint="default"/>
      </w:rPr>
    </w:lvl>
    <w:lvl w:ilvl="8" w:tplc="638EAE4E" w:tentative="1">
      <w:start w:val="1"/>
      <w:numFmt w:val="bullet"/>
      <w:lvlText w:val=""/>
      <w:lvlJc w:val="left"/>
      <w:pPr>
        <w:tabs>
          <w:tab w:val="num" w:pos="6480"/>
        </w:tabs>
        <w:ind w:left="6480" w:hanging="360"/>
      </w:pPr>
      <w:rPr>
        <w:rFonts w:ascii="Wingdings" w:hAnsi="Wingdings" w:hint="default"/>
      </w:rPr>
    </w:lvl>
  </w:abstractNum>
  <w:num w:numId="1" w16cid:durableId="580985797">
    <w:abstractNumId w:val="13"/>
  </w:num>
  <w:num w:numId="2" w16cid:durableId="524562538">
    <w:abstractNumId w:val="8"/>
  </w:num>
  <w:num w:numId="3" w16cid:durableId="2017687408">
    <w:abstractNumId w:val="5"/>
  </w:num>
  <w:num w:numId="4" w16cid:durableId="1691639066">
    <w:abstractNumId w:val="7"/>
  </w:num>
  <w:num w:numId="5" w16cid:durableId="1552576757">
    <w:abstractNumId w:val="24"/>
  </w:num>
  <w:num w:numId="6" w16cid:durableId="1270552746">
    <w:abstractNumId w:val="11"/>
  </w:num>
  <w:num w:numId="7" w16cid:durableId="262225465">
    <w:abstractNumId w:val="23"/>
  </w:num>
  <w:num w:numId="8" w16cid:durableId="855382568">
    <w:abstractNumId w:val="29"/>
  </w:num>
  <w:num w:numId="9" w16cid:durableId="260721699">
    <w:abstractNumId w:val="22"/>
  </w:num>
  <w:num w:numId="10" w16cid:durableId="588737016">
    <w:abstractNumId w:val="17"/>
  </w:num>
  <w:num w:numId="11" w16cid:durableId="2024167208">
    <w:abstractNumId w:val="0"/>
  </w:num>
  <w:num w:numId="12" w16cid:durableId="1757168626">
    <w:abstractNumId w:val="25"/>
  </w:num>
  <w:num w:numId="13" w16cid:durableId="55861194">
    <w:abstractNumId w:val="3"/>
  </w:num>
  <w:num w:numId="14" w16cid:durableId="738940924">
    <w:abstractNumId w:val="27"/>
  </w:num>
  <w:num w:numId="15" w16cid:durableId="1642542893">
    <w:abstractNumId w:val="12"/>
  </w:num>
  <w:num w:numId="16" w16cid:durableId="1453599847">
    <w:abstractNumId w:val="20"/>
  </w:num>
  <w:num w:numId="17" w16cid:durableId="704643613">
    <w:abstractNumId w:val="6"/>
  </w:num>
  <w:num w:numId="18" w16cid:durableId="519517101">
    <w:abstractNumId w:val="9"/>
  </w:num>
  <w:num w:numId="19" w16cid:durableId="533034761">
    <w:abstractNumId w:val="26"/>
  </w:num>
  <w:num w:numId="20" w16cid:durableId="25452953">
    <w:abstractNumId w:val="14"/>
  </w:num>
  <w:num w:numId="21" w16cid:durableId="2118332774">
    <w:abstractNumId w:val="28"/>
  </w:num>
  <w:num w:numId="22" w16cid:durableId="1473063266">
    <w:abstractNumId w:val="18"/>
  </w:num>
  <w:num w:numId="23" w16cid:durableId="1874922778">
    <w:abstractNumId w:val="30"/>
  </w:num>
  <w:num w:numId="24" w16cid:durableId="2075884198">
    <w:abstractNumId w:val="10"/>
  </w:num>
  <w:num w:numId="25" w16cid:durableId="1501653195">
    <w:abstractNumId w:val="15"/>
  </w:num>
  <w:num w:numId="26" w16cid:durableId="216017208">
    <w:abstractNumId w:val="16"/>
  </w:num>
  <w:num w:numId="27" w16cid:durableId="1459494068">
    <w:abstractNumId w:val="2"/>
  </w:num>
  <w:num w:numId="28" w16cid:durableId="858855308">
    <w:abstractNumId w:val="4"/>
  </w:num>
  <w:num w:numId="29" w16cid:durableId="135492752">
    <w:abstractNumId w:val="13"/>
    <w:lvlOverride w:ilvl="0">
      <w:startOverride w:val="1"/>
    </w:lvlOverride>
  </w:num>
  <w:num w:numId="30" w16cid:durableId="1459372124">
    <w:abstractNumId w:val="13"/>
  </w:num>
  <w:num w:numId="31" w16cid:durableId="166673387">
    <w:abstractNumId w:val="1"/>
  </w:num>
  <w:num w:numId="32" w16cid:durableId="1539396493">
    <w:abstractNumId w:val="21"/>
  </w:num>
  <w:num w:numId="33" w16cid:durableId="1058479186">
    <w:abstractNumId w:val="0"/>
  </w:num>
  <w:num w:numId="34" w16cid:durableId="2054041981">
    <w:abstractNumId w:val="0"/>
  </w:num>
  <w:num w:numId="35" w16cid:durableId="1735857018">
    <w:abstractNumId w:val="19"/>
  </w:num>
  <w:numIdMacAtCleanup w:val="25"/>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F42"/>
    <w:rPr>
      <w:sz w:val="24"/>
    </w:rPr>
  </w:style>
  <w:style w:type="paragraph" w:styleId="Heading1">
    <w:name w:val="heading 1"/>
    <w:next w:val="BodyText12"/>
    <w:link w:val="Heading1Char"/>
    <w:qFormat/>
    <w:rsid w:val="00801742"/>
    <w:pPr>
      <w:keepNext/>
      <w:keepLines/>
      <w:numPr>
        <w:ilvl w:val="1"/>
        <w:numId w:val="11"/>
      </w:numPr>
      <w:spacing w:before="240" w:after="120"/>
      <w:outlineLvl w:val="0"/>
    </w:pPr>
    <w:rPr>
      <w:rFonts w:ascii="Arial" w:hAnsi="Arial"/>
      <w:b/>
      <w:caps/>
      <w:sz w:val="24"/>
    </w:rPr>
  </w:style>
  <w:style w:type="paragraph" w:styleId="Heading2">
    <w:name w:val="heading 2"/>
    <w:next w:val="BodyText12"/>
    <w:link w:val="Heading2Char"/>
    <w:qFormat/>
    <w:rsid w:val="00B006D5"/>
    <w:pPr>
      <w:keepNext/>
      <w:keepLines/>
      <w:numPr>
        <w:ilvl w:val="2"/>
        <w:numId w:val="11"/>
      </w:numPr>
      <w:spacing w:before="240" w:after="120"/>
      <w:outlineLvl w:val="1"/>
    </w:pPr>
    <w:rPr>
      <w:rFonts w:ascii="Arial" w:hAnsi="Arial"/>
      <w:b/>
      <w:sz w:val="24"/>
    </w:rPr>
  </w:style>
  <w:style w:type="paragraph" w:styleId="Heading3">
    <w:name w:val="heading 3"/>
    <w:next w:val="BodyText12"/>
    <w:link w:val="Heading3Char"/>
    <w:qFormat/>
    <w:rsid w:val="00B006D5"/>
    <w:pPr>
      <w:keepNext/>
      <w:keepLines/>
      <w:numPr>
        <w:ilvl w:val="3"/>
        <w:numId w:val="11"/>
      </w:numPr>
      <w:spacing w:before="240" w:after="120"/>
      <w:outlineLvl w:val="2"/>
    </w:pPr>
    <w:rPr>
      <w:rFonts w:ascii="Arial" w:hAnsi="Arial"/>
      <w:b/>
      <w:sz w:val="24"/>
    </w:rPr>
  </w:style>
  <w:style w:type="paragraph" w:styleId="Heading4">
    <w:name w:val="heading 4"/>
    <w:next w:val="BodyText12"/>
    <w:link w:val="Heading4Char"/>
    <w:qFormat/>
    <w:rsid w:val="00B006D5"/>
    <w:pPr>
      <w:keepNext/>
      <w:keepLines/>
      <w:numPr>
        <w:ilvl w:val="4"/>
        <w:numId w:val="11"/>
      </w:numPr>
      <w:spacing w:before="240" w:after="120"/>
      <w:outlineLvl w:val="3"/>
    </w:pPr>
    <w:rPr>
      <w:rFonts w:ascii="Arial" w:hAnsi="Arial"/>
      <w:b/>
      <w:sz w:val="24"/>
    </w:rPr>
  </w:style>
  <w:style w:type="paragraph" w:styleId="Heading5">
    <w:name w:val="heading 5"/>
    <w:next w:val="BodyText12"/>
    <w:link w:val="Heading5Char"/>
    <w:qFormat/>
    <w:rsid w:val="00B006D5"/>
    <w:pPr>
      <w:keepNext/>
      <w:keepLines/>
      <w:numPr>
        <w:ilvl w:val="5"/>
        <w:numId w:val="11"/>
      </w:numPr>
      <w:spacing w:before="240" w:after="120"/>
      <w:outlineLvl w:val="4"/>
    </w:pPr>
    <w:rPr>
      <w:rFonts w:ascii="Arial" w:hAnsi="Arial"/>
      <w:b/>
      <w:sz w:val="24"/>
    </w:rPr>
  </w:style>
  <w:style w:type="paragraph" w:styleId="Heading6">
    <w:name w:val="heading 6"/>
    <w:next w:val="BodyText12"/>
    <w:link w:val="Heading6Char"/>
    <w:qFormat/>
    <w:rsid w:val="00B006D5"/>
    <w:pPr>
      <w:keepNext/>
      <w:keepLines/>
      <w:numPr>
        <w:ilvl w:val="6"/>
        <w:numId w:val="11"/>
      </w:numPr>
      <w:spacing w:before="240" w:after="120"/>
      <w:outlineLvl w:val="5"/>
    </w:pPr>
    <w:rPr>
      <w:rFonts w:ascii="Arial" w:hAnsi="Arial"/>
      <w:b/>
      <w:sz w:val="24"/>
    </w:rPr>
  </w:style>
  <w:style w:type="paragraph" w:styleId="Heading7">
    <w:name w:val="heading 7"/>
    <w:next w:val="BodyText12"/>
    <w:link w:val="Heading7Char"/>
    <w:qFormat/>
    <w:rsid w:val="00B006D5"/>
    <w:pPr>
      <w:keepNext/>
      <w:keepLines/>
      <w:numPr>
        <w:ilvl w:val="7"/>
        <w:numId w:val="11"/>
      </w:numPr>
      <w:spacing w:before="240" w:after="120"/>
      <w:outlineLvl w:val="6"/>
    </w:pPr>
    <w:rPr>
      <w:rFonts w:ascii="Arial" w:hAnsi="Arial"/>
      <w:b/>
      <w:sz w:val="24"/>
    </w:rPr>
  </w:style>
  <w:style w:type="paragraph" w:styleId="Heading8">
    <w:name w:val="heading 8"/>
    <w:next w:val="BodyText12"/>
    <w:link w:val="Heading8Char"/>
    <w:qFormat/>
    <w:rsid w:val="00B006D5"/>
    <w:pPr>
      <w:keepNext/>
      <w:keepLines/>
      <w:numPr>
        <w:ilvl w:val="8"/>
        <w:numId w:val="11"/>
      </w:numPr>
      <w:spacing w:before="240" w:after="120"/>
      <w:outlineLvl w:val="7"/>
    </w:pPr>
    <w:rPr>
      <w:rFonts w:ascii="Arial" w:hAnsi="Arial"/>
      <w:b/>
      <w:sz w:val="24"/>
    </w:rPr>
  </w:style>
  <w:style w:type="paragraph" w:styleId="Heading9">
    <w:name w:val="heading 9"/>
    <w:next w:val="BodyText12"/>
    <w:link w:val="Heading9Char"/>
    <w:semiHidden/>
    <w:qFormat/>
    <w:rsid w:val="00B006D5"/>
    <w:pPr>
      <w:keepNext/>
      <w:keepLines/>
      <w:tabs>
        <w:tab w:val="left" w:pos="2650"/>
      </w:tabs>
      <w:spacing w:after="60"/>
      <w:outlineLvl w:val="8"/>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2">
    <w:name w:val="Body Text 12"/>
    <w:link w:val="BodyText12Char"/>
    <w:qFormat/>
    <w:rsid w:val="00B006D5"/>
    <w:pPr>
      <w:spacing w:after="240" w:line="264" w:lineRule="auto"/>
      <w:jc w:val="both"/>
    </w:pPr>
    <w:rPr>
      <w:sz w:val="24"/>
    </w:rPr>
  </w:style>
  <w:style w:type="character" w:customStyle="1" w:styleId="Heading1Char">
    <w:name w:val="Heading 1 Char"/>
    <w:basedOn w:val="DefaultParagraphFont"/>
    <w:link w:val="Heading1"/>
    <w:rsid w:val="00801742"/>
    <w:rPr>
      <w:rFonts w:ascii="Arial" w:hAnsi="Arial"/>
      <w:b/>
      <w:caps/>
      <w:sz w:val="24"/>
    </w:rPr>
  </w:style>
  <w:style w:type="character" w:customStyle="1" w:styleId="Heading2Char">
    <w:name w:val="Heading 2 Char"/>
    <w:basedOn w:val="DefaultParagraphFont"/>
    <w:link w:val="Heading2"/>
    <w:rsid w:val="006A33EF"/>
    <w:rPr>
      <w:rFonts w:ascii="Arial" w:hAnsi="Arial"/>
      <w:b/>
      <w:sz w:val="24"/>
      <w:lang w:val="en-US" w:eastAsia="en-US" w:bidi="ar-SA"/>
    </w:rPr>
  </w:style>
  <w:style w:type="character" w:customStyle="1" w:styleId="Heading3Char">
    <w:name w:val="Heading 3 Char"/>
    <w:basedOn w:val="DefaultParagraphFont"/>
    <w:link w:val="Heading3"/>
    <w:rsid w:val="006A33EF"/>
    <w:rPr>
      <w:rFonts w:ascii="Arial" w:hAnsi="Arial"/>
      <w:b/>
      <w:sz w:val="24"/>
      <w:lang w:val="en-US" w:eastAsia="en-US" w:bidi="ar-SA"/>
    </w:rPr>
  </w:style>
  <w:style w:type="character" w:customStyle="1" w:styleId="Heading4Char">
    <w:name w:val="Heading 4 Char"/>
    <w:basedOn w:val="DefaultParagraphFont"/>
    <w:link w:val="Heading4"/>
    <w:rsid w:val="006A33EF"/>
    <w:rPr>
      <w:rFonts w:ascii="Arial" w:hAnsi="Arial"/>
      <w:b/>
      <w:sz w:val="24"/>
      <w:lang w:val="en-US" w:eastAsia="en-US" w:bidi="ar-SA"/>
    </w:rPr>
  </w:style>
  <w:style w:type="character" w:customStyle="1" w:styleId="Heading5Char">
    <w:name w:val="Heading 5 Char"/>
    <w:basedOn w:val="DefaultParagraphFont"/>
    <w:link w:val="Heading5"/>
    <w:rsid w:val="006A33EF"/>
    <w:rPr>
      <w:rFonts w:ascii="Arial" w:hAnsi="Arial"/>
      <w:b/>
      <w:sz w:val="24"/>
      <w:lang w:val="en-US" w:eastAsia="en-US" w:bidi="ar-SA"/>
    </w:rPr>
  </w:style>
  <w:style w:type="character" w:customStyle="1" w:styleId="Heading6Char">
    <w:name w:val="Heading 6 Char"/>
    <w:basedOn w:val="DefaultParagraphFont"/>
    <w:link w:val="Heading6"/>
    <w:rsid w:val="006A33EF"/>
    <w:rPr>
      <w:rFonts w:ascii="Arial" w:hAnsi="Arial"/>
      <w:b/>
      <w:sz w:val="24"/>
      <w:lang w:val="en-US" w:eastAsia="en-US" w:bidi="ar-SA"/>
    </w:rPr>
  </w:style>
  <w:style w:type="character" w:customStyle="1" w:styleId="Heading7Char">
    <w:name w:val="Heading 7 Char"/>
    <w:basedOn w:val="DefaultParagraphFont"/>
    <w:link w:val="Heading7"/>
    <w:rsid w:val="006A33EF"/>
    <w:rPr>
      <w:rFonts w:ascii="Arial" w:hAnsi="Arial"/>
      <w:b/>
      <w:sz w:val="24"/>
      <w:lang w:val="en-US" w:eastAsia="en-US" w:bidi="ar-SA"/>
    </w:rPr>
  </w:style>
  <w:style w:type="character" w:customStyle="1" w:styleId="Heading8Char">
    <w:name w:val="Heading 8 Char"/>
    <w:basedOn w:val="DefaultParagraphFont"/>
    <w:link w:val="Heading8"/>
    <w:rsid w:val="006A33EF"/>
    <w:rPr>
      <w:rFonts w:ascii="Arial" w:hAnsi="Arial"/>
      <w:b/>
      <w:sz w:val="24"/>
      <w:lang w:val="en-US" w:eastAsia="en-US" w:bidi="ar-SA"/>
    </w:rPr>
  </w:style>
  <w:style w:type="character" w:customStyle="1" w:styleId="Heading9Char">
    <w:name w:val="Heading 9 Char"/>
    <w:basedOn w:val="DefaultParagraphFont"/>
    <w:link w:val="Heading9"/>
    <w:semiHidden/>
    <w:rsid w:val="004D157E"/>
    <w:rPr>
      <w:rFonts w:ascii="Arial" w:hAnsi="Arial"/>
      <w:b/>
      <w:i/>
      <w:sz w:val="24"/>
      <w:lang w:val="en-US" w:eastAsia="en-US" w:bidi="ar-SA"/>
    </w:rPr>
  </w:style>
  <w:style w:type="paragraph" w:styleId="TOC1">
    <w:name w:val="toc 1"/>
    <w:semiHidden/>
    <w:rsid w:val="00B006D5"/>
    <w:pPr>
      <w:tabs>
        <w:tab w:val="left" w:pos="504"/>
        <w:tab w:val="right" w:leader="dot" w:pos="9360"/>
      </w:tabs>
      <w:spacing w:before="200"/>
      <w:ind w:left="504" w:right="720" w:hanging="504"/>
    </w:pPr>
    <w:rPr>
      <w:rFonts w:ascii="Arial" w:hAnsi="Arial"/>
      <w:b/>
      <w:caps/>
    </w:rPr>
  </w:style>
  <w:style w:type="paragraph" w:styleId="TOC2">
    <w:name w:val="toc 2"/>
    <w:semiHidden/>
    <w:rsid w:val="00B006D5"/>
    <w:pPr>
      <w:tabs>
        <w:tab w:val="left" w:pos="720"/>
        <w:tab w:val="right" w:leader="dot" w:pos="9360"/>
      </w:tabs>
      <w:ind w:left="720" w:right="720" w:hanging="720"/>
    </w:pPr>
    <w:rPr>
      <w:rFonts w:ascii="Arial" w:hAnsi="Arial"/>
    </w:rPr>
  </w:style>
  <w:style w:type="paragraph" w:styleId="TOC3">
    <w:name w:val="toc 3"/>
    <w:semiHidden/>
    <w:rsid w:val="00B006D5"/>
    <w:pPr>
      <w:tabs>
        <w:tab w:val="left" w:pos="907"/>
        <w:tab w:val="right" w:leader="dot" w:pos="9360"/>
      </w:tabs>
      <w:ind w:left="907" w:right="720" w:hanging="907"/>
    </w:pPr>
    <w:rPr>
      <w:rFonts w:ascii="Arial" w:hAnsi="Arial"/>
    </w:rPr>
  </w:style>
  <w:style w:type="paragraph" w:styleId="TOC4">
    <w:name w:val="toc 4"/>
    <w:semiHidden/>
    <w:rsid w:val="00B006D5"/>
    <w:pPr>
      <w:tabs>
        <w:tab w:val="left" w:pos="1080"/>
        <w:tab w:val="right" w:leader="dot" w:pos="9360"/>
      </w:tabs>
      <w:ind w:left="1080" w:right="720" w:hanging="1080"/>
    </w:pPr>
    <w:rPr>
      <w:rFonts w:ascii="Arial" w:hAnsi="Arial"/>
    </w:rPr>
  </w:style>
  <w:style w:type="paragraph" w:styleId="TOC5">
    <w:name w:val="toc 5"/>
    <w:semiHidden/>
    <w:rsid w:val="00B006D5"/>
    <w:pPr>
      <w:tabs>
        <w:tab w:val="left" w:pos="1267"/>
        <w:tab w:val="right" w:leader="dot" w:pos="9360"/>
      </w:tabs>
      <w:ind w:left="1267" w:right="720" w:hanging="1267"/>
    </w:pPr>
    <w:rPr>
      <w:rFonts w:ascii="Arial" w:hAnsi="Arial"/>
      <w:szCs w:val="24"/>
    </w:rPr>
  </w:style>
  <w:style w:type="paragraph" w:styleId="TOC6">
    <w:name w:val="toc 6"/>
    <w:semiHidden/>
    <w:rsid w:val="00B006D5"/>
    <w:pPr>
      <w:tabs>
        <w:tab w:val="left" w:pos="1440"/>
        <w:tab w:val="right" w:leader="dot" w:pos="9360"/>
      </w:tabs>
      <w:ind w:left="1440" w:right="720" w:hanging="1440"/>
    </w:pPr>
    <w:rPr>
      <w:rFonts w:ascii="Arial" w:hAnsi="Arial"/>
    </w:rPr>
  </w:style>
  <w:style w:type="paragraph" w:styleId="TOC7">
    <w:name w:val="toc 7"/>
    <w:semiHidden/>
    <w:rsid w:val="00B006D5"/>
    <w:pPr>
      <w:tabs>
        <w:tab w:val="left" w:pos="1613"/>
        <w:tab w:val="right" w:leader="dot" w:pos="9360"/>
      </w:tabs>
      <w:ind w:left="1613" w:right="720" w:hanging="1613"/>
    </w:pPr>
    <w:rPr>
      <w:rFonts w:ascii="Arial" w:hAnsi="Arial"/>
    </w:rPr>
  </w:style>
  <w:style w:type="paragraph" w:styleId="TOC8">
    <w:name w:val="toc 8"/>
    <w:next w:val="Basic12"/>
    <w:semiHidden/>
    <w:rsid w:val="00B006D5"/>
    <w:pPr>
      <w:tabs>
        <w:tab w:val="left" w:pos="1800"/>
        <w:tab w:val="right" w:leader="dot" w:pos="9360"/>
      </w:tabs>
      <w:ind w:left="1800" w:right="720" w:hanging="1800"/>
    </w:pPr>
    <w:rPr>
      <w:rFonts w:ascii="Arial" w:hAnsi="Arial"/>
    </w:rPr>
  </w:style>
  <w:style w:type="paragraph" w:customStyle="1" w:styleId="Basic12">
    <w:name w:val="Basic 12"/>
    <w:qFormat/>
    <w:rsid w:val="00B006D5"/>
    <w:rPr>
      <w:sz w:val="24"/>
    </w:rPr>
  </w:style>
  <w:style w:type="paragraph" w:styleId="TOC9">
    <w:name w:val="toc 9"/>
    <w:basedOn w:val="Normal"/>
    <w:next w:val="Normal"/>
    <w:autoRedefine/>
    <w:semiHidden/>
    <w:rsid w:val="000E0626"/>
    <w:pPr>
      <w:tabs>
        <w:tab w:val="left" w:pos="2347"/>
        <w:tab w:val="right" w:leader="dot" w:pos="9360"/>
      </w:tabs>
      <w:ind w:left="1627" w:right="720" w:hanging="1627"/>
    </w:pPr>
    <w:rPr>
      <w:rFonts w:ascii="Arial" w:hAnsi="Arial"/>
      <w:sz w:val="20"/>
    </w:rPr>
  </w:style>
  <w:style w:type="paragraph" w:styleId="FootnoteText">
    <w:name w:val="footnote text"/>
    <w:link w:val="FootnoteTextChar"/>
    <w:semiHidden/>
    <w:rsid w:val="00B006D5"/>
    <w:pPr>
      <w:tabs>
        <w:tab w:val="left" w:pos="288"/>
      </w:tabs>
      <w:spacing w:after="120"/>
      <w:ind w:left="288" w:hanging="288"/>
      <w:jc w:val="both"/>
    </w:pPr>
  </w:style>
  <w:style w:type="character" w:customStyle="1" w:styleId="FootnoteTextChar">
    <w:name w:val="Footnote Text Char"/>
    <w:basedOn w:val="DefaultParagraphFont"/>
    <w:link w:val="FootnoteText"/>
    <w:semiHidden/>
    <w:rsid w:val="006A33EF"/>
    <w:rPr>
      <w:lang w:val="en-US" w:eastAsia="en-US" w:bidi="ar-SA"/>
    </w:rPr>
  </w:style>
  <w:style w:type="paragraph" w:styleId="Header">
    <w:name w:val="header"/>
    <w:link w:val="HeaderChar"/>
    <w:rsid w:val="00B006D5"/>
  </w:style>
  <w:style w:type="character" w:customStyle="1" w:styleId="HeaderChar">
    <w:name w:val="Header Char"/>
    <w:basedOn w:val="DefaultParagraphFont"/>
    <w:link w:val="Header"/>
    <w:rsid w:val="00D7456B"/>
    <w:rPr>
      <w:lang w:val="en-US" w:eastAsia="en-US" w:bidi="ar-SA"/>
    </w:rPr>
  </w:style>
  <w:style w:type="paragraph" w:styleId="Footer">
    <w:name w:val="footer"/>
    <w:link w:val="FooterChar"/>
    <w:uiPriority w:val="99"/>
    <w:rsid w:val="00B006D5"/>
    <w:pPr>
      <w:spacing w:before="60"/>
    </w:pPr>
  </w:style>
  <w:style w:type="character" w:customStyle="1" w:styleId="FooterChar">
    <w:name w:val="Footer Char"/>
    <w:basedOn w:val="DefaultParagraphFont"/>
    <w:link w:val="Footer"/>
    <w:uiPriority w:val="99"/>
    <w:rsid w:val="0010371D"/>
    <w:rPr>
      <w:lang w:val="en-US" w:eastAsia="en-US" w:bidi="ar-SA"/>
    </w:rPr>
  </w:style>
  <w:style w:type="paragraph" w:customStyle="1" w:styleId="Basic11">
    <w:name w:val="Basic 11"/>
    <w:qFormat/>
    <w:rsid w:val="00B006D5"/>
    <w:rPr>
      <w:sz w:val="22"/>
    </w:rPr>
  </w:style>
  <w:style w:type="paragraph" w:customStyle="1" w:styleId="BodyText11">
    <w:name w:val="Body Text 11"/>
    <w:qFormat/>
    <w:rsid w:val="00B006D5"/>
    <w:pPr>
      <w:spacing w:after="180"/>
      <w:jc w:val="both"/>
    </w:pPr>
    <w:rPr>
      <w:sz w:val="22"/>
    </w:rPr>
  </w:style>
  <w:style w:type="character" w:styleId="FootnoteReference">
    <w:name w:val="footnote reference"/>
    <w:semiHidden/>
    <w:rsid w:val="00B006D5"/>
    <w:rPr>
      <w:dstrike w:val="0"/>
      <w:noProof w:val="0"/>
      <w:color w:val="auto"/>
      <w:vertAlign w:val="superscript"/>
      <w:lang w:val="en-US"/>
    </w:rPr>
  </w:style>
  <w:style w:type="character" w:styleId="PageNumber">
    <w:name w:val="page number"/>
    <w:basedOn w:val="DefaultParagraphFont"/>
    <w:semiHidden/>
    <w:rsid w:val="003B3A04"/>
    <w:rPr>
      <w:rFonts w:ascii="Times New Roman" w:hAnsi="Times New Roman"/>
      <w:sz w:val="20"/>
      <w:lang w:val="en-US"/>
    </w:rPr>
  </w:style>
  <w:style w:type="character" w:styleId="Hyperlink">
    <w:name w:val="Hyperlink"/>
    <w:basedOn w:val="DefaultParagraphFont"/>
    <w:rsid w:val="00B006D5"/>
    <w:rPr>
      <w:color w:val="0000FF"/>
      <w:u w:val="none"/>
    </w:rPr>
  </w:style>
  <w:style w:type="paragraph" w:styleId="DocumentMap">
    <w:name w:val="Document Map"/>
    <w:basedOn w:val="Normal"/>
    <w:link w:val="DocumentMapChar"/>
    <w:semiHidden/>
    <w:rsid w:val="003B3A04"/>
    <w:pPr>
      <w:shd w:val="clear" w:color="auto" w:fill="000080"/>
    </w:pPr>
    <w:rPr>
      <w:rFonts w:ascii="Tahoma" w:hAnsi="Tahoma" w:cs="Tahoma"/>
    </w:rPr>
  </w:style>
  <w:style w:type="character" w:customStyle="1" w:styleId="DocumentMapChar">
    <w:name w:val="Document Map Char"/>
    <w:basedOn w:val="DefaultParagraphFont"/>
    <w:link w:val="DocumentMap"/>
    <w:semiHidden/>
    <w:rsid w:val="006A33EF"/>
    <w:rPr>
      <w:rFonts w:ascii="Tahoma" w:hAnsi="Tahoma" w:cs="Tahoma"/>
      <w:sz w:val="24"/>
      <w:shd w:val="clear" w:color="auto" w:fill="000080"/>
    </w:rPr>
  </w:style>
  <w:style w:type="character" w:styleId="FollowedHyperlink">
    <w:name w:val="FollowedHyperlink"/>
    <w:basedOn w:val="DefaultParagraphFont"/>
    <w:semiHidden/>
    <w:rsid w:val="00B006D5"/>
    <w:rPr>
      <w:color w:val="800080"/>
      <w:u w:val="none"/>
    </w:rPr>
  </w:style>
  <w:style w:type="paragraph" w:customStyle="1" w:styleId="GuideBullet">
    <w:name w:val="GuideBullet"/>
    <w:link w:val="GuideBulletChar"/>
    <w:rsid w:val="003B3A04"/>
    <w:pPr>
      <w:numPr>
        <w:numId w:val="1"/>
      </w:numPr>
      <w:tabs>
        <w:tab w:val="left" w:pos="288"/>
      </w:tabs>
      <w:spacing w:after="40"/>
    </w:pPr>
    <w:rPr>
      <w:sz w:val="22"/>
    </w:rPr>
  </w:style>
  <w:style w:type="paragraph" w:customStyle="1" w:styleId="GuideDash">
    <w:name w:val="GuideDash"/>
    <w:rsid w:val="003B3A04"/>
    <w:pPr>
      <w:numPr>
        <w:numId w:val="2"/>
      </w:numPr>
      <w:tabs>
        <w:tab w:val="clear" w:pos="1786"/>
        <w:tab w:val="left" w:pos="576"/>
      </w:tabs>
      <w:spacing w:after="40"/>
      <w:ind w:left="576"/>
    </w:pPr>
    <w:rPr>
      <w:sz w:val="22"/>
    </w:rPr>
  </w:style>
  <w:style w:type="paragraph" w:customStyle="1" w:styleId="GuideText">
    <w:name w:val="GuideText"/>
    <w:rsid w:val="003B3A04"/>
    <w:pPr>
      <w:keepLines/>
      <w:spacing w:after="100"/>
    </w:pPr>
    <w:rPr>
      <w:sz w:val="22"/>
    </w:rPr>
  </w:style>
  <w:style w:type="paragraph" w:customStyle="1" w:styleId="BodyText11Indent">
    <w:name w:val="Body Text 11 Indent"/>
    <w:qFormat/>
    <w:rsid w:val="00B006D5"/>
    <w:pPr>
      <w:spacing w:after="180"/>
      <w:ind w:left="432"/>
      <w:jc w:val="both"/>
    </w:pPr>
    <w:rPr>
      <w:sz w:val="22"/>
    </w:rPr>
  </w:style>
  <w:style w:type="paragraph" w:customStyle="1" w:styleId="BodyText12Indent">
    <w:name w:val="Body Text 12 Indent"/>
    <w:qFormat/>
    <w:rsid w:val="00B006D5"/>
    <w:pPr>
      <w:spacing w:after="240"/>
      <w:ind w:left="432"/>
      <w:jc w:val="both"/>
    </w:pPr>
    <w:rPr>
      <w:sz w:val="24"/>
    </w:rPr>
  </w:style>
  <w:style w:type="paragraph" w:customStyle="1" w:styleId="Bullet11-1">
    <w:name w:val="Bullet 11-1"/>
    <w:qFormat/>
    <w:rsid w:val="0088314A"/>
    <w:pPr>
      <w:numPr>
        <w:numId w:val="3"/>
      </w:numPr>
      <w:spacing w:after="120"/>
      <w:jc w:val="both"/>
    </w:pPr>
    <w:rPr>
      <w:sz w:val="22"/>
    </w:rPr>
  </w:style>
  <w:style w:type="paragraph" w:customStyle="1" w:styleId="Bullet11-2">
    <w:name w:val="Bullet 11-2"/>
    <w:qFormat/>
    <w:rsid w:val="0088314A"/>
    <w:pPr>
      <w:numPr>
        <w:numId w:val="4"/>
      </w:numPr>
      <w:spacing w:after="120"/>
      <w:jc w:val="both"/>
    </w:pPr>
    <w:rPr>
      <w:sz w:val="22"/>
    </w:rPr>
  </w:style>
  <w:style w:type="paragraph" w:customStyle="1" w:styleId="Bullet11-3">
    <w:name w:val="Bullet 11-3"/>
    <w:qFormat/>
    <w:rsid w:val="0088314A"/>
    <w:pPr>
      <w:numPr>
        <w:numId w:val="5"/>
      </w:numPr>
      <w:spacing w:after="120"/>
      <w:jc w:val="both"/>
    </w:pPr>
    <w:rPr>
      <w:sz w:val="22"/>
    </w:rPr>
  </w:style>
  <w:style w:type="paragraph" w:customStyle="1" w:styleId="Bullet11-4">
    <w:name w:val="Bullet 11-4"/>
    <w:qFormat/>
    <w:rsid w:val="0088314A"/>
    <w:pPr>
      <w:numPr>
        <w:numId w:val="6"/>
      </w:numPr>
      <w:spacing w:after="120"/>
      <w:jc w:val="both"/>
    </w:pPr>
    <w:rPr>
      <w:sz w:val="22"/>
    </w:rPr>
  </w:style>
  <w:style w:type="paragraph" w:customStyle="1" w:styleId="Bullet12-1">
    <w:name w:val="Bullet 12-1"/>
    <w:qFormat/>
    <w:rsid w:val="00B006D5"/>
    <w:pPr>
      <w:numPr>
        <w:numId w:val="7"/>
      </w:numPr>
      <w:spacing w:after="120"/>
      <w:jc w:val="both"/>
    </w:pPr>
    <w:rPr>
      <w:sz w:val="24"/>
    </w:rPr>
  </w:style>
  <w:style w:type="paragraph" w:customStyle="1" w:styleId="Bullet12-2">
    <w:name w:val="Bullet 12-2"/>
    <w:qFormat/>
    <w:rsid w:val="00B006D5"/>
    <w:pPr>
      <w:numPr>
        <w:numId w:val="8"/>
      </w:numPr>
      <w:spacing w:after="120"/>
      <w:jc w:val="both"/>
    </w:pPr>
    <w:rPr>
      <w:sz w:val="24"/>
    </w:rPr>
  </w:style>
  <w:style w:type="paragraph" w:customStyle="1" w:styleId="Bullet12-3">
    <w:name w:val="Bullet 12-3"/>
    <w:qFormat/>
    <w:rsid w:val="00B006D5"/>
    <w:pPr>
      <w:numPr>
        <w:numId w:val="9"/>
      </w:numPr>
      <w:spacing w:after="120"/>
      <w:jc w:val="both"/>
    </w:pPr>
    <w:rPr>
      <w:sz w:val="24"/>
    </w:rPr>
  </w:style>
  <w:style w:type="paragraph" w:customStyle="1" w:styleId="Bullet12-4">
    <w:name w:val="Bullet 12-4"/>
    <w:qFormat/>
    <w:rsid w:val="00B006D5"/>
    <w:pPr>
      <w:numPr>
        <w:numId w:val="10"/>
      </w:numPr>
      <w:spacing w:after="120"/>
      <w:jc w:val="both"/>
    </w:pPr>
    <w:rPr>
      <w:sz w:val="24"/>
    </w:rPr>
  </w:style>
  <w:style w:type="paragraph" w:styleId="Caption">
    <w:name w:val="caption"/>
    <w:next w:val="TableText"/>
    <w:uiPriority w:val="99"/>
    <w:qFormat/>
    <w:rsid w:val="00086F42"/>
    <w:pPr>
      <w:keepNext/>
      <w:tabs>
        <w:tab w:val="left" w:pos="1152"/>
      </w:tabs>
      <w:ind w:left="1152" w:hanging="1152"/>
    </w:pPr>
    <w:rPr>
      <w:b/>
      <w:bCs/>
      <w:szCs w:val="18"/>
    </w:rPr>
  </w:style>
  <w:style w:type="paragraph" w:customStyle="1" w:styleId="TableText">
    <w:name w:val="Table Text"/>
    <w:qFormat/>
    <w:rsid w:val="00B006D5"/>
    <w:pPr>
      <w:tabs>
        <w:tab w:val="left" w:pos="288"/>
        <w:tab w:val="left" w:pos="576"/>
        <w:tab w:val="left" w:pos="864"/>
      </w:tabs>
    </w:pPr>
  </w:style>
  <w:style w:type="paragraph" w:customStyle="1" w:styleId="Heading0">
    <w:name w:val="Heading 0"/>
    <w:next w:val="BodyText12"/>
    <w:link w:val="Heading0Char"/>
    <w:qFormat/>
    <w:rsid w:val="00B006D5"/>
    <w:pPr>
      <w:keepNext/>
      <w:keepLines/>
      <w:numPr>
        <w:numId w:val="11"/>
      </w:numPr>
      <w:spacing w:before="240" w:after="120"/>
      <w:outlineLvl w:val="0"/>
    </w:pPr>
    <w:rPr>
      <w:rFonts w:ascii="Arial" w:hAnsi="Arial"/>
      <w:b/>
      <w:caps/>
      <w:sz w:val="24"/>
    </w:rPr>
  </w:style>
  <w:style w:type="paragraph" w:customStyle="1" w:styleId="Numbered11-1">
    <w:name w:val="Numbered 11-1"/>
    <w:qFormat/>
    <w:rsid w:val="00B006D5"/>
    <w:pPr>
      <w:numPr>
        <w:numId w:val="12"/>
      </w:numPr>
      <w:spacing w:after="120"/>
      <w:jc w:val="both"/>
    </w:pPr>
    <w:rPr>
      <w:sz w:val="22"/>
    </w:rPr>
  </w:style>
  <w:style w:type="paragraph" w:customStyle="1" w:styleId="Numbered11-2">
    <w:name w:val="Numbered 11-2"/>
    <w:qFormat/>
    <w:rsid w:val="00B006D5"/>
    <w:pPr>
      <w:numPr>
        <w:numId w:val="13"/>
      </w:numPr>
      <w:spacing w:after="120"/>
      <w:jc w:val="both"/>
    </w:pPr>
    <w:rPr>
      <w:sz w:val="22"/>
    </w:rPr>
  </w:style>
  <w:style w:type="paragraph" w:customStyle="1" w:styleId="Numbered11-3">
    <w:name w:val="Numbered 11-3"/>
    <w:qFormat/>
    <w:rsid w:val="00B006D5"/>
    <w:pPr>
      <w:numPr>
        <w:numId w:val="14"/>
      </w:numPr>
      <w:spacing w:after="120"/>
      <w:jc w:val="both"/>
    </w:pPr>
    <w:rPr>
      <w:sz w:val="22"/>
    </w:rPr>
  </w:style>
  <w:style w:type="paragraph" w:customStyle="1" w:styleId="Numbered11-4">
    <w:name w:val="Numbered 11-4"/>
    <w:qFormat/>
    <w:rsid w:val="00B006D5"/>
    <w:pPr>
      <w:numPr>
        <w:numId w:val="15"/>
      </w:numPr>
      <w:spacing w:after="120"/>
      <w:jc w:val="both"/>
    </w:pPr>
    <w:rPr>
      <w:sz w:val="22"/>
    </w:rPr>
  </w:style>
  <w:style w:type="paragraph" w:customStyle="1" w:styleId="Numbered12-1">
    <w:name w:val="Numbered 12-1"/>
    <w:qFormat/>
    <w:rsid w:val="00B006D5"/>
    <w:pPr>
      <w:numPr>
        <w:numId w:val="16"/>
      </w:numPr>
      <w:spacing w:after="120"/>
      <w:jc w:val="both"/>
    </w:pPr>
    <w:rPr>
      <w:sz w:val="24"/>
    </w:rPr>
  </w:style>
  <w:style w:type="paragraph" w:customStyle="1" w:styleId="Numbered12-2">
    <w:name w:val="Numbered 12-2"/>
    <w:qFormat/>
    <w:rsid w:val="00B006D5"/>
    <w:pPr>
      <w:numPr>
        <w:numId w:val="17"/>
      </w:numPr>
      <w:spacing w:after="120"/>
      <w:jc w:val="both"/>
    </w:pPr>
    <w:rPr>
      <w:sz w:val="24"/>
    </w:rPr>
  </w:style>
  <w:style w:type="paragraph" w:customStyle="1" w:styleId="Numbered12-3">
    <w:name w:val="Numbered 12-3"/>
    <w:qFormat/>
    <w:rsid w:val="00B006D5"/>
    <w:pPr>
      <w:numPr>
        <w:numId w:val="18"/>
      </w:numPr>
      <w:spacing w:after="120"/>
      <w:jc w:val="both"/>
    </w:pPr>
    <w:rPr>
      <w:sz w:val="24"/>
    </w:rPr>
  </w:style>
  <w:style w:type="paragraph" w:customStyle="1" w:styleId="Numbered12-4">
    <w:name w:val="Numbered 12-4"/>
    <w:qFormat/>
    <w:rsid w:val="00B006D5"/>
    <w:pPr>
      <w:numPr>
        <w:numId w:val="19"/>
      </w:numPr>
      <w:spacing w:after="120"/>
      <w:jc w:val="both"/>
    </w:pPr>
    <w:rPr>
      <w:sz w:val="24"/>
    </w:rPr>
  </w:style>
  <w:style w:type="paragraph" w:customStyle="1" w:styleId="Reference">
    <w:name w:val="Reference"/>
    <w:qFormat/>
    <w:rsid w:val="004F7B1D"/>
    <w:pPr>
      <w:keepLines/>
      <w:numPr>
        <w:numId w:val="20"/>
      </w:numPr>
      <w:spacing w:after="120"/>
    </w:pPr>
  </w:style>
  <w:style w:type="paragraph" w:customStyle="1" w:styleId="SubheadingBold11">
    <w:name w:val="Subheading Bold 11"/>
    <w:next w:val="BodyText11"/>
    <w:qFormat/>
    <w:rsid w:val="00B006D5"/>
    <w:pPr>
      <w:keepNext/>
      <w:keepLines/>
      <w:spacing w:before="240" w:after="120"/>
    </w:pPr>
    <w:rPr>
      <w:b/>
      <w:sz w:val="22"/>
    </w:rPr>
  </w:style>
  <w:style w:type="paragraph" w:customStyle="1" w:styleId="SubheadingBold12">
    <w:name w:val="Subheading Bold 12"/>
    <w:next w:val="BodyText12"/>
    <w:qFormat/>
    <w:rsid w:val="00B006D5"/>
    <w:pPr>
      <w:keepNext/>
      <w:keepLines/>
      <w:spacing w:before="240" w:after="120"/>
    </w:pPr>
    <w:rPr>
      <w:b/>
      <w:sz w:val="24"/>
    </w:rPr>
  </w:style>
  <w:style w:type="paragraph" w:customStyle="1" w:styleId="SubheadingBoldItalics11">
    <w:name w:val="Subheading Bold Italics 11"/>
    <w:next w:val="BodyText11"/>
    <w:qFormat/>
    <w:rsid w:val="00B006D5"/>
    <w:pPr>
      <w:keepNext/>
      <w:keepLines/>
      <w:spacing w:before="240" w:after="120"/>
    </w:pPr>
    <w:rPr>
      <w:b/>
      <w:i/>
      <w:sz w:val="22"/>
    </w:rPr>
  </w:style>
  <w:style w:type="paragraph" w:customStyle="1" w:styleId="SubheadingBoldItalics12">
    <w:name w:val="Subheading Bold Italics 12"/>
    <w:next w:val="BodyText12"/>
    <w:qFormat/>
    <w:rsid w:val="00B006D5"/>
    <w:pPr>
      <w:keepNext/>
      <w:keepLines/>
      <w:spacing w:before="240" w:after="120"/>
    </w:pPr>
    <w:rPr>
      <w:b/>
      <w:i/>
      <w:sz w:val="24"/>
    </w:rPr>
  </w:style>
  <w:style w:type="paragraph" w:customStyle="1" w:styleId="TableFootnote">
    <w:name w:val="Table Footnote"/>
    <w:qFormat/>
    <w:rsid w:val="00B006D5"/>
    <w:pPr>
      <w:tabs>
        <w:tab w:val="left" w:pos="288"/>
      </w:tabs>
      <w:ind w:left="288" w:hanging="288"/>
    </w:pPr>
  </w:style>
  <w:style w:type="table" w:styleId="TableGrid">
    <w:name w:val="Table Grid"/>
    <w:basedOn w:val="TableNormal"/>
    <w:uiPriority w:val="59"/>
    <w:rsid w:val="00365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Basic11"/>
    <w:uiPriority w:val="99"/>
    <w:unhideWhenUsed/>
    <w:rsid w:val="00C93199"/>
    <w:pPr>
      <w:tabs>
        <w:tab w:val="left" w:pos="1008"/>
        <w:tab w:val="right" w:leader="dot" w:pos="9360"/>
      </w:tabs>
      <w:ind w:left="1008" w:right="720" w:hanging="1008"/>
    </w:pPr>
    <w:rPr>
      <w:rFonts w:ascii="Arial" w:hAnsi="Arial"/>
    </w:rPr>
  </w:style>
  <w:style w:type="paragraph" w:customStyle="1" w:styleId="MarkforTOC">
    <w:name w:val="Mark for TOC"/>
    <w:next w:val="Basic11"/>
    <w:rsid w:val="0039696D"/>
    <w:pPr>
      <w:keepNext/>
      <w:spacing w:before="60" w:after="60"/>
      <w:ind w:left="1440" w:hanging="1440"/>
    </w:pPr>
    <w:rPr>
      <w:rFonts w:ascii="Arial" w:hAnsi="Arial"/>
      <w:b/>
    </w:rPr>
  </w:style>
  <w:style w:type="character" w:styleId="PlaceholderText">
    <w:name w:val="Placeholder Text"/>
    <w:basedOn w:val="DefaultParagraphFont"/>
    <w:uiPriority w:val="99"/>
    <w:semiHidden/>
    <w:rsid w:val="000019EE"/>
    <w:rPr>
      <w:color w:val="808080"/>
    </w:rPr>
  </w:style>
  <w:style w:type="paragraph" w:styleId="BodyText">
    <w:name w:val="Body Text"/>
    <w:basedOn w:val="Normal"/>
    <w:link w:val="BodyTextChar"/>
    <w:semiHidden/>
    <w:rsid w:val="00E92802"/>
    <w:pPr>
      <w:numPr>
        <w:numId w:val="26"/>
      </w:numPr>
      <w:tabs>
        <w:tab w:val="clear" w:pos="720"/>
      </w:tabs>
      <w:spacing w:after="120"/>
      <w:ind w:left="0" w:firstLine="0"/>
    </w:pPr>
  </w:style>
  <w:style w:type="character" w:customStyle="1" w:styleId="BodyTextChar">
    <w:name w:val="Body Text Char"/>
    <w:basedOn w:val="DefaultParagraphFont"/>
    <w:link w:val="BodyText"/>
    <w:semiHidden/>
    <w:rsid w:val="00E92802"/>
    <w:rPr>
      <w:sz w:val="24"/>
    </w:rPr>
  </w:style>
  <w:style w:type="character" w:styleId="Mention">
    <w:name w:val="Mention"/>
    <w:basedOn w:val="DefaultParagraphFont"/>
    <w:uiPriority w:val="99"/>
    <w:semiHidden/>
    <w:unhideWhenUsed/>
    <w:rsid w:val="00882A6B"/>
    <w:rPr>
      <w:color w:val="2B579A"/>
      <w:shd w:val="clear" w:color="auto" w:fill="E6E6E6"/>
    </w:rPr>
  </w:style>
  <w:style w:type="paragraph" w:customStyle="1" w:styleId="StyleAsianTimesNewRoman11ptAfter5pt">
    <w:name w:val="Style (Asian) Times New Roman 11 pt After:  5 pt"/>
    <w:basedOn w:val="Normal"/>
    <w:rsid w:val="001A2716"/>
    <w:pPr>
      <w:spacing w:after="100"/>
    </w:pPr>
    <w:rPr>
      <w:sz w:val="18"/>
    </w:rPr>
  </w:style>
  <w:style w:type="paragraph" w:customStyle="1" w:styleId="BulletList">
    <w:name w:val="BulletList"/>
    <w:basedOn w:val="GuideBullet"/>
    <w:link w:val="BulletListChar"/>
    <w:qFormat/>
    <w:rsid w:val="00BF0E00"/>
    <w:pPr>
      <w:spacing w:after="0"/>
      <w:ind w:left="288" w:hanging="288"/>
    </w:pPr>
    <w:rPr>
      <w:rFonts w:eastAsia="Times New Roman Uni"/>
      <w:bCs/>
      <w:szCs w:val="18"/>
    </w:rPr>
  </w:style>
  <w:style w:type="character" w:customStyle="1" w:styleId="GuideBulletChar">
    <w:name w:val="GuideBullet Char"/>
    <w:basedOn w:val="DefaultParagraphFont"/>
    <w:link w:val="GuideBullet"/>
    <w:rsid w:val="00086F42"/>
    <w:rPr>
      <w:sz w:val="22"/>
    </w:rPr>
  </w:style>
  <w:style w:type="character" w:customStyle="1" w:styleId="BulletListChar">
    <w:name w:val="BulletList Char"/>
    <w:basedOn w:val="GuideBulletChar"/>
    <w:link w:val="BulletList"/>
    <w:rsid w:val="00BF0E00"/>
    <w:rPr>
      <w:rFonts w:eastAsia="Times New Roman Uni"/>
      <w:bCs/>
      <w:sz w:val="22"/>
      <w:szCs w:val="18"/>
    </w:rPr>
  </w:style>
  <w:style w:type="paragraph" w:customStyle="1" w:styleId="Heading00">
    <w:name w:val="Heading00"/>
    <w:basedOn w:val="Heading0"/>
    <w:link w:val="Heading00Char"/>
    <w:qFormat/>
    <w:rsid w:val="005E257C"/>
    <w:rPr>
      <w:caps w:val="0"/>
    </w:rPr>
  </w:style>
  <w:style w:type="character" w:customStyle="1" w:styleId="Heading0Char">
    <w:name w:val="Heading 0 Char"/>
    <w:basedOn w:val="DefaultParagraphFont"/>
    <w:link w:val="Heading0"/>
    <w:rsid w:val="005E257C"/>
    <w:rPr>
      <w:rFonts w:ascii="Arial" w:hAnsi="Arial"/>
      <w:b/>
      <w:caps/>
      <w:sz w:val="24"/>
    </w:rPr>
  </w:style>
  <w:style w:type="character" w:customStyle="1" w:styleId="Heading00Char">
    <w:name w:val="Heading00 Char"/>
    <w:basedOn w:val="Heading0Char"/>
    <w:link w:val="Heading00"/>
    <w:rsid w:val="005E257C"/>
    <w:rPr>
      <w:rFonts w:ascii="Arial" w:hAnsi="Arial"/>
      <w:b/>
      <w:caps w:val="0"/>
      <w:sz w:val="24"/>
    </w:rPr>
  </w:style>
  <w:style w:type="paragraph" w:customStyle="1" w:styleId="Heading02">
    <w:name w:val="Heading02"/>
    <w:basedOn w:val="Heading2"/>
    <w:link w:val="Heading02Char"/>
    <w:qFormat/>
    <w:rsid w:val="005E687E"/>
    <w:pPr>
      <w:numPr>
        <w:ilvl w:val="0"/>
        <w:numId w:val="0"/>
      </w:numPr>
    </w:pPr>
  </w:style>
  <w:style w:type="character" w:customStyle="1" w:styleId="BodyText12Char">
    <w:name w:val="Body Text 12 Char"/>
    <w:basedOn w:val="DefaultParagraphFont"/>
    <w:link w:val="BodyText12"/>
    <w:rsid w:val="00022F2B"/>
    <w:rPr>
      <w:sz w:val="24"/>
    </w:rPr>
  </w:style>
  <w:style w:type="character" w:customStyle="1" w:styleId="Heading02Char">
    <w:name w:val="Heading02 Char"/>
    <w:basedOn w:val="BodyText12Char"/>
    <w:link w:val="Heading02"/>
    <w:rsid w:val="005E687E"/>
    <w:rPr>
      <w:rFonts w:ascii="Arial" w:hAnsi="Arial"/>
      <w:b/>
      <w:sz w:val="24"/>
    </w:rPr>
  </w:style>
  <w:style w:type="paragraph" w:styleId="ListParagraph">
    <w:name w:val="List Paragraph"/>
    <w:basedOn w:val="Normal"/>
    <w:uiPriority w:val="34"/>
    <w:qFormat/>
    <w:rsid w:val="008965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
<Relationship Id="rId8" Type="http://schemas.openxmlformats.org/officeDocument/2006/relationships/settings" Target="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header" Target="head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glossaryDocument" Target="glossary/document.xml"/>
<Relationship Id="rId10" Type="http://schemas.openxmlformats.org/officeDocument/2006/relationships/footnotes" Target="footnotes.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fontTable" Target="fontTable.xml"/>
<Relationship Id="rId17" Type="http://schemas.openxmlformats.org/officeDocument/2006/relationships/aFChunk" Target="LKtsidem03.docx"/>
<Relationship Id="rId18" Type="http://schemas.openxmlformats.org/officeDocument/2006/relationships/aFChunk" Target="LKtefmad01a.docx"/>
<Relationship Id="rId19" Type="http://schemas.openxmlformats.org/officeDocument/2006/relationships/aFChunk" Target="LKtsfae10.docx"/>
<Relationship Id="rId20" Type="http://schemas.openxmlformats.org/officeDocument/2006/relationships/aFChunk" Target="LKlsfae03.docx"/>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F6B80857D844372B9B8B6126BDC961A"/>
        <w:category>
          <w:name w:val="General"/>
          <w:gallery w:val="placeholder"/>
        </w:category>
        <w:types>
          <w:type w:val="bbPlcHdr"/>
        </w:types>
        <w:behaviors>
          <w:behavior w:val="content"/>
        </w:behaviors>
        <w:guid w:val="{1A927FEB-75B7-4A3C-B1F9-DCFE1F54468C}"/>
      </w:docPartPr>
      <w:docPartBody>
        <w:p w:rsidR="00E57D43" w:rsidRDefault="00715124" w:rsidP="00715124">
          <w:pPr>
            <w:pStyle w:val="7F6B80857D844372B9B8B6126BDC961A9"/>
          </w:pPr>
          <w:r w:rsidRPr="00663FC4">
            <w:rPr>
              <w:rStyle w:val="PlaceholderText"/>
              <w:highlight w:val="green"/>
            </w:rPr>
            <w:t>insert primary compound no</w:t>
          </w:r>
        </w:p>
      </w:docPartBody>
    </w:docPart>
    <w:docPart>
      <w:docPartPr>
        <w:name w:val="2308ECD0448B418F907EDECC88EFB786"/>
        <w:category>
          <w:name w:val="General"/>
          <w:gallery w:val="placeholder"/>
        </w:category>
        <w:types>
          <w:type w:val="bbPlcHdr"/>
        </w:types>
        <w:behaviors>
          <w:behavior w:val="content"/>
        </w:behaviors>
        <w:guid w:val="{B0F34224-A918-4952-9919-551057372074}"/>
      </w:docPartPr>
      <w:docPartBody>
        <w:p w:rsidR="00E57D43" w:rsidRDefault="00715124" w:rsidP="00715124">
          <w:pPr>
            <w:pStyle w:val="2308ECD0448B418F907EDECC88EFB7869"/>
          </w:pPr>
          <w:r w:rsidRPr="00663FC4">
            <w:rPr>
              <w:rStyle w:val="PlaceholderText"/>
              <w:highlight w:val="green"/>
            </w:rPr>
            <w:t>insert generic name, if available</w:t>
          </w:r>
        </w:p>
      </w:docPartBody>
    </w:docPart>
    <w:docPart>
      <w:docPartPr>
        <w:name w:val="2E91F471AF90458588AFC02122E5A08A"/>
        <w:category>
          <w:name w:val="General"/>
          <w:gallery w:val="placeholder"/>
        </w:category>
        <w:types>
          <w:type w:val="bbPlcHdr"/>
        </w:types>
        <w:behaviors>
          <w:behavior w:val="content"/>
        </w:behaviors>
        <w:guid w:val="{7E683D4E-E37A-4509-8AB2-4F8733DE3127}"/>
      </w:docPartPr>
      <w:docPartBody>
        <w:p w:rsidR="00066AD8" w:rsidRDefault="00715124" w:rsidP="00715124">
          <w:pPr>
            <w:pStyle w:val="2E91F471AF90458588AFC02122E5A08A8"/>
          </w:pPr>
          <w:r>
            <w:rPr>
              <w:rStyle w:val="PlaceholderText"/>
              <w:highlight w:val="green"/>
            </w:rPr>
            <w:t>ent</w:t>
          </w:r>
          <w:r w:rsidRPr="001954E5">
            <w:rPr>
              <w:rStyle w:val="PlaceholderText"/>
              <w:highlight w:val="green"/>
            </w:rPr>
            <w:t>er date</w:t>
          </w:r>
          <w:r w:rsidRPr="00C16EB5">
            <w:rPr>
              <w:rStyle w:val="PlaceholderText"/>
              <w:highlight w:val="green"/>
            </w:rPr>
            <w:t xml:space="preserve"> submitted to Global Head of Therapeutic Area</w:t>
          </w:r>
          <w:r w:rsidRPr="001954E5">
            <w:rPr>
              <w:rStyle w:val="PlaceholderText"/>
              <w:highlight w:val="green"/>
            </w:rPr>
            <w:t>.</w:t>
          </w:r>
        </w:p>
      </w:docPartBody>
    </w:docPart>
    <w:docPart>
      <w:docPartPr>
        <w:name w:val="FD4D642C85FB4C70BB26E7D59C71A831"/>
        <w:category>
          <w:name w:val="General"/>
          <w:gallery w:val="placeholder"/>
        </w:category>
        <w:types>
          <w:type w:val="bbPlcHdr"/>
        </w:types>
        <w:behaviors>
          <w:behavior w:val="content"/>
        </w:behaviors>
        <w:guid w:val="{B1BD91B3-3E59-429D-973C-40D00B0D413D}"/>
      </w:docPartPr>
      <w:docPartBody>
        <w:p w:rsidR="00066AD8" w:rsidRDefault="00715124" w:rsidP="00715124">
          <w:pPr>
            <w:pStyle w:val="FD4D642C85FB4C70BB26E7D59C71A8318"/>
          </w:pPr>
          <w:r w:rsidRPr="00C53C8F">
            <w:rPr>
              <w:highlight w:val="green"/>
            </w:rPr>
            <w:t>enter sa</w:t>
          </w:r>
          <w:r>
            <w:rPr>
              <w:highlight w:val="green"/>
            </w:rPr>
            <w:t xml:space="preserve">me </w:t>
          </w:r>
          <w:r w:rsidRPr="00074339">
            <w:rPr>
              <w:highlight w:val="green"/>
            </w:rPr>
            <w:t>number(s</w:t>
          </w:r>
          <w:r>
            <w:rPr>
              <w:highlight w:val="green"/>
            </w:rPr>
            <w:t>) as study report.</w:t>
          </w:r>
        </w:p>
      </w:docPartBody>
    </w:docPart>
    <w:docPart>
      <w:docPartPr>
        <w:name w:val="8518C686658341EA82A834F6CDF9200C"/>
        <w:category>
          <w:name w:val="General"/>
          <w:gallery w:val="placeholder"/>
        </w:category>
        <w:types>
          <w:type w:val="bbPlcHdr"/>
        </w:types>
        <w:behaviors>
          <w:behavior w:val="content"/>
        </w:behaviors>
        <w:guid w:val="{72F050F9-8D10-40CA-B376-EFDD06D44380}"/>
      </w:docPartPr>
      <w:docPartBody>
        <w:p w:rsidR="00066AD8" w:rsidRDefault="00715124" w:rsidP="00715124">
          <w:pPr>
            <w:pStyle w:val="8518C686658341EA82A834F6CDF9200C8"/>
          </w:pPr>
          <w:r w:rsidRPr="001954E5">
            <w:rPr>
              <w:rStyle w:val="PlaceholderText"/>
              <w:highlight w:val="green"/>
            </w:rPr>
            <w:t>insert Study Titl</w:t>
          </w:r>
          <w:r>
            <w:rPr>
              <w:rStyle w:val="PlaceholderText"/>
              <w:highlight w:val="green"/>
            </w:rPr>
            <w:t>e from the protocol</w:t>
          </w:r>
        </w:p>
      </w:docPartBody>
    </w:docPart>
    <w:docPart>
      <w:docPartPr>
        <w:name w:val="42A6ACBF6CC24A088460EA6DB22FCC00"/>
        <w:category>
          <w:name w:val="General"/>
          <w:gallery w:val="placeholder"/>
        </w:category>
        <w:types>
          <w:type w:val="bbPlcHdr"/>
        </w:types>
        <w:behaviors>
          <w:behavior w:val="content"/>
        </w:behaviors>
        <w:guid w:val="{63E81867-B386-4D56-815D-F9E3B268BE50}"/>
      </w:docPartPr>
      <w:docPartBody>
        <w:p w:rsidR="00501FD1" w:rsidRDefault="00715124" w:rsidP="00715124">
          <w:pPr>
            <w:pStyle w:val="42A6ACBF6CC24A088460EA6DB22FCC005"/>
          </w:pPr>
          <w:r w:rsidRPr="001954E5">
            <w:rPr>
              <w:rStyle w:val="PlaceholderText"/>
              <w:highlight w:val="green"/>
            </w:rPr>
            <w:t>enter date</w:t>
          </w:r>
          <w:r>
            <w:rPr>
              <w:rStyle w:val="PlaceholderText"/>
              <w:highlight w:val="green"/>
            </w:rPr>
            <w:t xml:space="preserve"> </w:t>
          </w:r>
          <w:r w:rsidRPr="00C16EB5">
            <w:rPr>
              <w:rStyle w:val="PlaceholderText"/>
              <w:highlight w:val="green"/>
            </w:rPr>
            <w:t>submitted to Global Head of Therapeutic Area</w:t>
          </w:r>
          <w:r w:rsidRPr="001954E5">
            <w:rPr>
              <w:rStyle w:val="PlaceholderText"/>
              <w:highlight w:val="green"/>
            </w:rPr>
            <w:t>.</w:t>
          </w:r>
        </w:p>
      </w:docPartBody>
    </w:docPart>
    <w:docPart>
      <w:docPartPr>
        <w:name w:val="702222C7C17548EBA2AD80AC6F1E078F"/>
        <w:category>
          <w:name w:val="General"/>
          <w:gallery w:val="placeholder"/>
        </w:category>
        <w:types>
          <w:type w:val="bbPlcHdr"/>
        </w:types>
        <w:behaviors>
          <w:behavior w:val="content"/>
        </w:behaviors>
        <w:guid w:val="{FCEC737E-1415-4AD3-A466-FD8B0383721F}"/>
      </w:docPartPr>
      <w:docPartBody>
        <w:p w:rsidR="00EB2DD4" w:rsidRDefault="00715124" w:rsidP="00715124">
          <w:pPr>
            <w:pStyle w:val="702222C7C17548EBA2AD80AC6F1E078F4"/>
          </w:pPr>
          <w:r>
            <w:rPr>
              <w:highlight w:val="green"/>
            </w:rPr>
            <w:t xml:space="preserve">same </w:t>
          </w:r>
          <w:r w:rsidRPr="00074339">
            <w:rPr>
              <w:highlight w:val="green"/>
            </w:rPr>
            <w:t>number(s</w:t>
          </w:r>
          <w:r>
            <w:rPr>
              <w:highlight w:val="green"/>
            </w:rPr>
            <w:t>) as study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Uni">
    <w:panose1 w:val="02020603050405020304"/>
    <w:charset w:val="80"/>
    <w:family w:val="roman"/>
    <w:pitch w:val="variable"/>
    <w:sig w:usb0="B334AAFF" w:usb1="F9DFFFFF" w:usb2="0000003E" w:usb3="00000000" w:csb0="001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764B"/>
    <w:rsid w:val="00066AD8"/>
    <w:rsid w:val="00085CB8"/>
    <w:rsid w:val="000B736C"/>
    <w:rsid w:val="00102A32"/>
    <w:rsid w:val="00205F44"/>
    <w:rsid w:val="002B68F9"/>
    <w:rsid w:val="00350278"/>
    <w:rsid w:val="00413117"/>
    <w:rsid w:val="00450C5A"/>
    <w:rsid w:val="00501FD1"/>
    <w:rsid w:val="00515E83"/>
    <w:rsid w:val="00547598"/>
    <w:rsid w:val="006A11BA"/>
    <w:rsid w:val="00710BB3"/>
    <w:rsid w:val="00715124"/>
    <w:rsid w:val="007F3E52"/>
    <w:rsid w:val="008B0D8C"/>
    <w:rsid w:val="008C4435"/>
    <w:rsid w:val="009A505C"/>
    <w:rsid w:val="00A14A93"/>
    <w:rsid w:val="00AA21CF"/>
    <w:rsid w:val="00B128A1"/>
    <w:rsid w:val="00B64C0F"/>
    <w:rsid w:val="00B65368"/>
    <w:rsid w:val="00BB764B"/>
    <w:rsid w:val="00BC58E4"/>
    <w:rsid w:val="00C74716"/>
    <w:rsid w:val="00D77255"/>
    <w:rsid w:val="00DA1458"/>
    <w:rsid w:val="00E57D43"/>
    <w:rsid w:val="00E94AE8"/>
    <w:rsid w:val="00EA0F32"/>
    <w:rsid w:val="00EB0FB2"/>
    <w:rsid w:val="00EB2DD4"/>
    <w:rsid w:val="00F14806"/>
    <w:rsid w:val="00F514A0"/>
    <w:rsid w:val="00FF7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F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5124"/>
    <w:rPr>
      <w:color w:val="808080"/>
    </w:rPr>
  </w:style>
  <w:style w:type="paragraph" w:customStyle="1" w:styleId="2E91F471AF90458588AFC02122E5A08A8">
    <w:name w:val="2E91F471AF90458588AFC02122E5A08A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FD4D642C85FB4C70BB26E7D59C71A8318">
    <w:name w:val="FD4D642C85FB4C70BB26E7D59C71A831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8518C686658341EA82A834F6CDF9200C8">
    <w:name w:val="8518C686658341EA82A834F6CDF9200C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7F6B80857D844372B9B8B6126BDC961A9">
    <w:name w:val="7F6B80857D844372B9B8B6126BDC961A9"/>
    <w:rsid w:val="00715124"/>
    <w:pPr>
      <w:spacing w:after="0" w:line="240" w:lineRule="auto"/>
    </w:pPr>
    <w:rPr>
      <w:rFonts w:ascii="Times New Roman" w:eastAsia="Times New Roman" w:hAnsi="Times New Roman" w:cs="Times New Roman"/>
      <w:sz w:val="20"/>
      <w:szCs w:val="20"/>
    </w:rPr>
  </w:style>
  <w:style w:type="paragraph" w:customStyle="1" w:styleId="2308ECD0448B418F907EDECC88EFB7869">
    <w:name w:val="2308ECD0448B418F907EDECC88EFB7869"/>
    <w:rsid w:val="00715124"/>
    <w:pPr>
      <w:spacing w:after="0" w:line="240" w:lineRule="auto"/>
    </w:pPr>
    <w:rPr>
      <w:rFonts w:ascii="Times New Roman" w:eastAsia="Times New Roman" w:hAnsi="Times New Roman" w:cs="Times New Roman"/>
      <w:sz w:val="20"/>
      <w:szCs w:val="20"/>
    </w:rPr>
  </w:style>
  <w:style w:type="paragraph" w:customStyle="1" w:styleId="702222C7C17548EBA2AD80AC6F1E078F4">
    <w:name w:val="702222C7C17548EBA2AD80AC6F1E078F4"/>
    <w:rsid w:val="00715124"/>
    <w:pPr>
      <w:spacing w:after="0" w:line="240" w:lineRule="auto"/>
    </w:pPr>
    <w:rPr>
      <w:rFonts w:ascii="Times New Roman" w:eastAsia="Times New Roman" w:hAnsi="Times New Roman" w:cs="Times New Roman"/>
      <w:sz w:val="20"/>
      <w:szCs w:val="20"/>
    </w:rPr>
  </w:style>
  <w:style w:type="paragraph" w:customStyle="1" w:styleId="42A6ACBF6CC24A088460EA6DB22FCC005">
    <w:name w:val="42A6ACBF6CC24A088460EA6DB22FCC005"/>
    <w:rsid w:val="00715124"/>
    <w:pPr>
      <w:spacing w:before="60" w:after="0" w:line="240" w:lineRule="auto"/>
    </w:pPr>
    <w:rPr>
      <w:rFonts w:ascii="Times New Roman" w:eastAsia="Times New Roman" w:hAnsi="Times New Roman"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root>
  <StudyTitle/>
  <StudyName/>
  <ProtocolNumber/>
  <PrimaryCompoundNo/>
  <Generic/>
  <Status/>
  <DocumentDate/>
</root>
</file>

<file path=customXml/item4.xml><?xml version="1.0" encoding="utf-8"?>
<ct:contentTypeSchema xmlns:ct="http://schemas.microsoft.com/office/2006/metadata/contentType" xmlns:ma="http://schemas.microsoft.com/office/2006/metadata/properties/metaAttributes" ct:_="" ma:_="" ma:contentTypeName="Document" ma:contentTypeID="0x01010002A9BAA553137544B2E8DD5B80923EE4" ma:contentTypeVersion="4" ma:contentTypeDescription="Create a new document." ma:contentTypeScope="" ma:versionID="bb3a375727f47b554bd8ada1e914c56c">
  <xsd:schema xmlns:xsd="http://www.w3.org/2001/XMLSchema" xmlns:xs="http://www.w3.org/2001/XMLSchema" xmlns:p="http://schemas.microsoft.com/office/2006/metadata/properties" xmlns:ns2="7e1787b7-0248-432e-ad4e-36d7ca652696" targetNamespace="http://schemas.microsoft.com/office/2006/metadata/properties" ma:root="true" ma:fieldsID="e0b580c3a17efa9ca0c34d75fea2b788" ns2:_="">
    <xsd:import namespace="7e1787b7-0248-432e-ad4e-36d7ca6526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787b7-0248-432e-ad4e-36d7ca6526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59C89B-A2C7-4E7C-8A3E-6F152329D082}">
  <ds:schemaRefs>
    <ds:schemaRef ds:uri="http://schemas.openxmlformats.org/officeDocument/2006/bibliography"/>
  </ds:schemaRefs>
</ds:datastoreItem>
</file>

<file path=customXml/itemProps2.xml><?xml version="1.0" encoding="utf-8"?>
<ds:datastoreItem xmlns:ds="http://schemas.openxmlformats.org/officeDocument/2006/customXml" ds:itemID="{925A72A8-91B8-456D-806E-ABC74E48B9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1E4D77-01E7-4FFA-B63C-97DDF58E5922}">
  <ds:schemaRefs/>
</ds:datastoreItem>
</file>

<file path=customXml/itemProps4.xml><?xml version="1.0" encoding="utf-8"?>
<ds:datastoreItem xmlns:ds="http://schemas.openxmlformats.org/officeDocument/2006/customXml" ds:itemID="{C7F5048C-8C1C-4E97-B518-B6609D47A7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787b7-0248-432e-ad4e-36d7ca652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015F28D-B236-44FB-A0DB-76B3746585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4</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Topline Results</vt:lpstr>
    </vt:vector>
  </TitlesOfParts>
  <Company>JRD</Company>
  <LinksUpToDate>false</LinksUpToDate>
  <CharactersWithSpaces>6694</CharactersWithSpaces>
  <SharedDoc>false</SharedDoc>
  <HLinks>
    <vt:vector size="6" baseType="variant">
      <vt:variant>
        <vt:i4>1572927</vt:i4>
      </vt:variant>
      <vt:variant>
        <vt:i4>199</vt:i4>
      </vt:variant>
      <vt:variant>
        <vt:i4>0</vt:i4>
      </vt:variant>
      <vt:variant>
        <vt:i4>5</vt:i4>
      </vt:variant>
      <vt:variant>
        <vt:lpwstr/>
      </vt:variant>
      <vt:variant>
        <vt:lpwstr>_Toc281385415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Topline Results</dc:title>
  <dc:subject>Template Version 7.0 - 31 May 2018 - TV-FRM-09874 Version 2.0</dc:subject>
  <dc:creator>lhorne</dc:creator>
  <cp:keywords/>
  <dc:description>Clinical Template Coordinator - Lori Horne_x000d_
JRDUS-Raritan (908)-704-5839_x000d_
lhorne@its.jnj.com</dc:description>
  <cp:lastModifiedBy>astos1</cp:lastModifiedBy>
  <cp:revision>32</cp:revision>
  <cp:lastPrinted>2018-03-20T16:41:00Z</cp:lastPrinted>
  <dcterms:created xsi:type="dcterms:W3CDTF">2023-11-08T13:31:00Z</dcterms:created>
  <dcterms:modified xsi:type="dcterms:W3CDTF">2026-04-13T09:42:16Z</dcterms:modified>
  <cp:category>With ERIS styles/content controls</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sue Date">
    <vt:lpwstr/>
  </property>
  <property fmtid="{D5CDD505-2E9C-101B-9397-08002B2CF9AE}" pid="3" name="PublishingExpirationDate">
    <vt:lpwstr/>
  </property>
  <property fmtid="{D5CDD505-2E9C-101B-9397-08002B2CF9AE}" pid="4" name="PublishingStartDate">
    <vt:lpwstr/>
  </property>
  <property fmtid="{D5CDD505-2E9C-101B-9397-08002B2CF9AE}" pid="5" name="ContentTypeId">
    <vt:lpwstr>0x01010002A9BAA553137544B2E8DD5B80923EE4</vt:lpwstr>
  </property>
</Properties>
</file>