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Calibri" w:cs="Calibri" w:eastAsia="Calibri" w:hAnsi="Calibri"/>
          <w:b/>
          <w:bCs/>
          <w:color w:val="7530AA"/>
          <w:sz w:val="52"/>
          <w:szCs w:val="52"/>
        </w:rPr>
        <w:t xml:space="preserve">Run of show — Animateur — Session 1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323"/>
        </w:rPr>
        <w:t xml:space="preserve">Module 1 — Maîtriser l'écosystème Claude · Lundi 17 août 2026 · 18h00–19h45 GMT · Teams</w:t>
      </w:r>
    </w:p>
    <w:p>
      <w:pPr>
        <w:spacing w:after="160"/>
      </w:pPr>
      <w:r>
        <w:rPr>
          <w:rFonts w:ascii="Calibri" w:cs="Calibri" w:eastAsia="Calibri" w:hAnsi="Calibri"/>
          <w:color w:val="1A1323"/>
        </w:rPr>
        <w:t xml:space="preserve">Avant d'ouvrir la session : dérouler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kit-animateur/checklist-technique-avant-live.md</w:t>
      </w:r>
      <w:r>
        <w:rPr>
          <w:rFonts w:ascii="Calibri" w:cs="Calibri" w:eastAsia="Calibri" w:hAnsi="Calibri"/>
          <w:color w:val="1A1323"/>
        </w:rPr>
        <w:t xml:space="preserve"> en entier (première session = zéro marge d'erreur technique, c'est celle qui donne le ton).</w:t>
      </w:r>
    </w:p>
    <w:p>
      <w:pPr>
        <w:pStyle w:val="Heading2"/>
        <w:pBdr>
          <w:bottom w:val="single" w:color="7530AA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A1323"/>
          <w:sz w:val="28"/>
          <w:szCs w:val="28"/>
        </w:rPr>
        <w:t xml:space="preserve">Documents à garder ouverts pendant la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modules/module-1-ecosysteme-claude/02-run-of-show-session.md</w:t>
      </w:r>
      <w:r>
        <w:rPr>
          <w:rFonts w:ascii="Calibri" w:cs="Calibri" w:eastAsia="Calibri" w:hAnsi="Calibri"/>
          <w:color w:val="1A1323"/>
        </w:rPr>
        <w:t xml:space="preserve"> (minutage détaillé du bloc démo)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modules/module-1-ecosysteme-claude/05-demo-commentee.md</w:t>
      </w:r>
      <w:r>
        <w:rPr>
          <w:rFonts w:ascii="Calibri" w:cs="Calibri" w:eastAsia="Calibri" w:hAnsi="Calibri"/>
          <w:color w:val="1A1323"/>
        </w:rPr>
        <w:t xml:space="preserve"> (texte exact à taper/dire pendant la démo)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modules/module-1-ecosysteme-claude/06-exercices/exercice-guide-depart.md</w:t>
      </w:r>
      <w:r>
        <w:rPr>
          <w:rFonts w:ascii="Calibri" w:cs="Calibri" w:eastAsia="Calibri" w:hAnsi="Calibri"/>
          <w:color w:val="1A1323"/>
        </w:rPr>
        <w:t xml:space="preserve"> et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defi-autonomie.md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01-programme/parcours-portfolio-participant.md</w:t>
      </w:r>
      <w:r>
        <w:rPr>
          <w:rFonts w:ascii="Calibri" w:cs="Calibri" w:eastAsia="Calibri" w:hAnsi="Calibri"/>
          <w:color w:val="1A1323"/>
        </w:rPr>
        <w:t xml:space="preserve"> (rappel du persona Fatou et de la Section 1 du Portfolio)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323"/>
        </w:rPr>
        <w:t xml:space="preserve">Le support de slides (gabarit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00-marque-et-design/gabarit-slide-master.pptx</w:t>
      </w:r>
      <w:r>
        <w:rPr>
          <w:rFonts w:ascii="Calibri" w:cs="Calibri" w:eastAsia="Calibri" w:hAnsi="Calibri"/>
          <w:color w:val="1A1323"/>
        </w:rPr>
        <w:t xml:space="preserve">, contenu dans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modules/module-1-ecosysteme-claude/03-support-slides.md</w:t>
      </w:r>
      <w:r>
        <w:rPr>
          <w:rFonts w:ascii="Calibri" w:cs="Calibri" w:eastAsia="Calibri" w:hAnsi="Calibri"/>
          <w:color w:val="1A1323"/>
        </w:rPr>
        <w:t xml:space="preserve">)</w:t>
      </w:r>
    </w:p>
    <w:p>
      <w:pPr>
        <w:pBdr>
          <w:bottom w:val="single" w:color="CFCFCF" w:sz="6" w:space="1"/>
        </w:pBdr>
        <w:spacing w:after="240" w:before="120"/>
      </w:pPr>
    </w:p>
    <w:p>
      <w:pPr>
        <w:pStyle w:val="Heading2"/>
        <w:pBdr>
          <w:bottom w:val="single" w:color="7530AA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A1323"/>
          <w:sz w:val="28"/>
          <w:szCs w:val="28"/>
        </w:rPr>
        <w:t xml:space="preserve">[18h00–18h10] Bloc 1 — Reconnexion (10 min)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323"/>
        </w:rPr>
        <w:t xml:space="preserve">Script d'ouverture (à dire quasi mot pour mot — c'est la première impression de toute la cohorte) :</w:t>
      </w:r>
    </w:p>
    <w:p>
      <w:pPr>
        <w:pBdr>
          <w:top w:val="single" w:color="F2E9F8" w:sz="2" w:space="4"/>
          <w:bottom w:val="single" w:color="F2E9F8" w:sz="2" w:space="4"/>
          <w:left w:val="single" w:color="7530AA" w:sz="18" w:space="8"/>
          <w:right w:val="single" w:color="F2E9F8" w:sz="2" w:space="4"/>
        </w:pBdr>
        <w:shd w:fill="F2E9F8" w:val="clear"/>
        <w:spacing w:after="40" w:before="120"/>
        <w:ind w:left="431" w:right="431"/>
      </w:pPr>
      <w:r>
        <w:rPr>
          <w:rFonts w:ascii="Calibri" w:cs="Calibri" w:eastAsia="Calibri" w:hAnsi="Calibri"/>
          <w:i/>
          <w:iCs/>
          <w:color w:val="1A1323"/>
        </w:rPr>
        <w:t xml:space="preserve">"Bonsoir à tous, bienvenue dans Claude AI Mastery 2.0. Je m'appelle [prénom], et pendant les deux prochaines semaines, on va faire quelque chose de précis : transformer Claude d'un outil que vous questionnez, en un collaborateur à qui vous confiez des missions. Pas de théorie pour la théorie ici — à la fin de chaque session, vous avez un livrable concret entre les mains.</w:t>
      </w:r>
    </w:p>
    <w:p>
      <w:pPr>
        <w:pBdr>
          <w:top w:val="single" w:color="F2E9F8" w:sz="2" w:space="4"/>
          <w:bottom w:val="single" w:color="F2E9F8" w:sz="2" w:space="4"/>
          <w:left w:val="single" w:color="7530AA" w:sz="18" w:space="8"/>
          <w:right w:val="single" w:color="F2E9F8" w:sz="2" w:space="4"/>
        </w:pBdr>
        <w:shd w:fill="F2E9F8" w:val="clear"/>
        <w:spacing w:after="200" w:before="0"/>
        <w:ind w:left="431" w:right="431"/>
      </w:pPr>
      <w:r>
        <w:rPr>
          <w:rFonts w:ascii="Calibri" w:cs="Calibri" w:eastAsia="Calibri" w:hAnsi="Calibri"/>
          <w:i/>
          <w:iCs/>
          <w:color w:val="1A1323"/>
        </w:rPr>
        <w:t xml:space="preserve">Pour qu'on parle le même langage pendant ces deux semaines, je vous présente quelqu'un : Fatou Diallo, consultante indépendante en gestion de projets à Dakar. Fatou n'est pas informaticienne — elle est excellente sur le terrain, mais elle perd un temps fou sur des tâches répétitives. On va la suivre module après module, et vous allez transposer chaque étape à VOTRE métier. À la fin, vous aurez un Portfolio IA Professionnel construit pièce par pièce, comme elle."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323"/>
        </w:rPr>
        <w:t xml:space="preserve">Sondage chat Teams (lancer immédiatement après) :</w:t>
      </w:r>
      <w:r>
        <w:rPr>
          <w:rFonts w:ascii="Calibri" w:cs="Calibri" w:eastAsia="Calibri" w:hAnsi="Calibri"/>
          <w:color w:val="1A1323"/>
        </w:rPr>
        <w:t xml:space="preserve"> "Dans le chat, dites-moi en un mot votre métier — je veux voir la diversité de la salle." (Laisser défiler 60-90 secondes en les nommant à voix haute au fil de l'arrivée — ça installe l'énergie de groupe dès la 2ᵉ minute.)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323"/>
        </w:rPr>
        <w:t xml:space="preserve">Transition vers le Bloc 2 :</w:t>
      </w:r>
    </w:p>
    <w:p>
      <w:pPr>
        <w:pBdr>
          <w:top w:val="single" w:color="F2E9F8" w:sz="2" w:space="4"/>
          <w:bottom w:val="single" w:color="F2E9F8" w:sz="2" w:space="4"/>
          <w:left w:val="single" w:color="7530AA" w:sz="18" w:space="8"/>
          <w:right w:val="single" w:color="F2E9F8" w:sz="2" w:space="4"/>
        </w:pBdr>
        <w:shd w:fill="F2E9F8" w:val="clear"/>
        <w:spacing w:after="200" w:before="120"/>
        <w:ind w:left="431" w:right="431"/>
      </w:pPr>
      <w:r>
        <w:rPr>
          <w:rFonts w:ascii="Calibri" w:cs="Calibri" w:eastAsia="Calibri" w:hAnsi="Calibri"/>
          <w:i/>
          <w:iCs/>
          <w:color w:val="1A1323"/>
        </w:rPr>
        <w:t xml:space="preserve">"Fatou, comme beaucoup d'entre vous probablement, utilise Claude pour TOUT à travers une seule fenêtre de chat. Ça marche, mais elle laisse énormément de valeur sur la table. Regardons pourquoi."</w:t>
      </w:r>
    </w:p>
    <w:p>
      <w:pPr>
        <w:pStyle w:val="Heading2"/>
        <w:pBdr>
          <w:bottom w:val="single" w:color="7530AA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A1323"/>
          <w:sz w:val="28"/>
          <w:szCs w:val="28"/>
        </w:rPr>
        <w:t xml:space="preserve">[18h10–18h25] Bloc 2 — Mini-concept : panorama des outils (15 min)</w:t>
      </w:r>
    </w:p>
    <w:p>
      <w:pPr>
        <w:spacing w:after="160"/>
      </w:pPr>
      <w:r>
        <w:rPr>
          <w:rFonts w:ascii="Calibri" w:cs="Calibri" w:eastAsia="Calibri" w:hAnsi="Calibri"/>
          <w:color w:val="1A1323"/>
        </w:rPr>
        <w:t xml:space="preserve">Support : slides 2 à 5 (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03-support-slides.md</w:t>
      </w:r>
      <w:r>
        <w:rPr>
          <w:rFonts w:ascii="Calibri" w:cs="Calibri" w:eastAsia="Calibri" w:hAnsi="Calibri"/>
          <w:color w:val="1A1323"/>
        </w:rPr>
        <w:t xml:space="preserve">). Points à couvrir dans l'ordre 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323"/>
        </w:rPr>
        <w:t xml:space="preserve">Les 4 outils Claude et leur usage distinct (slide 3) — insister sur l'analogie "le mauvais outil = 3x plus de temps pour le même résultat", pas sur une liste de fonctionnalités.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323"/>
        </w:rPr>
        <w:t xml:space="preserve">L'arbre de décision (slide 4) — annoncer explicitement : "gardez cette slide, elle répond à 80 % de vos hésitations les premières semaines."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323"/>
        </w:rPr>
        <w:t xml:space="preserve">Callback Fatou (slide 5) — la citation sur le copier-coller de tableaux à la main. C'est le pont naturel vers la démo.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323"/>
        </w:rPr>
        <w:t xml:space="preserve">Transition vers le Bloc 3 :</w:t>
      </w:r>
    </w:p>
    <w:p>
      <w:pPr>
        <w:pBdr>
          <w:top w:val="single" w:color="F2E9F8" w:sz="2" w:space="4"/>
          <w:bottom w:val="single" w:color="F2E9F8" w:sz="2" w:space="4"/>
          <w:left w:val="single" w:color="7530AA" w:sz="18" w:space="8"/>
          <w:right w:val="single" w:color="F2E9F8" w:sz="2" w:space="4"/>
        </w:pBdr>
        <w:shd w:fill="F2E9F8" w:val="clear"/>
        <w:spacing w:after="200" w:before="120"/>
        <w:ind w:left="431" w:right="431"/>
      </w:pPr>
      <w:r>
        <w:rPr>
          <w:rFonts w:ascii="Calibri" w:cs="Calibri" w:eastAsia="Calibri" w:hAnsi="Calibri"/>
          <w:i/>
          <w:iCs/>
          <w:color w:val="1A1323"/>
        </w:rPr>
        <w:t xml:space="preserve">"On arrête la théorie ici. Je vais maintenant faire, en direct, exactement ce que Fatou va faire : installer Claude Code, créer sa première Skill, connecter un outil, et vous montrer une limite qu'il faut connaître avant qu'elle vous surprenne en plein travail."</w:t>
      </w:r>
    </w:p>
    <w:p>
      <w:pPr>
        <w:pStyle w:val="Heading2"/>
        <w:pBdr>
          <w:bottom w:val="single" w:color="7530AA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A1323"/>
          <w:sz w:val="28"/>
          <w:szCs w:val="28"/>
        </w:rPr>
        <w:t xml:space="preserve">[18h25–19h00] Bloc 3 — Démonstration live commentée (35 min)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323"/>
        </w:rPr>
        <w:t xml:space="preserve">Ne pas improviser ce bloc : suivre `05-demo-commentee.md` texte en main.</w:t>
      </w:r>
      <w:r>
        <w:rPr>
          <w:rFonts w:ascii="Calibri" w:cs="Calibri" w:eastAsia="Calibri" w:hAnsi="Calibri"/>
          <w:color w:val="1A1323"/>
        </w:rPr>
        <w:t xml:space="preserve"> Repères de minutage pour ne pas dériver :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4"/>
        <w:gridCol w:w="1778"/>
        <w:gridCol w:w="6178"/>
      </w:tblGrid>
      <w:tr>
        <w:trPr>
          <w:cantSplit/>
          <w:tblHeader/>
        </w:trPr>
        <w:tc>
          <w:tcPr>
            <w:tcW w:type="dxa" w:w="1404"/>
            <w:shd w:fill="7530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Sous-bloc</w:t>
            </w:r>
          </w:p>
        </w:tc>
        <w:tc>
          <w:tcPr>
            <w:tcW w:type="dxa" w:w="1778"/>
            <w:shd w:fill="7530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Fenêtre horaire</w:t>
            </w:r>
          </w:p>
        </w:tc>
        <w:tc>
          <w:tcPr>
            <w:tcW w:type="dxa" w:w="6178"/>
            <w:shd w:fill="7530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Objectif non négociable</w:t>
            </w:r>
          </w:p>
        </w:tc>
      </w:tr>
      <w:tr>
        <w:trPr>
          <w:cantSplit/>
        </w:trPr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A — Installation Claude Code</w:t>
            </w:r>
          </w:p>
        </w:tc>
        <w:tc>
          <w:tcPr>
            <w:tcW w:type="dxa" w:w="17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18h25–18h35</w:t>
            </w:r>
          </w:p>
        </w:tc>
        <w:tc>
          <w:tcPr>
            <w:tcW w:type="dxa" w:w="61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Prouver que ça marche en 2 commandes — même si le réseau est lent, ne pas paniquer à l'écran, commenter en attendant</w:t>
            </w:r>
          </w:p>
        </w:tc>
      </w:tr>
      <w:tr>
        <w:trPr>
          <w:cantSplit/>
        </w:trPr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B — Créer la Skill de Fatou</w:t>
            </w:r>
          </w:p>
        </w:tc>
        <w:tc>
          <w:tcPr>
            <w:tcW w:type="dxa" w:w="17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18h35–18h45</w:t>
            </w:r>
          </w:p>
        </w:tc>
        <w:tc>
          <w:tcPr>
            <w:tcW w:type="dxa" w:w="61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323"/>
              </w:rPr>
              <w:t xml:space="preserve">Le cœur du livrable de la session — ne jamais sacrifier ce sous-bloc, même en retard</w:t>
            </w:r>
          </w:p>
        </w:tc>
      </w:tr>
      <w:tr>
        <w:trPr>
          <w:cantSplit/>
        </w:trPr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C — Connexion MCP Google Drive</w:t>
            </w:r>
          </w:p>
        </w:tc>
        <w:tc>
          <w:tcPr>
            <w:tcW w:type="dxa" w:w="17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18h45–18h53</w:t>
            </w:r>
          </w:p>
        </w:tc>
        <w:tc>
          <w:tcPr>
            <w:tcW w:type="dxa" w:w="61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Montrer l'écran d'autorisation réel — c'est ce qui désamorce la peur "l'IA accède à tout sans me demander"</w:t>
            </w:r>
          </w:p>
        </w:tc>
      </w:tr>
      <w:tr>
        <w:trPr>
          <w:cantSplit/>
        </w:trPr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D — Saturation de contexte</w:t>
            </w:r>
          </w:p>
        </w:tc>
        <w:tc>
          <w:tcPr>
            <w:tcW w:type="dxa" w:w="17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18h53–19h00</w:t>
            </w:r>
          </w:p>
        </w:tc>
        <w:tc>
          <w:tcPr>
            <w:tcW w:type="dxa" w:w="61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Si le temps manque déjà, c'est le sous-bloc à raccourcir (voir table de retard plus bas) — le concept est repris intégralement dans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04-lecon-ecrite-complete.md</w:t>
            </w:r>
            <w:r>
              <w:rPr>
                <w:rFonts w:ascii="Calibri" w:cs="Calibri" w:eastAsia="Calibri" w:hAnsi="Calibri"/>
                <w:color w:val="1A1323"/>
              </w:rPr>
              <w:t xml:space="preserve"> Partie 4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A1323"/>
        </w:rPr>
        <w:t xml:space="preserve">Transition vers la pratique (déjà rédigée dans </w:t>
      </w:r>
      <w:r>
        <w:rPr>
          <w:rFonts w:ascii="Consolas" w:cs="Consolas" w:eastAsia="Consolas" w:hAnsi="Consolas"/>
          <w:b/>
          <w:bCs/>
          <w:color w:val="8A2BE2"/>
          <w:sz w:val="20"/>
          <w:szCs w:val="20"/>
        </w:rPr>
        <w:t xml:space="preserve">05-demo-commentee.md</w:t>
      </w:r>
      <w:r>
        <w:rPr>
          <w:rFonts w:ascii="Calibri" w:cs="Calibri" w:eastAsia="Calibri" w:hAnsi="Calibri"/>
          <w:b/>
          <w:bCs/>
          <w:color w:val="1A1323"/>
        </w:rPr>
        <w:t xml:space="preserve">, section finale) :</w:t>
      </w:r>
    </w:p>
    <w:p>
      <w:pPr>
        <w:pBdr>
          <w:top w:val="single" w:color="F2E9F8" w:sz="2" w:space="4"/>
          <w:bottom w:val="single" w:color="F2E9F8" w:sz="2" w:space="4"/>
          <w:left w:val="single" w:color="7530AA" w:sz="18" w:space="8"/>
          <w:right w:val="single" w:color="F2E9F8" w:sz="2" w:space="4"/>
        </w:pBdr>
        <w:shd w:fill="F2E9F8" w:val="clear"/>
        <w:spacing w:after="200" w:before="120"/>
        <w:ind w:left="431" w:right="431"/>
      </w:pPr>
      <w:r>
        <w:rPr>
          <w:rFonts w:ascii="Calibri" w:cs="Calibri" w:eastAsia="Calibri" w:hAnsi="Calibri"/>
          <w:i/>
          <w:iCs/>
          <w:color w:val="1A1323"/>
        </w:rPr>
        <w:t xml:space="preserve">"À vous maintenant : installez Claude Code sur votre machine, créez votre propre Skill à partir d'une tâche que VOUS refaites chaque semaine, connectez votre Google Drive, et faites l'exercice des 5 tâches. Je circule dans le chat si vous bloquez."</w:t>
      </w:r>
    </w:p>
    <w:p>
      <w:pPr>
        <w:pStyle w:val="Heading2"/>
        <w:pBdr>
          <w:bottom w:val="single" w:color="7530AA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A1323"/>
          <w:sz w:val="28"/>
          <w:szCs w:val="28"/>
        </w:rPr>
        <w:t xml:space="preserve">[19h00–19h35] Bloc 4 — Pratique guidée (35 min)</w:t>
      </w:r>
    </w:p>
    <w:p>
      <w:pPr>
        <w:spacing w:after="160"/>
      </w:pPr>
      <w:r>
        <w:rPr>
          <w:rFonts w:ascii="Calibri" w:cs="Calibri" w:eastAsia="Calibri" w:hAnsi="Calibri"/>
          <w:color w:val="1A1323"/>
        </w:rPr>
        <w:t xml:space="preserve">Les participants travaillent sur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06-exercices/exercice-guide-depart.md</w:t>
      </w:r>
      <w:r>
        <w:rPr>
          <w:rFonts w:ascii="Calibri" w:cs="Calibri" w:eastAsia="Calibri" w:hAnsi="Calibri"/>
          <w:color w:val="1A1323"/>
        </w:rPr>
        <w:t xml:space="preserve">. Rôle de l'animateur : circuler dans le chat Teams, PAS attendre passivement. Poser une relance à 19h15 si le chat est silencieux : "Dites-moi où vous en êtes — installation, Skill, ou MCP ?"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323"/>
        </w:rPr>
        <w:t xml:space="preserve">FAQ terrain anticipée (réponse en une ligne, ne pas transformer en mini-cours) :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2995"/>
        <w:gridCol w:w="6365"/>
      </w:tblGrid>
      <w:tr>
        <w:trPr>
          <w:cantSplit/>
          <w:tblHeader/>
        </w:trPr>
        <w:tc>
          <w:tcPr>
            <w:tcW w:type="dxa" w:w="2995"/>
            <w:shd w:fill="7530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Blocage probable</w:t>
            </w:r>
          </w:p>
        </w:tc>
        <w:tc>
          <w:tcPr>
            <w:tcW w:type="dxa" w:w="6365"/>
            <w:shd w:fill="7530A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Réponse rapide</w:t>
            </w:r>
          </w:p>
        </w:tc>
      </w:tr>
      <w:tr>
        <w:trPr>
          <w:cantSplit/>
        </w:trP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"L'installation échoue, permissions refusées" (souvent poste professionnel verrouillé)</w:t>
            </w:r>
          </w:p>
        </w:tc>
        <w:tc>
          <w:tcPr>
            <w:tcW w:type="dxa" w:w="63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Proposer l'alternative Claude.ai web pour continuer la session, installation à refaire depuis un compte admin/personnel avant le défi</w:t>
            </w:r>
          </w:p>
        </w:tc>
      </w:tr>
      <w:tr>
        <w:trPr>
          <w:cantSplit/>
        </w:trP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"Je ne sais pas quelle tâche choisir pour ma Skill"</w:t>
            </w:r>
          </w:p>
        </w:tc>
        <w:tc>
          <w:tcPr>
            <w:tcW w:type="dxa" w:w="63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Renvoyer à la question du sondage pré-formation : "quelle tâche répétitive avez-vous citée ? Commencez par celle-là."</w:t>
            </w:r>
          </w:p>
        </w:tc>
      </w:tr>
      <w:tr>
        <w:trPr>
          <w:cantSplit/>
        </w:trP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"L'écran d'autorisation Google ne s'affiche pas"</w:t>
            </w:r>
          </w:p>
        </w:tc>
        <w:tc>
          <w:tcPr>
            <w:tcW w:type="dxa" w:w="63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Vérifier bloqueur de pop-up du navigateur ; sinon proposer Notion comme MCP alternatif pour ne pas bloquer sur ce point</w:t>
            </w:r>
          </w:p>
        </w:tc>
      </w:tr>
      <w:tr>
        <w:trPr>
          <w:cantSplit/>
        </w:trP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"Ma Skill ne fonctionne pas comme prévu"</w:t>
            </w:r>
          </w:p>
        </w:tc>
        <w:tc>
          <w:tcPr>
            <w:tcW w:type="dxa" w:w="63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Rappeler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ECO-003</w:t>
            </w:r>
            <w:r>
              <w:rPr>
                <w:rFonts w:ascii="Calibri" w:cs="Calibri" w:eastAsia="Calibri" w:hAnsi="Calibri"/>
                <w:color w:val="1A1323"/>
              </w:rPr>
              <w:t xml:space="preserve"> (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08-prompts-du-module.md</w:t>
            </w:r>
            <w:r>
              <w:rPr>
                <w:rFonts w:ascii="Calibri" w:cs="Calibri" w:eastAsia="Calibri" w:hAnsi="Calibri"/>
                <w:color w:val="1A1323"/>
              </w:rPr>
              <w:t xml:space="preserve">) : demander à Claude d'expliquer pourquoi le résultat diffère de l'attendu, plutôt que de réécrire la Skill de zéro</w:t>
            </w:r>
          </w:p>
        </w:tc>
      </w:tr>
      <w:tr>
        <w:trPr>
          <w:cantSplit/>
        </w:trP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"Je n'ai pas fini l'exercice des 5 tâches"</w:t>
            </w:r>
          </w:p>
        </w:tc>
        <w:tc>
          <w:tcPr>
            <w:tcW w:type="dxa" w:w="63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323"/>
              </w:rPr>
              <w:t xml:space="preserve">Rassurer : c'est un exercice d'entraînement, pas le livrable noté — le vrai objectif de ce soir est l'environnement configuré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7530AA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A1323"/>
          <w:sz w:val="28"/>
          <w:szCs w:val="28"/>
        </w:rPr>
        <w:t xml:space="preserve">[19h35–19h45] Bloc 5 — Défi + clôture (10 min)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323"/>
        </w:rPr>
        <w:t xml:space="preserve">Script de clôture :</w:t>
      </w:r>
    </w:p>
    <w:p>
      <w:pPr>
        <w:pBdr>
          <w:top w:val="single" w:color="F2E9F8" w:sz="2" w:space="4"/>
          <w:bottom w:val="single" w:color="F2E9F8" w:sz="2" w:space="4"/>
          <w:left w:val="single" w:color="7530AA" w:sz="18" w:space="8"/>
          <w:right w:val="single" w:color="F2E9F8" w:sz="2" w:space="4"/>
        </w:pBdr>
        <w:shd w:fill="F2E9F8" w:val="clear"/>
        <w:spacing w:after="200" w:before="120"/>
        <w:ind w:left="431" w:right="431"/>
      </w:pPr>
      <w:r>
        <w:rPr>
          <w:rFonts w:ascii="Calibri" w:cs="Calibri" w:eastAsia="Calibri" w:hAnsi="Calibri"/>
          <w:i/>
          <w:iCs/>
          <w:color w:val="1A1323"/>
        </w:rPr>
        <w:t xml:space="preserve">"On s'arrête là pour la pratique. Avant de partir, trois choses. Un : votre défi avant mercredi est dans </w:t>
      </w:r>
      <w:r>
        <w:rPr>
          <w:rFonts w:ascii="Consolas" w:cs="Consolas" w:eastAsia="Consolas" w:hAnsi="Consolas"/>
          <w:i/>
          <w:iCs/>
          <w:color w:val="8A2BE2"/>
          <w:sz w:val="20"/>
          <w:szCs w:val="20"/>
        </w:rPr>
        <w:t xml:space="preserve">defi-autonomie.md</w:t>
      </w:r>
      <w:r>
        <w:rPr>
          <w:rFonts w:ascii="Calibri" w:cs="Calibri" w:eastAsia="Calibri" w:hAnsi="Calibri"/>
          <w:i/>
          <w:iCs/>
          <w:color w:val="1A1323"/>
        </w:rPr>
        <w:t xml:space="preserve"> — installez, créez une Skill sur VOTRE tâche à vous cette fois, connectez un MCP, et remplissez votre fichier de mémoire personnelle. Deux : prenez une capture d'écran de ces 4 éléments et postez-la dans </w:t>
      </w:r>
      <w:r>
        <w:rPr>
          <w:rFonts w:ascii="Consolas" w:cs="Consolas" w:eastAsia="Consolas" w:hAnsi="Consolas"/>
          <w:i/>
          <w:iCs/>
          <w:color w:val="8A2BE2"/>
          <w:sz w:val="20"/>
          <w:szCs w:val="20"/>
        </w:rPr>
        <w:t xml:space="preserve">#par-module</w:t>
      </w:r>
      <w:r>
        <w:rPr>
          <w:rFonts w:ascii="Calibri" w:cs="Calibri" w:eastAsia="Calibri" w:hAnsi="Calibri"/>
          <w:i/>
          <w:iCs/>
          <w:color w:val="1A1323"/>
        </w:rPr>
        <w:t xml:space="preserve"> — c'est ce qui remplit la Section 1 de votre Portfolio IA Professionnel. Trois : mercredi, Fatou revient, et cette fois elle a un problème de communication — elle envoie des prompts vagues et récupère des résultats à moitié utiles. On va corriger ça ensemble avec une méthode simple. À mercredi 18h."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323"/>
        </w:rPr>
        <w:t xml:space="preserve">Q&amp;A rapide (5 min si le temps le permet) — sinon rediriger explicitement vers </w:t>
      </w:r>
      <w:r>
        <w:rPr>
          <w:rFonts w:ascii="Consolas" w:cs="Consolas" w:eastAsia="Consolas" w:hAnsi="Consolas"/>
          <w:b/>
          <w:bCs/>
          <w:color w:val="8A2BE2"/>
          <w:sz w:val="20"/>
          <w:szCs w:val="20"/>
        </w:rPr>
        <w:t xml:space="preserve">#entraide</w:t>
      </w:r>
      <w:r>
        <w:rPr>
          <w:rFonts w:ascii="Calibri" w:cs="Calibri" w:eastAsia="Calibri" w:hAnsi="Calibri"/>
          <w:b/>
          <w:bCs/>
          <w:color w:val="1A1323"/>
        </w:rPr>
        <w:t xml:space="preserve"> dans la communauté plutôt que de laisser une question sans réponse en suspens.</w:t>
      </w:r>
    </w:p>
    <w:p>
      <w:pPr>
        <w:pBdr>
          <w:bottom w:val="single" w:color="CFCFCF" w:sz="6" w:space="1"/>
        </w:pBdr>
        <w:spacing w:after="240" w:before="120"/>
      </w:pPr>
    </w:p>
    <w:p>
      <w:pPr>
        <w:pStyle w:val="Heading2"/>
        <w:pBdr>
          <w:bottom w:val="single" w:color="7530AA" w:sz="8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A1323"/>
          <w:sz w:val="28"/>
          <w:szCs w:val="28"/>
        </w:rPr>
        <w:t xml:space="preserve">Si vous êtes en retard — table de triage (spécifique à cette session)</w:t>
      </w:r>
    </w:p>
    <w:p>
      <w:pPr>
        <w:spacing w:after="160"/>
      </w:pPr>
      <w:r>
        <w:rPr>
          <w:rFonts w:ascii="Calibri" w:cs="Calibri" w:eastAsia="Calibri" w:hAnsi="Calibri"/>
          <w:color w:val="1A1323"/>
        </w:rPr>
        <w:t xml:space="preserve">Ordre de sacrifice, du premier au dernier (ne jamais couper plus bas que nécessaire) 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1A1323"/>
        </w:rPr>
        <w:t xml:space="preserve">Couper le Q&amp;A de clôture (déjà prévu comme variable).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1A1323"/>
        </w:rPr>
        <w:t xml:space="preserve">Raccourcir le sous-bloc D (saturation de contexte) à une explication verbale sans la faire vivre en direct — le concept est entièrement couvert par écrit dans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04-lecon-ecrite-complete.md</w:t>
      </w:r>
      <w:r>
        <w:rPr>
          <w:rFonts w:ascii="Calibri" w:cs="Calibri" w:eastAsia="Calibri" w:hAnsi="Calibri"/>
          <w:color w:val="1A1323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1A1323"/>
        </w:rPr>
        <w:t xml:space="preserve">Réduire le sondage chat d'ouverture à 30 secondes au lieu de 90.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1A1323"/>
        </w:rPr>
        <w:t xml:space="preserve">Ne jamais couper le sous-bloc B (création de la Skill) ni le temps de pratique guidée — ce sont les deux moments qui produisent réellement le livrable de la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2026-08-11T22:57:16.523Z</dcterms:created>
  <dcterms:modified xsi:type="dcterms:W3CDTF">2026-08-11T22:57:16.530Z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