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rFonts w:ascii="Arial" w:cs="Arial" w:eastAsia="Arial" w:hAnsi="Arial"/>
          <w:b/>
          <w:bCs/>
          <w:color w:val="7530AA"/>
          <w:sz w:val="40"/>
          <w:szCs w:val="40"/>
        </w:rPr>
        <w:t xml:space="preserve">Gabarit — Fichier de mémoire personnelle</w:t>
      </w:r>
    </w:p>
    <w:p>
      <w:pPr>
        <w:spacing w:after="160" w:line="300"/>
      </w:pPr>
      <w:r>
        <w:rPr>
          <w:rFonts w:ascii="Arial" w:cs="Arial" w:eastAsia="Arial" w:hAnsi="Arial"/>
          <w:color w:val="1A1323"/>
          <w:sz w:val="22"/>
          <w:szCs w:val="22"/>
        </w:rPr>
        <w:t xml:space="preserve">Copiez ce modèle dans un fichier </w:t>
      </w:r>
      <w:r>
        <w:rPr>
          <w:rFonts w:ascii="Courier New" w:cs="Courier New" w:eastAsia="Courier New" w:hAnsi="Courier New"/>
          <w:color w:val="1A1323"/>
          <w:sz w:val="20"/>
          <w:szCs w:val="20"/>
        </w:rPr>
        <w:t xml:space="preserve">memoire-personnelle.md</w:t>
      </w:r>
      <w:r>
        <w:rPr>
          <w:rFonts w:ascii="Arial" w:cs="Arial" w:eastAsia="Arial" w:hAnsi="Arial"/>
          <w:color w:val="1A1323"/>
          <w:sz w:val="22"/>
          <w:szCs w:val="22"/>
        </w:rPr>
        <w:t xml:space="preserve">, remplissez-le avec vos vraies informations, et collez son contenu en tout début d'une nouvelle conversation Claude quand vous avez besoin qu'il connaisse votre contexte sans tout réexpliquer. Restez court : 10-15 lignes maximum, sinon il devient lui-même trop long à relire.</w:t>
      </w:r>
    </w:p>
    <w:p>
      <w:pPr>
        <w:pStyle w:val="Heading1"/>
        <w:pBdr>
          <w:bottom w:val="single" w:color="E06840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A1323"/>
          <w:sz w:val="28"/>
          <w:szCs w:val="28"/>
        </w:rPr>
        <w:t xml:space="preserve">Modèle à copier</w:t>
      </w:r>
    </w:p>
    <w:tbl>
      <w:tblPr>
        <w:tblW w:type="pct" w:w="100%"/>
        <w:tblBorders>
          <w:top w:val="single" w:color="D9D3DC" w:sz="4"/>
          <w:left w:val="single" w:color="D9D3DC" w:sz="4"/>
          <w:bottom w:val="single" w:color="D9D3DC" w:sz="4"/>
          <w:right w:val="single" w:color="D9D3D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EDEAEF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A1323"/>
                <w:sz w:val="19"/>
                <w:szCs w:val="19"/>
              </w:rPr>
              <w:t xml:space="preserve">## Qui je suis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A1323"/>
                <w:sz w:val="19"/>
                <w:szCs w:val="19"/>
              </w:rPr>
              <w:t xml:space="preserve">- Métier : {votre métier / activité}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A1323"/>
                <w:sz w:val="19"/>
                <w:szCs w:val="19"/>
              </w:rPr>
              <w:t xml:space="preserve">- Basé(e) à : {ville / pays}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A1323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A1323"/>
                <w:sz w:val="19"/>
                <w:szCs w:val="19"/>
              </w:rPr>
              <w:t xml:space="preserve">## Mes clients ou projets récurrents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A1323"/>
                <w:sz w:val="19"/>
                <w:szCs w:val="19"/>
              </w:rPr>
              <w:t xml:space="preserve">- {Client/Projet A} : {1 phrase de contexte}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A1323"/>
                <w:sz w:val="19"/>
                <w:szCs w:val="19"/>
              </w:rPr>
              <w:t xml:space="preserve">- {Client/Projet B} : {1 phrase de contexte}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A1323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A1323"/>
                <w:sz w:val="19"/>
                <w:szCs w:val="19"/>
              </w:rPr>
              <w:t xml:space="preserve">## Mes préférences de ton et de format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A1323"/>
                <w:sz w:val="19"/>
                <w:szCs w:val="19"/>
              </w:rPr>
              <w:t xml:space="preserve">- Ton : {ex. direct et professionnel, jamais familier}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A1323"/>
                <w:sz w:val="19"/>
                <w:szCs w:val="19"/>
              </w:rPr>
              <w:t xml:space="preserve">- Format préféré pour un compte-rendu/rapport : {vos sections habituelles}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A1323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A1323"/>
                <w:sz w:val="19"/>
                <w:szCs w:val="19"/>
              </w:rPr>
              <w:t xml:space="preserve">## Ce qu'il ne faut jamais faire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A1323"/>
                <w:sz w:val="19"/>
                <w:szCs w:val="19"/>
              </w:rPr>
              <w:t xml:space="preserve">- {ex. ne jamais inventer un chiffre ou une date absente d'un document fourni}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A1323"/>
                <w:sz w:val="19"/>
                <w:szCs w:val="19"/>
              </w:rPr>
              <w:t xml:space="preserve">- {ex. ne jamais utiliser tel mot/telle expression}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E06840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A1323"/>
          <w:sz w:val="28"/>
          <w:szCs w:val="28"/>
        </w:rPr>
        <w:t xml:space="preserve">Exemple rempli (Fatou Diallo)</w:t>
      </w:r>
    </w:p>
    <w:tbl>
      <w:tblPr>
        <w:tblW w:type="pct" w:w="100%"/>
        <w:tblBorders>
          <w:top w:val="single" w:color="D9D3DC" w:sz="4"/>
          <w:left w:val="single" w:color="D9D3DC" w:sz="4"/>
          <w:bottom w:val="single" w:color="D9D3DC" w:sz="4"/>
          <w:right w:val="single" w:color="D9D3D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EDEAEF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A1323"/>
                <w:sz w:val="19"/>
                <w:szCs w:val="19"/>
              </w:rPr>
              <w:t xml:space="preserve">## Qui je suis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A1323"/>
                <w:sz w:val="19"/>
                <w:szCs w:val="19"/>
              </w:rPr>
              <w:t xml:space="preserve">- Métier : consultante indépendante en gestion de projets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A1323"/>
                <w:sz w:val="19"/>
                <w:szCs w:val="19"/>
              </w:rPr>
              <w:t xml:space="preserve">- Basée à : Dakar, Sénégal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A1323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A1323"/>
                <w:sz w:val="19"/>
                <w:szCs w:val="19"/>
              </w:rPr>
              <w:t xml:space="preserve">## Mes clients ou projets récurrents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A1323"/>
                <w:sz w:val="19"/>
                <w:szCs w:val="19"/>
              </w:rPr>
              <w:t xml:space="preserve">- DELTA Distribution : suivi mensuel des ventes et du stock,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A1323"/>
                <w:sz w:val="19"/>
                <w:szCs w:val="19"/>
              </w:rPr>
              <w:t xml:space="preserve">  budget marketing Q4 en cours de validation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A1323"/>
                <w:sz w:val="19"/>
                <w:szCs w:val="19"/>
              </w:rPr>
              <w:t xml:space="preserve">- 5 autres PME clientes en agroalimentaire et services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A1323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A1323"/>
                <w:sz w:val="19"/>
                <w:szCs w:val="19"/>
              </w:rPr>
              <w:t xml:space="preserve">## Mes préférences de ton et de format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A1323"/>
                <w:sz w:val="19"/>
                <w:szCs w:val="19"/>
              </w:rPr>
              <w:t xml:space="preserve">- Ton : direct et professionnel, jamais familier avec mes clients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A1323"/>
                <w:sz w:val="19"/>
                <w:szCs w:val="19"/>
              </w:rPr>
              <w:t xml:space="preserve">- Compte-rendu toujours en 4 sections : Décisions, Actions,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A1323"/>
                <w:sz w:val="19"/>
                <w:szCs w:val="19"/>
              </w:rPr>
              <w:t xml:space="preserve">  Blocages, Prochaine étape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A1323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A1323"/>
                <w:sz w:val="19"/>
                <w:szCs w:val="19"/>
              </w:rPr>
              <w:t xml:space="preserve">## Ce qu'il ne faut jamais faire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A1323"/>
                <w:sz w:val="19"/>
                <w:szCs w:val="19"/>
              </w:rPr>
              <w:t xml:space="preserve">- Ne jamais inventer une décision ou une échéance absente de mes notes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A1323"/>
                <w:sz w:val="19"/>
                <w:szCs w:val="19"/>
              </w:rPr>
              <w:t xml:space="preserve">- Ne jamais arrondir un chiffre de vente sans le signaler explicitement</w:t>
            </w:r>
          </w:p>
        </w:tc>
      </w:tr>
    </w:tbl>
    <w:p>
      <w:pPr>
        <w:pStyle w:val="Heading1"/>
        <w:pBdr>
          <w:bottom w:val="single" w:color="E06840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A1323"/>
          <w:sz w:val="28"/>
          <w:szCs w:val="28"/>
        </w:rPr>
        <w:t xml:space="preserve">Quand l'utiliser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color w:val="1A1323"/>
          <w:sz w:val="22"/>
          <w:szCs w:val="22"/>
        </w:rPr>
        <w:t xml:space="preserve">En début de toute nouvelle conversation qui concerne votre activité professionnelle habituelle.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color w:val="1A1323"/>
          <w:sz w:val="22"/>
          <w:szCs w:val="22"/>
        </w:rPr>
        <w:t xml:space="preserve">Après avoir résumé et clos une conversation devenue trop longue (voir </w:t>
      </w:r>
      <w:r>
        <w:rPr>
          <w:rFonts w:ascii="Courier New" w:cs="Courier New" w:eastAsia="Courier New" w:hAnsi="Courier New"/>
          <w:color w:val="1A1323"/>
          <w:sz w:val="20"/>
          <w:szCs w:val="20"/>
        </w:rPr>
        <w:t xml:space="preserve">04-lecon-ecrite-complete.md</w:t>
      </w:r>
      <w:r>
        <w:rPr>
          <w:rFonts w:ascii="Arial" w:cs="Arial" w:eastAsia="Arial" w:hAnsi="Arial"/>
          <w:color w:val="1A1323"/>
          <w:sz w:val="22"/>
          <w:szCs w:val="22"/>
        </w:rPr>
        <w:t xml:space="preserve">, Partie 4) — collez ce fichier avant de reprendre le résumé.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color w:val="1A1323"/>
          <w:sz w:val="22"/>
          <w:szCs w:val="22"/>
        </w:rPr>
        <w:t xml:space="preserve">Pas besoin en revanche pour une question ponctuelle sans rapport avec votre contexte professionnel récurrent.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03" w:hanging="259"/>
      </w:pPr>
      <w:rPr>
        <w:rFonts w:ascii="Arial" w:cs="Arial" w:eastAsia="Arial" w:hAnsi="Arial"/>
        <w:color w:val="E06840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32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2026-08-11T05:51:18.872Z</dcterms:created>
  <dcterms:modified xsi:type="dcterms:W3CDTF">2026-08-11T05:51:18.877Z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