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7530AA"/>
          <w:sz w:val="40"/>
          <w:szCs w:val="40"/>
        </w:rPr>
        <w:t xml:space="preserve">Gabarit — Créer une Skill (à copier-coller)</w:t>
      </w:r>
    </w:p>
    <w:p>
      <w:pPr>
        <w:spacing w:after="160" w:line="300"/>
      </w:pPr>
      <w:r>
        <w:rPr>
          <w:rFonts w:ascii="Arial" w:cs="Arial" w:eastAsia="Arial" w:hAnsi="Arial"/>
          <w:color w:val="1A1323"/>
          <w:sz w:val="22"/>
          <w:szCs w:val="22"/>
        </w:rPr>
        <w:t xml:space="preserve">Vous n'avez pas besoin d'écrire ce fichier vous-même caractère par caractère : décrivez votre méthode à Claude Code avec le prompt ci-dessous, il générera le fichier SKILL.md pour vous. Ce gabarit sert à préparer vos réponses avant de vous lancer, et à comprendre ce que vous obtiendrez.</w:t>
      </w:r>
    </w:p>
    <w:p>
      <w:pPr>
        <w:pStyle w:val="Heading1"/>
        <w:pBdr>
          <w:bottom w:val="single" w:color="E06840" w:sz="6" w:space="4"/>
        </w:pBdr>
        <w:spacing w:after="140" w:before="320"/>
      </w:pPr>
      <w:r>
        <w:rPr>
          <w:rFonts w:ascii="Arial" w:cs="Arial" w:eastAsia="Arial" w:hAnsi="Arial"/>
          <w:b/>
          <w:bCs/>
          <w:color w:val="1A1323"/>
          <w:sz w:val="28"/>
          <w:szCs w:val="28"/>
        </w:rPr>
        <w:t xml:space="preserve">Étape 1 — Préparez vos réponses</w:t>
      </w:r>
    </w:p>
    <w:p>
      <w:pPr>
        <w:spacing w:after="120" w:line="290"/>
      </w:pPr>
      <w:r>
        <w:rPr>
          <w:rFonts w:ascii="Arial" w:cs="Arial" w:eastAsia="Arial" w:hAnsi="Arial"/>
          <w:b/>
          <w:bCs/>
          <w:color w:val="1A1323"/>
          <w:sz w:val="22"/>
          <w:szCs w:val="22"/>
        </w:rPr>
        <w:t xml:space="preserve">1. Nom de la Skill (court, sans espace, ex. resume-reunion-client) :</w:t>
      </w:r>
    </w:p>
    <w:p>
      <w:pPr>
        <w:pBdr>
          <w:bottom w:val="single" w:color="5B5560" w:sz="6" w:space="1"/>
        </w:pBdr>
        <w:spacing w:after="260" w:before="40"/>
      </w:pPr>
      <w:r>
        <w:rPr>
          <w:sz w:val="22"/>
          <w:szCs w:val="22"/>
        </w:rPr>
        <w:t xml:space="preserve"> </w:t>
      </w:r>
    </w:p>
    <w:p>
      <w:pPr>
        <w:spacing w:after="120" w:line="290"/>
      </w:pPr>
      <w:r>
        <w:rPr>
          <w:rFonts w:ascii="Arial" w:cs="Arial" w:eastAsia="Arial" w:hAnsi="Arial"/>
          <w:b/>
          <w:bCs/>
          <w:color w:val="1A1323"/>
          <w:sz w:val="22"/>
          <w:szCs w:val="22"/>
        </w:rPr>
        <w:t xml:space="preserve">2. Tâche répétitive concernée (une phrase) :</w:t>
      </w:r>
    </w:p>
    <w:p>
      <w:pPr>
        <w:pBdr>
          <w:bottom w:val="single" w:color="5B5560" w:sz="6" w:space="1"/>
        </w:pBdr>
        <w:spacing w:after="260" w:before="40"/>
      </w:pPr>
      <w:r>
        <w:rPr>
          <w:sz w:val="22"/>
          <w:szCs w:val="22"/>
        </w:rPr>
        <w:t xml:space="preserve"> </w:t>
      </w:r>
    </w:p>
    <w:p>
      <w:pPr>
        <w:spacing w:after="160" w:line="300"/>
      </w:pPr>
      <w:r>
        <w:rPr>
          <w:rFonts w:ascii="Arial" w:cs="Arial" w:eastAsia="Arial" w:hAnsi="Arial"/>
          <w:b/>
          <w:bCs/>
          <w:color w:val="1A1323"/>
          <w:sz w:val="22"/>
          <w:szCs w:val="22"/>
        </w:rPr>
        <w:t xml:space="preserve">3. Structure exacte attendue en sortie (les sections, dans l'ordre) :</w:t>
      </w:r>
    </w:p>
    <w:p>
      <w:pPr>
        <w:pBdr>
          <w:bottom w:val="single" w:color="5B5560" w:sz="6" w:space="1"/>
        </w:pBdr>
        <w:spacing w:after="260" w:before="40"/>
      </w:pPr>
      <w:r>
        <w:rPr>
          <w:sz w:val="22"/>
          <w:szCs w:val="22"/>
        </w:rPr>
        <w:t xml:space="preserve"> </w:t>
      </w:r>
    </w:p>
    <w:p>
      <w:pPr>
        <w:pBdr>
          <w:bottom w:val="single" w:color="5B5560" w:sz="6" w:space="1"/>
        </w:pBdr>
        <w:spacing w:after="260" w:before="40"/>
      </w:pPr>
      <w:r>
        <w:rPr>
          <w:sz w:val="22"/>
          <w:szCs w:val="22"/>
        </w:rPr>
        <w:t xml:space="preserve"> </w:t>
      </w:r>
    </w:p>
    <w:p>
      <w:pPr>
        <w:pBdr>
          <w:bottom w:val="single" w:color="5B5560" w:sz="6" w:space="1"/>
        </w:pBdr>
        <w:spacing w:after="260" w:before="40"/>
      </w:pPr>
      <w:r>
        <w:rPr>
          <w:sz w:val="22"/>
          <w:szCs w:val="22"/>
        </w:rPr>
        <w:t xml:space="preserve"> </w:t>
      </w:r>
    </w:p>
    <w:p>
      <w:pPr>
        <w:spacing w:after="120" w:line="290"/>
      </w:pPr>
      <w:r>
        <w:rPr>
          <w:rFonts w:ascii="Arial" w:cs="Arial" w:eastAsia="Arial" w:hAnsi="Arial"/>
          <w:b/>
          <w:bCs/>
          <w:color w:val="1A1323"/>
          <w:sz w:val="22"/>
          <w:szCs w:val="22"/>
        </w:rPr>
        <w:t xml:space="preserve">4. Erreur à ne jamais laisser passer (ex. inventer une information absente) :</w:t>
      </w:r>
    </w:p>
    <w:p>
      <w:pPr>
        <w:pBdr>
          <w:bottom w:val="single" w:color="5B5560" w:sz="6" w:space="1"/>
        </w:pBdr>
        <w:spacing w:after="260" w:before="40"/>
      </w:pPr>
      <w:r>
        <w:rPr>
          <w:sz w:val="22"/>
          <w:szCs w:val="22"/>
        </w:rPr>
        <w:t xml:space="preserve"> </w:t>
      </w:r>
    </w:p>
    <w:p>
      <w:pPr>
        <w:pStyle w:val="Heading1"/>
        <w:pBdr>
          <w:bottom w:val="single" w:color="E06840" w:sz="6" w:space="4"/>
        </w:pBdr>
        <w:spacing w:after="140" w:before="320"/>
      </w:pPr>
      <w:r>
        <w:rPr>
          <w:rFonts w:ascii="Arial" w:cs="Arial" w:eastAsia="Arial" w:hAnsi="Arial"/>
          <w:b/>
          <w:bCs/>
          <w:color w:val="1A1323"/>
          <w:sz w:val="28"/>
          <w:szCs w:val="28"/>
        </w:rPr>
        <w:t xml:space="preserve">Étape 2 — Le prompt à donner à Claude Code</w:t>
      </w:r>
    </w:p>
    <w:tbl>
      <w:tblPr>
        <w:tblW w:type="pct" w:w="100%"/>
        <w:tblBorders>
          <w:top w:val="single" w:color="D9D3DC" w:sz="4"/>
          <w:left w:val="single" w:color="D9D3DC" w:sz="4"/>
          <w:bottom w:val="single" w:color="D9D3DC" w:sz="4"/>
          <w:right w:val="single" w:color="D9D3DC" w:sz="4"/>
          <w:insideH w:val="none"/>
          <w:insideV w:val="none"/>
        </w:tblBorders>
      </w:tblPr>
      <w:tblGrid>
        <w:gridCol w:w="100"/>
      </w:tblGrid>
      <w:tr>
        <w:tc>
          <w:tcPr>
            <w:tcW w:type="pct" w:w="100%"/>
            <w:shd w:fill="EDEAEF" w:color="auto" w:val="clear"/>
            <w:tcMar>
              <w:top w:type="dxa" w:w="160"/>
              <w:left w:type="dxa" w:w="220"/>
              <w:bottom w:type="dxa" w:w="160"/>
              <w:right w:type="dxa" w:w="220"/>
            </w:tcMar>
          </w:tcPr>
          <w:p>
            <w:pPr>
              <w:spacing w:after="0" w:line="260"/>
            </w:pPr>
            <w:r>
              <w:rPr>
                <w:rFonts w:ascii="Courier New" w:cs="Courier New" w:eastAsia="Courier New" w:hAnsi="Courier New"/>
                <w:color w:val="1A1323"/>
                <w:sz w:val="19"/>
                <w:szCs w:val="19"/>
              </w:rPr>
              <w:t xml:space="preserve">Aide-moi à créer une Skill nommée {nom_skill}.</w:t>
            </w:r>
          </w:p>
          <w:p>
            <w:pPr>
              <w:spacing w:after="0" w:line="260"/>
            </w:pPr>
            <w:r>
              <w:rPr>
                <w:rFonts w:ascii="Courier New" w:cs="Courier New" w:eastAsia="Courier New" w:hAnsi="Courier New"/>
                <w:color w:val="1A1323"/>
                <w:sz w:val="19"/>
                <w:szCs w:val="19"/>
              </w:rPr>
              <w:t xml:space="preserve">Elle doit : {tâche répétitive concernée}.</w:t>
            </w:r>
          </w:p>
          <w:p>
            <w:pPr>
              <w:spacing w:after="0" w:line="260"/>
            </w:pPr>
            <w:r>
              <w:rPr>
                <w:rFonts w:ascii="Courier New" w:cs="Courier New" w:eastAsia="Courier New" w:hAnsi="Courier New"/>
                <w:color w:val="1A1323"/>
                <w:sz w:val="19"/>
                <w:szCs w:val="19"/>
              </w:rPr>
              <w:t xml:space="preserve">Le résultat doit toujours contenir exactement ces sections, dans cet ordre :</w:t>
            </w:r>
          </w:p>
          <w:p>
            <w:pPr>
              <w:spacing w:after="0" w:line="260"/>
            </w:pPr>
            <w:r>
              <w:rPr>
                <w:rFonts w:ascii="Courier New" w:cs="Courier New" w:eastAsia="Courier New" w:hAnsi="Courier New"/>
                <w:color w:val="1A1323"/>
                <w:sz w:val="19"/>
                <w:szCs w:val="19"/>
              </w:rPr>
              <w:t xml:space="preserve">{liste des sections}.</w:t>
            </w:r>
          </w:p>
          <w:p>
            <w:pPr>
              <w:spacing w:after="0" w:line="260"/>
            </w:pPr>
            <w:r>
              <w:rPr>
                <w:rFonts w:ascii="Courier New" w:cs="Courier New" w:eastAsia="Courier New" w:hAnsi="Courier New"/>
                <w:color w:val="1A1323"/>
                <w:sz w:val="19"/>
                <w:szCs w:val="19"/>
              </w:rPr>
              <w:t xml:space="preserve">Elle ne doit jamais : {erreur à éviter}.</w:t>
            </w:r>
          </w:p>
        </w:tc>
      </w:tr>
    </w:tbl>
    <w:p>
      <w:pPr>
        <w:spacing w:after="120"/>
      </w:pPr>
    </w:p>
    <w:p>
      <w:pPr>
        <w:pStyle w:val="Heading1"/>
        <w:pBdr>
          <w:bottom w:val="single" w:color="E06840" w:sz="6" w:space="4"/>
        </w:pBdr>
        <w:spacing w:after="140" w:before="320"/>
      </w:pPr>
      <w:r>
        <w:rPr>
          <w:rFonts w:ascii="Arial" w:cs="Arial" w:eastAsia="Arial" w:hAnsi="Arial"/>
          <w:b/>
          <w:bCs/>
          <w:color w:val="1A1323"/>
          <w:sz w:val="28"/>
          <w:szCs w:val="28"/>
        </w:rPr>
        <w:t xml:space="preserve">À quoi ressemble le résultat (référence)</w:t>
      </w:r>
    </w:p>
    <w:tbl>
      <w:tblPr>
        <w:tblW w:type="pct" w:w="100%"/>
        <w:tblBorders>
          <w:top w:val="single" w:color="D9D3DC" w:sz="4"/>
          <w:left w:val="single" w:color="D9D3DC" w:sz="4"/>
          <w:bottom w:val="single" w:color="D9D3DC" w:sz="4"/>
          <w:right w:val="single" w:color="D9D3DC" w:sz="4"/>
          <w:insideH w:val="none"/>
          <w:insideV w:val="none"/>
        </w:tblBorders>
      </w:tblPr>
      <w:tblGrid>
        <w:gridCol w:w="100"/>
      </w:tblGrid>
      <w:tr>
        <w:tc>
          <w:tcPr>
            <w:tcW w:type="pct" w:w="100%"/>
            <w:shd w:fill="EDEAEF" w:color="auto" w:val="clear"/>
            <w:tcMar>
              <w:top w:type="dxa" w:w="160"/>
              <w:left w:type="dxa" w:w="220"/>
              <w:bottom w:type="dxa" w:w="160"/>
              <w:right w:type="dxa" w:w="220"/>
            </w:tcMar>
          </w:tcPr>
          <w:p>
            <w:pPr>
              <w:spacing w:after="0" w:line="260"/>
            </w:pPr>
            <w:r>
              <w:rPr>
                <w:rFonts w:ascii="Courier New" w:cs="Courier New" w:eastAsia="Courier New" w:hAnsi="Courier New"/>
                <w:color w:val="1A1323"/>
                <w:sz w:val="19"/>
                <w:szCs w:val="19"/>
              </w:rPr>
              <w:t xml:space="preserve">---</w:t>
            </w:r>
          </w:p>
          <w:p>
            <w:pPr>
              <w:spacing w:after="0" w:line="260"/>
            </w:pPr>
            <w:r>
              <w:rPr>
                <w:rFonts w:ascii="Courier New" w:cs="Courier New" w:eastAsia="Courier New" w:hAnsi="Courier New"/>
                <w:color w:val="1A1323"/>
                <w:sz w:val="19"/>
                <w:szCs w:val="19"/>
              </w:rPr>
              <w:t xml:space="preserve">name: resume-reunion-client</w:t>
            </w:r>
          </w:p>
          <w:p>
            <w:pPr>
              <w:spacing w:after="0" w:line="260"/>
            </w:pPr>
            <w:r>
              <w:rPr>
                <w:rFonts w:ascii="Courier New" w:cs="Courier New" w:eastAsia="Courier New" w:hAnsi="Courier New"/>
                <w:color w:val="1A1323"/>
                <w:sz w:val="19"/>
                <w:szCs w:val="19"/>
              </w:rPr>
              <w:t xml:space="preserve">description: Transformer des notes brutes de réunion client en</w:t>
            </w:r>
          </w:p>
          <w:p>
            <w:pPr>
              <w:spacing w:after="0" w:line="260"/>
            </w:pPr>
            <w:r>
              <w:rPr>
                <w:rFonts w:ascii="Courier New" w:cs="Courier New" w:eastAsia="Courier New" w:hAnsi="Courier New"/>
                <w:color w:val="1A1323"/>
                <w:sz w:val="19"/>
                <w:szCs w:val="19"/>
              </w:rPr>
              <w:t xml:space="preserve">  compte-rendu structuré (décisions, actions, échéances)</w:t>
            </w:r>
          </w:p>
          <w:p>
            <w:pPr>
              <w:spacing w:after="0" w:line="260"/>
            </w:pPr>
            <w:r>
              <w:rPr>
                <w:rFonts w:ascii="Courier New" w:cs="Courier New" w:eastAsia="Courier New" w:hAnsi="Courier New"/>
                <w:color w:val="1A1323"/>
                <w:sz w:val="19"/>
                <w:szCs w:val="19"/>
              </w:rPr>
              <w:t xml:space="preserve">---</w:t>
            </w:r>
          </w:p>
          <w:p>
            <w:pPr>
              <w:spacing w:after="0" w:line="260"/>
            </w:pPr>
            <w:r>
              <w:rPr>
                <w:rFonts w:ascii="Courier New" w:cs="Courier New" w:eastAsia="Courier New" w:hAnsi="Courier New"/>
                <w:color w:val="1A1323"/>
                <w:sz w:val="19"/>
                <w:szCs w:val="19"/>
              </w:rPr>
              <w:t xml:space="preserve"> </w:t>
            </w:r>
          </w:p>
          <w:p>
            <w:pPr>
              <w:spacing w:after="0" w:line="260"/>
            </w:pPr>
            <w:r>
              <w:rPr>
                <w:rFonts w:ascii="Courier New" w:cs="Courier New" w:eastAsia="Courier New" w:hAnsi="Courier New"/>
                <w:color w:val="1A1323"/>
                <w:sz w:val="19"/>
                <w:szCs w:val="19"/>
              </w:rPr>
              <w:t xml:space="preserve">Quand on te donne des notes de réunion (même désordonnées), produis</w:t>
            </w:r>
          </w:p>
          <w:p>
            <w:pPr>
              <w:spacing w:after="0" w:line="260"/>
            </w:pPr>
            <w:r>
              <w:rPr>
                <w:rFonts w:ascii="Courier New" w:cs="Courier New" w:eastAsia="Courier New" w:hAnsi="Courier New"/>
                <w:color w:val="1A1323"/>
                <w:sz w:val="19"/>
                <w:szCs w:val="19"/>
              </w:rPr>
              <w:t xml:space="preserve">un compte-rendu avec exactement ces 4 sections :</w:t>
            </w:r>
          </w:p>
          <w:p>
            <w:pPr>
              <w:spacing w:after="0" w:line="260"/>
            </w:pPr>
            <w:r>
              <w:rPr>
                <w:rFonts w:ascii="Courier New" w:cs="Courier New" w:eastAsia="Courier New" w:hAnsi="Courier New"/>
                <w:color w:val="1A1323"/>
                <w:sz w:val="19"/>
                <w:szCs w:val="19"/>
              </w:rPr>
              <w:t xml:space="preserve"> </w:t>
            </w:r>
          </w:p>
          <w:p>
            <w:pPr>
              <w:spacing w:after="0" w:line="260"/>
            </w:pPr>
            <w:r>
              <w:rPr>
                <w:rFonts w:ascii="Courier New" w:cs="Courier New" w:eastAsia="Courier New" w:hAnsi="Courier New"/>
                <w:color w:val="1A1323"/>
                <w:sz w:val="19"/>
                <w:szCs w:val="19"/>
              </w:rPr>
              <w:t xml:space="preserve">1. Décisions prises</w:t>
            </w:r>
          </w:p>
          <w:p>
            <w:pPr>
              <w:spacing w:after="0" w:line="260"/>
            </w:pPr>
            <w:r>
              <w:rPr>
                <w:rFonts w:ascii="Courier New" w:cs="Courier New" w:eastAsia="Courier New" w:hAnsi="Courier New"/>
                <w:color w:val="1A1323"/>
                <w:sz w:val="19"/>
                <w:szCs w:val="19"/>
              </w:rPr>
              <w:t xml:space="preserve">2. Actions à faire (qui, quoi, pour quand)</w:t>
            </w:r>
          </w:p>
          <w:p>
            <w:pPr>
              <w:spacing w:after="0" w:line="260"/>
            </w:pPr>
            <w:r>
              <w:rPr>
                <w:rFonts w:ascii="Courier New" w:cs="Courier New" w:eastAsia="Courier New" w:hAnsi="Courier New"/>
                <w:color w:val="1A1323"/>
                <w:sz w:val="19"/>
                <w:szCs w:val="19"/>
              </w:rPr>
              <w:t xml:space="preserve">3. Points de blocage / risques</w:t>
            </w:r>
          </w:p>
          <w:p>
            <w:pPr>
              <w:spacing w:after="0" w:line="260"/>
            </w:pPr>
            <w:r>
              <w:rPr>
                <w:rFonts w:ascii="Courier New" w:cs="Courier New" w:eastAsia="Courier New" w:hAnsi="Courier New"/>
                <w:color w:val="1A1323"/>
                <w:sz w:val="19"/>
                <w:szCs w:val="19"/>
              </w:rPr>
              <w:t xml:space="preserve">4. Prochaine étape</w:t>
            </w:r>
          </w:p>
          <w:p>
            <w:pPr>
              <w:spacing w:after="0" w:line="260"/>
            </w:pPr>
            <w:r>
              <w:rPr>
                <w:rFonts w:ascii="Courier New" w:cs="Courier New" w:eastAsia="Courier New" w:hAnsi="Courier New"/>
                <w:color w:val="1A1323"/>
                <w:sz w:val="19"/>
                <w:szCs w:val="19"/>
              </w:rPr>
              <w:t xml:space="preserve"> </w:t>
            </w:r>
          </w:p>
          <w:p>
            <w:pPr>
              <w:spacing w:after="0" w:line="260"/>
            </w:pPr>
            <w:r>
              <w:rPr>
                <w:rFonts w:ascii="Courier New" w:cs="Courier New" w:eastAsia="Courier New" w:hAnsi="Courier New"/>
                <w:color w:val="1A1323"/>
                <w:sz w:val="19"/>
                <w:szCs w:val="19"/>
              </w:rPr>
              <w:t xml:space="preserve">Reste fidèle aux notes fournies : n'invente jamais une décision ou</w:t>
            </w:r>
          </w:p>
          <w:p>
            <w:pPr>
              <w:spacing w:after="0" w:line="260"/>
            </w:pPr>
            <w:r>
              <w:rPr>
                <w:rFonts w:ascii="Courier New" w:cs="Courier New" w:eastAsia="Courier New" w:hAnsi="Courier New"/>
                <w:color w:val="1A1323"/>
                <w:sz w:val="19"/>
                <w:szCs w:val="19"/>
              </w:rPr>
              <w:t xml:space="preserve">une échéance qui n'y figure pas. Si une information manque (ex. pas</w:t>
            </w:r>
          </w:p>
          <w:p>
            <w:pPr>
              <w:spacing w:after="0" w:line="260"/>
            </w:pPr>
            <w:r>
              <w:rPr>
                <w:rFonts w:ascii="Courier New" w:cs="Courier New" w:eastAsia="Courier New" w:hAnsi="Courier New"/>
                <w:color w:val="1A1323"/>
                <w:sz w:val="19"/>
                <w:szCs w:val="19"/>
              </w:rPr>
              <w:t xml:space="preserve">de date), écris "à préciser" plutôt que de deviner.</w:t>
            </w:r>
          </w:p>
        </w:tc>
      </w:tr>
    </w:tbl>
    <w:p>
      <w:pPr>
        <w:pStyle w:val="Heading1"/>
        <w:pBdr>
          <w:bottom w:val="single" w:color="E06840" w:sz="6" w:space="4"/>
        </w:pBdr>
        <w:spacing w:after="140" w:before="320"/>
      </w:pPr>
      <w:r>
        <w:rPr>
          <w:rFonts w:ascii="Arial" w:cs="Arial" w:eastAsia="Arial" w:hAnsi="Arial"/>
          <w:b/>
          <w:bCs/>
          <w:color w:val="1A1323"/>
          <w:sz w:val="28"/>
          <w:szCs w:val="28"/>
        </w:rPr>
        <w:t xml:space="preserve">Étape 3 — Testez avant de valider</w:t>
      </w:r>
    </w:p>
    <w:p>
      <w:pPr>
        <w:spacing w:after="160" w:line="300"/>
      </w:pPr>
      <w:r>
        <w:rPr>
          <w:rFonts w:ascii="Arial" w:cs="Arial" w:eastAsia="Arial" w:hAnsi="Arial"/>
          <w:color w:val="1A1323"/>
          <w:sz w:val="22"/>
          <w:szCs w:val="22"/>
        </w:rPr>
        <w:t xml:space="preserve">Donnez à Claude un exemple réel (pas un exemple inventé) de la tâche concernée, et vérifiez que le résultat respecte bien votre structure. Si ce n'est pas le cas, précisez la règle manquante et demandez à Claude Code de mettre à jour le fichier — pas besoin de tout recommencer.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rFonts w:ascii="Arial" w:cs="Arial" w:eastAsia="Arial" w:hAnsi="Arial"/>
        <w:color w:val="E06840"/>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2026-08-11T05:51:18.967Z</dcterms:created>
  <dcterms:modified xsi:type="dcterms:W3CDTF">2026-08-11T05:51:18.968Z</dcterms:modified>
</cp:coreProperties>
</file>

<file path=docProps/custom.xml><?xml version="1.0" encoding="utf-8"?>
<Properties xmlns="http://schemas.openxmlformats.org/officeDocument/2006/custom-properties" xmlns:vt="http://schemas.openxmlformats.org/officeDocument/2006/docPropsVTypes"/>
</file>