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2B08" w14:textId="3469D847" w:rsidR="00EE69C3" w:rsidRDefault="00EE69C3" w:rsidP="004325B8">
      <w:pPr>
        <w:rPr>
          <w:rFonts w:ascii="Times New Roman" w:hAnsi="Times New Roman" w:cs="Times New Roman"/>
          <w:b/>
          <w:bCs/>
        </w:rPr>
      </w:pPr>
      <w:r>
        <w:rPr>
          <w:rFonts w:ascii="Times New Roman" w:hAnsi="Times New Roman" w:cs="Times New Roman"/>
          <w:b/>
          <w:bCs/>
        </w:rPr>
        <w:t>About the author</w:t>
      </w:r>
    </w:p>
    <w:p w14:paraId="619D673B" w14:textId="346F3361" w:rsidR="00EE69C3" w:rsidRPr="00EE69C3" w:rsidRDefault="00EE69C3" w:rsidP="004325B8">
      <w:pPr>
        <w:rPr>
          <w:rFonts w:ascii="Times New Roman" w:hAnsi="Times New Roman" w:cs="Times New Roman"/>
        </w:rPr>
      </w:pPr>
      <w:r>
        <w:rPr>
          <w:rFonts w:ascii="Times New Roman" w:hAnsi="Times New Roman" w:cs="Times New Roman"/>
        </w:rPr>
        <w:t xml:space="preserve">Dean W. Ball is a Senior Program Manager at Stanford University’s Hoover Institution. He previously served as Executive Director of the Calvin Coolidge Presidential Foundation and before that worked at the Manhattan Institute for Policy Research. He has written extensively about artificial intelligence as well public sector pensions, prisoner re-entry, urban transportation infrastructure. His writing has appeared in </w:t>
      </w:r>
      <w:r>
        <w:rPr>
          <w:rFonts w:ascii="Times New Roman" w:hAnsi="Times New Roman" w:cs="Times New Roman"/>
          <w:i/>
          <w:iCs/>
        </w:rPr>
        <w:t>National Affairs</w:t>
      </w:r>
      <w:r>
        <w:rPr>
          <w:rFonts w:ascii="Times New Roman" w:hAnsi="Times New Roman" w:cs="Times New Roman"/>
        </w:rPr>
        <w:t xml:space="preserve">, </w:t>
      </w:r>
      <w:r>
        <w:rPr>
          <w:rFonts w:ascii="Times New Roman" w:hAnsi="Times New Roman" w:cs="Times New Roman"/>
          <w:i/>
          <w:iCs/>
        </w:rPr>
        <w:t>The Hill</w:t>
      </w:r>
      <w:r>
        <w:rPr>
          <w:rFonts w:ascii="Times New Roman" w:hAnsi="Times New Roman" w:cs="Times New Roman"/>
        </w:rPr>
        <w:t xml:space="preserve">, </w:t>
      </w:r>
      <w:r>
        <w:rPr>
          <w:rFonts w:ascii="Times New Roman" w:hAnsi="Times New Roman" w:cs="Times New Roman"/>
          <w:i/>
          <w:iCs/>
        </w:rPr>
        <w:t>National Review</w:t>
      </w:r>
      <w:r>
        <w:rPr>
          <w:rFonts w:ascii="Times New Roman" w:hAnsi="Times New Roman" w:cs="Times New Roman"/>
        </w:rPr>
        <w:t xml:space="preserve">, and </w:t>
      </w:r>
      <w:r>
        <w:rPr>
          <w:rFonts w:ascii="Times New Roman" w:hAnsi="Times New Roman" w:cs="Times New Roman"/>
          <w:i/>
          <w:iCs/>
        </w:rPr>
        <w:t>The Dispatch</w:t>
      </w:r>
      <w:r>
        <w:rPr>
          <w:rFonts w:ascii="Times New Roman" w:hAnsi="Times New Roman" w:cs="Times New Roman"/>
        </w:rPr>
        <w:t xml:space="preserve">, as well as on his Substack </w:t>
      </w:r>
      <w:r>
        <w:rPr>
          <w:rFonts w:ascii="Times New Roman" w:hAnsi="Times New Roman" w:cs="Times New Roman"/>
          <w:i/>
          <w:iCs/>
        </w:rPr>
        <w:t>Hyperdimensional</w:t>
      </w:r>
      <w:r>
        <w:rPr>
          <w:rFonts w:ascii="Times New Roman" w:hAnsi="Times New Roman" w:cs="Times New Roman"/>
        </w:rPr>
        <w:t>. He has published in academic journals on comparative political theory (</w:t>
      </w:r>
      <w:r>
        <w:rPr>
          <w:rFonts w:ascii="Times New Roman" w:hAnsi="Times New Roman" w:cs="Times New Roman"/>
          <w:i/>
          <w:iCs/>
        </w:rPr>
        <w:t xml:space="preserve">Collingwood and British Idealism </w:t>
      </w:r>
      <w:r w:rsidRPr="00EE69C3">
        <w:rPr>
          <w:rFonts w:ascii="Times New Roman" w:hAnsi="Times New Roman" w:cs="Times New Roman"/>
        </w:rPr>
        <w:t>Studies</w:t>
      </w:r>
      <w:r>
        <w:rPr>
          <w:rFonts w:ascii="Times New Roman" w:hAnsi="Times New Roman" w:cs="Times New Roman"/>
        </w:rPr>
        <w:t xml:space="preserve">, 2016) and an essay of his on AI and political theory will be published in a forthcoming volume tentatively titled </w:t>
      </w:r>
      <w:r>
        <w:rPr>
          <w:rFonts w:ascii="Times New Roman" w:hAnsi="Times New Roman" w:cs="Times New Roman"/>
          <w:i/>
          <w:iCs/>
        </w:rPr>
        <w:t>Liberalism Revisited</w:t>
      </w:r>
      <w:r>
        <w:rPr>
          <w:rFonts w:ascii="Times New Roman" w:hAnsi="Times New Roman" w:cs="Times New Roman"/>
        </w:rPr>
        <w:t>, to be published by Palgrave.</w:t>
      </w:r>
      <w:r>
        <w:rPr>
          <w:rFonts w:ascii="Times New Roman" w:hAnsi="Times New Roman" w:cs="Times New Roman"/>
          <w:i/>
          <w:iCs/>
        </w:rPr>
        <w:t xml:space="preserve"> </w:t>
      </w:r>
      <w:r>
        <w:rPr>
          <w:rFonts w:ascii="Times New Roman" w:hAnsi="Times New Roman" w:cs="Times New Roman"/>
        </w:rPr>
        <w:t xml:space="preserve">He serves on the Board of Directors of the Alexander Hamilton Institute for the Study of Western Civilization and on the Advisory Council of Purdue University’s Krach Institute for Tech Diplomacy. </w:t>
      </w:r>
      <w:r w:rsidRPr="00EE69C3">
        <w:rPr>
          <w:rFonts w:ascii="Times New Roman" w:hAnsi="Times New Roman" w:cs="Times New Roman"/>
        </w:rPr>
        <w:t>He</w:t>
      </w:r>
      <w:r>
        <w:rPr>
          <w:rFonts w:ascii="Times New Roman" w:hAnsi="Times New Roman" w:cs="Times New Roman"/>
        </w:rPr>
        <w:t xml:space="preserve"> will be joining George Mason University’s Mercatus Center as a Research Fellow focused on AI in April 2024. He graduated </w:t>
      </w:r>
      <w:r>
        <w:rPr>
          <w:rFonts w:ascii="Times New Roman" w:hAnsi="Times New Roman" w:cs="Times New Roman"/>
          <w:i/>
          <w:iCs/>
        </w:rPr>
        <w:t>magna cum laude</w:t>
      </w:r>
      <w:r>
        <w:rPr>
          <w:rFonts w:ascii="Times New Roman" w:hAnsi="Times New Roman" w:cs="Times New Roman"/>
        </w:rPr>
        <w:t xml:space="preserve"> with a B.A. in History and Government from Hamilton College in 2014. This comment expresses the author’s personal beliefs and is not written on behalf of, or represent the views of, any of the organizations mentioned here. </w:t>
      </w:r>
    </w:p>
    <w:p w14:paraId="3E45FAE9" w14:textId="1C899664" w:rsidR="006F0205" w:rsidRDefault="004325B8" w:rsidP="004325B8">
      <w:pPr>
        <w:rPr>
          <w:rFonts w:ascii="Times New Roman" w:hAnsi="Times New Roman" w:cs="Times New Roman"/>
        </w:rPr>
      </w:pPr>
      <w:r w:rsidRPr="00EE69C3">
        <w:rPr>
          <w:rFonts w:ascii="Times New Roman" w:hAnsi="Times New Roman" w:cs="Times New Roman"/>
        </w:rPr>
        <w:t xml:space="preserve">The National Telecommunications and Information Administration (NTIA) has raised important questions about the risks and benefits of open-source artificial intelligence (AI) foundation models, </w:t>
      </w:r>
      <w:r w:rsidR="00B61DD2" w:rsidRPr="00EE69C3">
        <w:rPr>
          <w:rFonts w:ascii="Times New Roman" w:hAnsi="Times New Roman" w:cs="Times New Roman"/>
        </w:rPr>
        <w:t xml:space="preserve">also referred to as </w:t>
      </w:r>
      <w:r w:rsidR="002D02F1" w:rsidRPr="00EE69C3">
        <w:rPr>
          <w:rFonts w:ascii="Times New Roman" w:hAnsi="Times New Roman" w:cs="Times New Roman"/>
        </w:rPr>
        <w:t>“</w:t>
      </w:r>
      <w:r w:rsidR="00B61DD2" w:rsidRPr="00EE69C3">
        <w:rPr>
          <w:rFonts w:ascii="Times New Roman" w:hAnsi="Times New Roman" w:cs="Times New Roman"/>
        </w:rPr>
        <w:t>foundation models</w:t>
      </w:r>
      <w:r w:rsidRPr="00EE69C3">
        <w:rPr>
          <w:rFonts w:ascii="Times New Roman" w:hAnsi="Times New Roman" w:cs="Times New Roman"/>
        </w:rPr>
        <w:t xml:space="preserve"> with widely available weights.</w:t>
      </w:r>
      <w:r w:rsidR="002D02F1" w:rsidRPr="00EE69C3">
        <w:rPr>
          <w:rFonts w:ascii="Times New Roman" w:hAnsi="Times New Roman" w:cs="Times New Roman"/>
        </w:rPr>
        <w:t>”</w:t>
      </w:r>
      <w:r w:rsidRPr="00EE69C3">
        <w:rPr>
          <w:rFonts w:ascii="Times New Roman" w:hAnsi="Times New Roman" w:cs="Times New Roman"/>
        </w:rPr>
        <w:t xml:space="preserve"> </w:t>
      </w:r>
    </w:p>
    <w:p w14:paraId="028792A8" w14:textId="19FD1133" w:rsidR="004325B8" w:rsidRPr="00EE69C3" w:rsidRDefault="00EE69C3" w:rsidP="004325B8">
      <w:pPr>
        <w:rPr>
          <w:rFonts w:ascii="Times New Roman" w:hAnsi="Times New Roman" w:cs="Times New Roman"/>
        </w:rPr>
      </w:pPr>
      <w:r>
        <w:rPr>
          <w:rFonts w:ascii="Times New Roman" w:hAnsi="Times New Roman" w:cs="Times New Roman"/>
        </w:rPr>
        <w:t>Considering these questions, i</w:t>
      </w:r>
      <w:r w:rsidR="006F0205">
        <w:rPr>
          <w:rFonts w:ascii="Times New Roman" w:hAnsi="Times New Roman" w:cs="Times New Roman"/>
        </w:rPr>
        <w:t xml:space="preserve">t </w:t>
      </w:r>
      <w:r w:rsidR="004325B8" w:rsidRPr="00EE69C3">
        <w:rPr>
          <w:rFonts w:ascii="Times New Roman" w:hAnsi="Times New Roman" w:cs="Times New Roman"/>
        </w:rPr>
        <w:t xml:space="preserve">is critical to recognize the vital role that open-source software has played and continues to play in the development of technology, the digital economy, and society at large. </w:t>
      </w:r>
      <w:r w:rsidR="00727F41" w:rsidRPr="00EE69C3">
        <w:rPr>
          <w:rFonts w:ascii="Times New Roman" w:hAnsi="Times New Roman" w:cs="Times New Roman"/>
        </w:rPr>
        <w:t>O</w:t>
      </w:r>
      <w:r w:rsidR="004325B8" w:rsidRPr="00EE69C3">
        <w:rPr>
          <w:rFonts w:ascii="Times New Roman" w:hAnsi="Times New Roman" w:cs="Times New Roman"/>
        </w:rPr>
        <w:t>pen</w:t>
      </w:r>
      <w:r w:rsidR="00727F41" w:rsidRPr="00EE69C3">
        <w:rPr>
          <w:rFonts w:ascii="Times New Roman" w:hAnsi="Times New Roman" w:cs="Times New Roman"/>
        </w:rPr>
        <w:t>-</w:t>
      </w:r>
      <w:r w:rsidR="004325B8" w:rsidRPr="00EE69C3">
        <w:rPr>
          <w:rFonts w:ascii="Times New Roman" w:hAnsi="Times New Roman" w:cs="Times New Roman"/>
        </w:rPr>
        <w:t>source</w:t>
      </w:r>
      <w:r w:rsidR="00727F41" w:rsidRPr="00EE69C3">
        <w:rPr>
          <w:rFonts w:ascii="Times New Roman" w:hAnsi="Times New Roman" w:cs="Times New Roman"/>
        </w:rPr>
        <w:t xml:space="preserve"> software</w:t>
      </w:r>
      <w:r w:rsidR="004325B8" w:rsidRPr="00EE69C3">
        <w:rPr>
          <w:rFonts w:ascii="Times New Roman" w:hAnsi="Times New Roman" w:cs="Times New Roman"/>
        </w:rPr>
        <w:t xml:space="preserve"> has been instrumental in the creation of the Internet and </w:t>
      </w:r>
      <w:r w:rsidR="003545AA" w:rsidRPr="00EE69C3">
        <w:rPr>
          <w:rFonts w:ascii="Times New Roman" w:hAnsi="Times New Roman" w:cs="Times New Roman"/>
        </w:rPr>
        <w:t>the digital economy</w:t>
      </w:r>
      <w:r w:rsidR="004325B8" w:rsidRPr="00EE69C3">
        <w:rPr>
          <w:rFonts w:ascii="Times New Roman" w:hAnsi="Times New Roman" w:cs="Times New Roman"/>
        </w:rPr>
        <w:t xml:space="preserve"> as we know it today</w:t>
      </w:r>
      <w:r w:rsidR="00727F41" w:rsidRPr="00EE69C3">
        <w:rPr>
          <w:rFonts w:ascii="Times New Roman" w:hAnsi="Times New Roman" w:cs="Times New Roman"/>
        </w:rPr>
        <w:t xml:space="preserve"> because it</w:t>
      </w:r>
      <w:r w:rsidR="004325B8" w:rsidRPr="00EE69C3">
        <w:rPr>
          <w:rFonts w:ascii="Times New Roman" w:hAnsi="Times New Roman" w:cs="Times New Roman"/>
        </w:rPr>
        <w:t xml:space="preserve"> enables faster innovation, more robust and secure code through community input, and </w:t>
      </w:r>
      <w:r w:rsidR="00727F41" w:rsidRPr="00EE69C3">
        <w:rPr>
          <w:rFonts w:ascii="Times New Roman" w:hAnsi="Times New Roman" w:cs="Times New Roman"/>
        </w:rPr>
        <w:t xml:space="preserve">the </w:t>
      </w:r>
      <w:r w:rsidR="004325B8" w:rsidRPr="00EE69C3">
        <w:rPr>
          <w:rFonts w:ascii="Times New Roman" w:hAnsi="Times New Roman" w:cs="Times New Roman"/>
        </w:rPr>
        <w:t xml:space="preserve">flexibility to adapt tools to specific needs without vendor lock-in. </w:t>
      </w:r>
    </w:p>
    <w:p w14:paraId="16799E44" w14:textId="208A8AEC" w:rsidR="004C46F2" w:rsidRPr="00EE69C3" w:rsidRDefault="004C46F2" w:rsidP="004325B8">
      <w:pPr>
        <w:rPr>
          <w:rFonts w:ascii="Times New Roman" w:hAnsi="Times New Roman" w:cs="Times New Roman"/>
        </w:rPr>
      </w:pPr>
      <w:r w:rsidRPr="00EE69C3">
        <w:rPr>
          <w:rFonts w:ascii="Times New Roman" w:hAnsi="Times New Roman" w:cs="Times New Roman"/>
        </w:rPr>
        <w:t xml:space="preserve">Open-source AI is also </w:t>
      </w:r>
      <w:r w:rsidR="007E2825">
        <w:rPr>
          <w:rFonts w:ascii="Times New Roman" w:hAnsi="Times New Roman" w:cs="Times New Roman"/>
        </w:rPr>
        <w:t>important</w:t>
      </w:r>
      <w:r w:rsidR="007E2825" w:rsidRPr="00EE69C3">
        <w:rPr>
          <w:rFonts w:ascii="Times New Roman" w:hAnsi="Times New Roman" w:cs="Times New Roman"/>
        </w:rPr>
        <w:t xml:space="preserve"> </w:t>
      </w:r>
      <w:r w:rsidRPr="00EE69C3">
        <w:rPr>
          <w:rFonts w:ascii="Times New Roman" w:hAnsi="Times New Roman" w:cs="Times New Roman"/>
        </w:rPr>
        <w:t xml:space="preserve">for advancing research into AI safety, alignment, and interpretability. </w:t>
      </w:r>
      <w:r w:rsidR="00C8376C" w:rsidRPr="00EE69C3">
        <w:rPr>
          <w:rFonts w:ascii="Times New Roman" w:hAnsi="Times New Roman" w:cs="Times New Roman"/>
        </w:rPr>
        <w:t>Open</w:t>
      </w:r>
      <w:r w:rsidR="007E2825">
        <w:rPr>
          <w:rFonts w:ascii="Times New Roman" w:hAnsi="Times New Roman" w:cs="Times New Roman"/>
        </w:rPr>
        <w:t xml:space="preserve"> </w:t>
      </w:r>
      <w:r w:rsidR="00C8376C" w:rsidRPr="00EE69C3">
        <w:rPr>
          <w:rFonts w:ascii="Times New Roman" w:hAnsi="Times New Roman" w:cs="Times New Roman"/>
        </w:rPr>
        <w:t xml:space="preserve">source </w:t>
      </w:r>
      <w:r w:rsidR="006A20B0" w:rsidRPr="00EE69C3">
        <w:rPr>
          <w:rFonts w:ascii="Times New Roman" w:hAnsi="Times New Roman" w:cs="Times New Roman"/>
        </w:rPr>
        <w:t>enables deep access to the inner workings of models, which is essential for interpretability and safety research.</w:t>
      </w:r>
      <w:r w:rsidR="00A2762B" w:rsidRPr="00EE69C3">
        <w:rPr>
          <w:rFonts w:ascii="Times New Roman" w:hAnsi="Times New Roman" w:cs="Times New Roman"/>
        </w:rPr>
        <w:t xml:space="preserve"> </w:t>
      </w:r>
      <w:r w:rsidR="006A20B0" w:rsidRPr="00EE69C3">
        <w:rPr>
          <w:rFonts w:ascii="Times New Roman" w:hAnsi="Times New Roman" w:cs="Times New Roman"/>
        </w:rPr>
        <w:t xml:space="preserve">For example, </w:t>
      </w:r>
      <w:hyperlink r:id="rId4" w:history="1">
        <w:r w:rsidR="006A20B0" w:rsidRPr="00EE69C3">
          <w:rPr>
            <w:rStyle w:val="Hyperlink"/>
            <w:rFonts w:ascii="Times New Roman" w:hAnsi="Times New Roman" w:cs="Times New Roman"/>
          </w:rPr>
          <w:t>Representation Engineering</w:t>
        </w:r>
      </w:hyperlink>
      <w:r w:rsidR="006A20B0" w:rsidRPr="00EE69C3">
        <w:rPr>
          <w:rFonts w:ascii="Times New Roman" w:hAnsi="Times New Roman" w:cs="Times New Roman"/>
        </w:rPr>
        <w:t>, arguably the most important mechanistic interpretability breakthrough of 2023, would not have been possible if the researchers did not have access to model weights</w:t>
      </w:r>
      <w:r w:rsidR="00D43980" w:rsidRPr="00EE69C3">
        <w:rPr>
          <w:rFonts w:ascii="Times New Roman" w:hAnsi="Times New Roman" w:cs="Times New Roman"/>
        </w:rPr>
        <w:t xml:space="preserve">. Further breakthroughs are necessary for the National Institute of Standards and Technology (and other organizations) to develop robust technical standards for AI models, and such standards are critical for </w:t>
      </w:r>
      <w:r w:rsidR="00602295" w:rsidRPr="00EE69C3">
        <w:rPr>
          <w:rFonts w:ascii="Times New Roman" w:hAnsi="Times New Roman" w:cs="Times New Roman"/>
        </w:rPr>
        <w:t xml:space="preserve">crafting reasonable law and regulation </w:t>
      </w:r>
      <w:r w:rsidR="008762A6">
        <w:rPr>
          <w:rFonts w:ascii="Times New Roman" w:hAnsi="Times New Roman" w:cs="Times New Roman"/>
        </w:rPr>
        <w:t>related to</w:t>
      </w:r>
      <w:r w:rsidR="00602295" w:rsidRPr="00EE69C3">
        <w:rPr>
          <w:rFonts w:ascii="Times New Roman" w:hAnsi="Times New Roman" w:cs="Times New Roman"/>
        </w:rPr>
        <w:t xml:space="preserve"> AI models. In this sense, open-source AI is a key part of how we will collectively get AI regulation right. </w:t>
      </w:r>
    </w:p>
    <w:p w14:paraId="2611F91F" w14:textId="5F53CEE2" w:rsidR="004325B8" w:rsidRPr="00EE69C3" w:rsidRDefault="002E7410" w:rsidP="004325B8">
      <w:pPr>
        <w:rPr>
          <w:rFonts w:ascii="Times New Roman" w:hAnsi="Times New Roman" w:cs="Times New Roman"/>
          <w:b/>
          <w:bCs/>
        </w:rPr>
      </w:pPr>
      <w:r w:rsidRPr="00EE69C3">
        <w:rPr>
          <w:rFonts w:ascii="Times New Roman" w:hAnsi="Times New Roman" w:cs="Times New Roman"/>
          <w:b/>
          <w:bCs/>
        </w:rPr>
        <w:t>Defining Open Source</w:t>
      </w:r>
    </w:p>
    <w:p w14:paraId="169AA02D" w14:textId="1E6D23C2" w:rsidR="00F17642" w:rsidRPr="00EE69C3" w:rsidRDefault="002E7410" w:rsidP="004325B8">
      <w:pPr>
        <w:rPr>
          <w:rFonts w:ascii="Times New Roman" w:hAnsi="Times New Roman" w:cs="Times New Roman"/>
        </w:rPr>
      </w:pPr>
      <w:r w:rsidRPr="00EE69C3">
        <w:rPr>
          <w:rFonts w:ascii="Times New Roman" w:hAnsi="Times New Roman" w:cs="Times New Roman"/>
        </w:rPr>
        <w:t>The traditional definition of open-source software breaks down somewhat for AI models</w:t>
      </w:r>
      <w:r w:rsidR="007E2825">
        <w:rPr>
          <w:rFonts w:ascii="Times New Roman" w:hAnsi="Times New Roman" w:cs="Times New Roman"/>
        </w:rPr>
        <w:t xml:space="preserve">, because unlike traditional software, an AI model includes weights and training data in addition to </w:t>
      </w:r>
      <w:r w:rsidR="007E2825">
        <w:rPr>
          <w:rFonts w:ascii="Times New Roman" w:hAnsi="Times New Roman" w:cs="Times New Roman"/>
        </w:rPr>
        <w:lastRenderedPageBreak/>
        <w:t xml:space="preserve">code. </w:t>
      </w:r>
      <w:r w:rsidR="00F157C0" w:rsidRPr="00EE69C3">
        <w:rPr>
          <w:rFonts w:ascii="Times New Roman" w:hAnsi="Times New Roman" w:cs="Times New Roman"/>
        </w:rPr>
        <w:t>It is useful, therefore, to articulate different categories of open model</w:t>
      </w:r>
      <w:r w:rsidR="001D4CDE" w:rsidRPr="00EE69C3">
        <w:rPr>
          <w:rFonts w:ascii="Times New Roman" w:hAnsi="Times New Roman" w:cs="Times New Roman"/>
        </w:rPr>
        <w:t>s</w:t>
      </w:r>
      <w:r w:rsidR="00F157C0" w:rsidRPr="00EE69C3">
        <w:rPr>
          <w:rFonts w:ascii="Times New Roman" w:hAnsi="Times New Roman" w:cs="Times New Roman"/>
        </w:rPr>
        <w:t xml:space="preserve">: </w:t>
      </w:r>
      <w:r w:rsidR="007E2825">
        <w:rPr>
          <w:rFonts w:ascii="Times New Roman" w:hAnsi="Times New Roman" w:cs="Times New Roman"/>
        </w:rPr>
        <w:t xml:space="preserve">“fully open-source models,” </w:t>
      </w:r>
      <w:r w:rsidR="007E2825" w:rsidRPr="00B2445C">
        <w:rPr>
          <w:rFonts w:ascii="Times New Roman" w:hAnsi="Times New Roman" w:cs="Times New Roman"/>
        </w:rPr>
        <w:t>such as the Allen Institute for AI’s OLMo or Eleuther AI’s models</w:t>
      </w:r>
      <w:r w:rsidR="007E2825">
        <w:rPr>
          <w:rFonts w:ascii="Times New Roman" w:hAnsi="Times New Roman" w:cs="Times New Roman"/>
        </w:rPr>
        <w:t xml:space="preserve">, are models </w:t>
      </w:r>
      <w:r w:rsidR="00F157C0" w:rsidRPr="00EE69C3">
        <w:rPr>
          <w:rFonts w:ascii="Times New Roman" w:hAnsi="Times New Roman" w:cs="Times New Roman"/>
        </w:rPr>
        <w:t xml:space="preserve">with </w:t>
      </w:r>
      <w:r w:rsidR="0011344D" w:rsidRPr="00EE69C3">
        <w:rPr>
          <w:rFonts w:ascii="Times New Roman" w:hAnsi="Times New Roman" w:cs="Times New Roman"/>
        </w:rPr>
        <w:t>data, code, and weights fully available</w:t>
      </w:r>
      <w:r w:rsidR="00C6098E" w:rsidRPr="00EE69C3">
        <w:rPr>
          <w:rFonts w:ascii="Times New Roman" w:hAnsi="Times New Roman" w:cs="Times New Roman"/>
        </w:rPr>
        <w:t xml:space="preserve">, and </w:t>
      </w:r>
      <w:r w:rsidR="007E2825">
        <w:rPr>
          <w:rFonts w:ascii="Times New Roman" w:hAnsi="Times New Roman" w:cs="Times New Roman"/>
        </w:rPr>
        <w:t>“open weight” or “permissible usage models,” which only make weights publicly available</w:t>
      </w:r>
      <w:r w:rsidR="00C108FF" w:rsidRPr="00EE69C3">
        <w:rPr>
          <w:rFonts w:ascii="Times New Roman" w:hAnsi="Times New Roman" w:cs="Times New Roman"/>
        </w:rPr>
        <w:t xml:space="preserve"> </w:t>
      </w:r>
      <w:r w:rsidR="007E2825">
        <w:rPr>
          <w:rFonts w:ascii="Times New Roman" w:hAnsi="Times New Roman" w:cs="Times New Roman"/>
        </w:rPr>
        <w:t>or</w:t>
      </w:r>
      <w:r w:rsidR="00C108FF" w:rsidRPr="00EE69C3">
        <w:rPr>
          <w:rFonts w:ascii="Times New Roman" w:hAnsi="Times New Roman" w:cs="Times New Roman"/>
        </w:rPr>
        <w:t xml:space="preserve"> </w:t>
      </w:r>
      <w:r w:rsidR="007E2825">
        <w:rPr>
          <w:rFonts w:ascii="Times New Roman" w:hAnsi="Times New Roman" w:cs="Times New Roman"/>
        </w:rPr>
        <w:t>impose</w:t>
      </w:r>
      <w:r w:rsidR="00C108FF" w:rsidRPr="00EE69C3">
        <w:rPr>
          <w:rFonts w:ascii="Times New Roman" w:hAnsi="Times New Roman" w:cs="Times New Roman"/>
        </w:rPr>
        <w:t xml:space="preserve"> license restrictions. </w:t>
      </w:r>
      <w:r w:rsidR="00242962" w:rsidRPr="00EE69C3">
        <w:rPr>
          <w:rFonts w:ascii="Times New Roman" w:hAnsi="Times New Roman" w:cs="Times New Roman"/>
        </w:rPr>
        <w:t>In general, fully open-source models offer the greatest benefit for researchers</w:t>
      </w:r>
      <w:r w:rsidR="00CD2523" w:rsidRPr="00EE69C3">
        <w:rPr>
          <w:rFonts w:ascii="Times New Roman" w:hAnsi="Times New Roman" w:cs="Times New Roman"/>
        </w:rPr>
        <w:t xml:space="preserve"> because the access to the underlying code and data allows for </w:t>
      </w:r>
      <w:r w:rsidR="004C6044" w:rsidRPr="00EE69C3">
        <w:rPr>
          <w:rFonts w:ascii="Times New Roman" w:hAnsi="Times New Roman" w:cs="Times New Roman"/>
        </w:rPr>
        <w:t>full a</w:t>
      </w:r>
      <w:r w:rsidR="007E2825" w:rsidRPr="00EE69C3">
        <w:rPr>
          <w:rFonts w:ascii="Times New Roman" w:hAnsi="Times New Roman" w:cs="Times New Roman"/>
        </w:rPr>
        <w:t xml:space="preserve">uditing </w:t>
      </w:r>
      <w:r w:rsidR="004C6044" w:rsidRPr="00EE69C3">
        <w:rPr>
          <w:rFonts w:ascii="Times New Roman" w:hAnsi="Times New Roman" w:cs="Times New Roman"/>
        </w:rPr>
        <w:t xml:space="preserve">of the system. Open-weight models are still useful to researchers, however, and offer </w:t>
      </w:r>
      <w:r w:rsidR="00AF1E06" w:rsidRPr="00EE69C3">
        <w:rPr>
          <w:rFonts w:ascii="Times New Roman" w:hAnsi="Times New Roman" w:cs="Times New Roman"/>
        </w:rPr>
        <w:t>roughly</w:t>
      </w:r>
      <w:r w:rsidR="004C6044" w:rsidRPr="00EE69C3">
        <w:rPr>
          <w:rFonts w:ascii="Times New Roman" w:hAnsi="Times New Roman" w:cs="Times New Roman"/>
        </w:rPr>
        <w:t xml:space="preserve"> same benefits to the private sector as open-source models. </w:t>
      </w:r>
      <w:r w:rsidR="00997EA9" w:rsidRPr="00EE69C3">
        <w:rPr>
          <w:rFonts w:ascii="Times New Roman" w:hAnsi="Times New Roman" w:cs="Times New Roman"/>
        </w:rPr>
        <w:t>An emerging best practice, therefore, might be to release less capable models as fully open</w:t>
      </w:r>
      <w:r w:rsidR="00171D0C" w:rsidRPr="00EE69C3">
        <w:rPr>
          <w:rFonts w:ascii="Times New Roman" w:hAnsi="Times New Roman" w:cs="Times New Roman"/>
        </w:rPr>
        <w:t xml:space="preserve"> </w:t>
      </w:r>
      <w:r w:rsidR="00997EA9" w:rsidRPr="00EE69C3">
        <w:rPr>
          <w:rFonts w:ascii="Times New Roman" w:hAnsi="Times New Roman" w:cs="Times New Roman"/>
        </w:rPr>
        <w:t>source, and models closer to the frontier (or at the frontier) as open weight.</w:t>
      </w:r>
    </w:p>
    <w:p w14:paraId="1BC67A9C" w14:textId="6D263C97" w:rsidR="00F17642" w:rsidRPr="00EE69C3" w:rsidRDefault="00F17642" w:rsidP="004325B8">
      <w:pPr>
        <w:rPr>
          <w:rFonts w:ascii="Times New Roman" w:hAnsi="Times New Roman" w:cs="Times New Roman"/>
          <w:b/>
          <w:bCs/>
        </w:rPr>
      </w:pPr>
      <w:r w:rsidRPr="00EE69C3">
        <w:rPr>
          <w:rFonts w:ascii="Times New Roman" w:hAnsi="Times New Roman" w:cs="Times New Roman"/>
          <w:b/>
          <w:bCs/>
        </w:rPr>
        <w:t xml:space="preserve">Timeframe for </w:t>
      </w:r>
      <w:r w:rsidR="00783E72" w:rsidRPr="00EE69C3">
        <w:rPr>
          <w:rFonts w:ascii="Times New Roman" w:hAnsi="Times New Roman" w:cs="Times New Roman"/>
          <w:b/>
          <w:bCs/>
        </w:rPr>
        <w:t xml:space="preserve">Open-Source </w:t>
      </w:r>
      <w:r w:rsidRPr="00EE69C3">
        <w:rPr>
          <w:rFonts w:ascii="Times New Roman" w:hAnsi="Times New Roman" w:cs="Times New Roman"/>
          <w:b/>
          <w:bCs/>
        </w:rPr>
        <w:t>Models</w:t>
      </w:r>
      <w:r w:rsidR="00783E72" w:rsidRPr="00EE69C3">
        <w:rPr>
          <w:rFonts w:ascii="Times New Roman" w:hAnsi="Times New Roman" w:cs="Times New Roman"/>
          <w:b/>
          <w:bCs/>
        </w:rPr>
        <w:t xml:space="preserve"> to Match the Frontier</w:t>
      </w:r>
    </w:p>
    <w:p w14:paraId="6FD6459C" w14:textId="0BDE75B5" w:rsidR="00783E72" w:rsidRPr="00EE69C3" w:rsidRDefault="004B7D5B" w:rsidP="004325B8">
      <w:pPr>
        <w:rPr>
          <w:rFonts w:ascii="Times New Roman" w:hAnsi="Times New Roman" w:cs="Times New Roman"/>
        </w:rPr>
      </w:pPr>
      <w:r w:rsidRPr="00EE69C3">
        <w:rPr>
          <w:rFonts w:ascii="Times New Roman" w:hAnsi="Times New Roman" w:cs="Times New Roman"/>
        </w:rPr>
        <w:t xml:space="preserve">Based on improvements in computing power and its reduced cost over time, as well as improvements to dataset curation and model architecture, it is reasonable to expect that </w:t>
      </w:r>
      <w:r w:rsidR="0099320C" w:rsidRPr="00EE69C3">
        <w:rPr>
          <w:rFonts w:ascii="Times New Roman" w:hAnsi="Times New Roman" w:cs="Times New Roman"/>
        </w:rPr>
        <w:t>open-source</w:t>
      </w:r>
      <w:r w:rsidRPr="00EE69C3">
        <w:rPr>
          <w:rFonts w:ascii="Times New Roman" w:hAnsi="Times New Roman" w:cs="Times New Roman"/>
        </w:rPr>
        <w:t xml:space="preserve"> models wi</w:t>
      </w:r>
      <w:r w:rsidR="00727F41" w:rsidRPr="00EE69C3">
        <w:rPr>
          <w:rFonts w:ascii="Times New Roman" w:hAnsi="Times New Roman" w:cs="Times New Roman"/>
        </w:rPr>
        <w:t xml:space="preserve">ll </w:t>
      </w:r>
      <w:r w:rsidRPr="00EE69C3">
        <w:rPr>
          <w:rFonts w:ascii="Times New Roman" w:hAnsi="Times New Roman" w:cs="Times New Roman"/>
        </w:rPr>
        <w:t xml:space="preserve">reach the level of the current frontier </w:t>
      </w:r>
      <w:r w:rsidR="00727F41" w:rsidRPr="00EE69C3">
        <w:rPr>
          <w:rFonts w:ascii="Times New Roman" w:hAnsi="Times New Roman" w:cs="Times New Roman"/>
        </w:rPr>
        <w:t>with a lag of approximately</w:t>
      </w:r>
      <w:r w:rsidRPr="00EE69C3">
        <w:rPr>
          <w:rFonts w:ascii="Times New Roman" w:hAnsi="Times New Roman" w:cs="Times New Roman"/>
        </w:rPr>
        <w:t>18-36 months</w:t>
      </w:r>
      <w:r w:rsidR="00727F41" w:rsidRPr="00EE69C3">
        <w:rPr>
          <w:rFonts w:ascii="Times New Roman" w:hAnsi="Times New Roman" w:cs="Times New Roman"/>
        </w:rPr>
        <w:t>.</w:t>
      </w:r>
      <w:r w:rsidRPr="00EE69C3">
        <w:rPr>
          <w:rFonts w:ascii="Times New Roman" w:hAnsi="Times New Roman" w:cs="Times New Roman"/>
        </w:rPr>
        <w:t xml:space="preserve"> </w:t>
      </w:r>
      <w:r w:rsidR="00727F41" w:rsidRPr="00EE69C3">
        <w:rPr>
          <w:rFonts w:ascii="Times New Roman" w:hAnsi="Times New Roman" w:cs="Times New Roman"/>
        </w:rPr>
        <w:t>However,</w:t>
      </w:r>
      <w:r w:rsidR="00112BA7" w:rsidRPr="00EE69C3">
        <w:rPr>
          <w:rFonts w:ascii="Times New Roman" w:hAnsi="Times New Roman" w:cs="Times New Roman"/>
        </w:rPr>
        <w:t xml:space="preserve"> it is difficult to predict exact timelines with any certainty, but generally reasonable to expect that open-source developers will eventually match the frontier with a significant lag time. </w:t>
      </w:r>
    </w:p>
    <w:p w14:paraId="45A84663" w14:textId="508B175C" w:rsidR="0069718E" w:rsidRPr="00EE69C3" w:rsidRDefault="001A6E2C" w:rsidP="004325B8">
      <w:pPr>
        <w:rPr>
          <w:rFonts w:ascii="Times New Roman" w:hAnsi="Times New Roman" w:cs="Times New Roman"/>
          <w:b/>
          <w:bCs/>
        </w:rPr>
      </w:pPr>
      <w:r w:rsidRPr="00EE69C3">
        <w:rPr>
          <w:rFonts w:ascii="Times New Roman" w:hAnsi="Times New Roman" w:cs="Times New Roman"/>
          <w:b/>
          <w:bCs/>
        </w:rPr>
        <w:t>Benefits and Risks of Open-Source Models</w:t>
      </w:r>
    </w:p>
    <w:p w14:paraId="7B9DEF5F" w14:textId="2236BC23" w:rsidR="00CD736D" w:rsidRPr="00EE69C3" w:rsidRDefault="007E2825" w:rsidP="004325B8">
      <w:pPr>
        <w:rPr>
          <w:rFonts w:ascii="Times New Roman" w:hAnsi="Times New Roman" w:cs="Times New Roman"/>
        </w:rPr>
      </w:pPr>
      <w:r w:rsidRPr="00EE69C3">
        <w:rPr>
          <w:rFonts w:ascii="Times New Roman" w:hAnsi="Times New Roman" w:cs="Times New Roman"/>
        </w:rPr>
        <w:t xml:space="preserve">Open-source AI will be critical for broad diffusion of the technology's benefits, democratizing access and enabling more people and organizations globally to take advantage of AI productively. </w:t>
      </w:r>
      <w:r w:rsidR="004325B8" w:rsidRPr="00EE69C3">
        <w:rPr>
          <w:rFonts w:ascii="Times New Roman" w:hAnsi="Times New Roman" w:cs="Times New Roman"/>
        </w:rPr>
        <w:t xml:space="preserve">For companies, </w:t>
      </w:r>
      <w:r w:rsidR="00BF59FD" w:rsidRPr="00EE69C3">
        <w:rPr>
          <w:rFonts w:ascii="Times New Roman" w:hAnsi="Times New Roman" w:cs="Times New Roman"/>
        </w:rPr>
        <w:t xml:space="preserve">open-source AI offers </w:t>
      </w:r>
      <w:r w:rsidR="004325B8" w:rsidRPr="00EE69C3">
        <w:rPr>
          <w:rFonts w:ascii="Times New Roman" w:hAnsi="Times New Roman" w:cs="Times New Roman"/>
        </w:rPr>
        <w:t xml:space="preserve">the ability to </w:t>
      </w:r>
      <w:r w:rsidR="00BF59FD" w:rsidRPr="00EE69C3">
        <w:rPr>
          <w:rFonts w:ascii="Times New Roman" w:hAnsi="Times New Roman" w:cs="Times New Roman"/>
        </w:rPr>
        <w:t>exercise fine-grained control over their models, ensure consistent model performance, integrate models with an existing set of technologies, and avoid vendor lock-in.</w:t>
      </w:r>
      <w:r w:rsidR="004325B8" w:rsidRPr="00EE69C3">
        <w:rPr>
          <w:rFonts w:ascii="Times New Roman" w:hAnsi="Times New Roman" w:cs="Times New Roman"/>
        </w:rPr>
        <w:t xml:space="preserve"> </w:t>
      </w:r>
      <w:r w:rsidR="00DD266B" w:rsidRPr="00EE69C3">
        <w:rPr>
          <w:rFonts w:ascii="Times New Roman" w:hAnsi="Times New Roman" w:cs="Times New Roman"/>
        </w:rPr>
        <w:t xml:space="preserve">AI researchers have used open-source models to advance the field, creating more interpretable, safe and aligned systems. </w:t>
      </w:r>
      <w:r w:rsidR="00361730">
        <w:rPr>
          <w:rFonts w:ascii="Times New Roman" w:hAnsi="Times New Roman" w:cs="Times New Roman"/>
        </w:rPr>
        <w:t>C</w:t>
      </w:r>
      <w:r w:rsidR="00E03603" w:rsidRPr="00EE69C3">
        <w:rPr>
          <w:rFonts w:ascii="Times New Roman" w:hAnsi="Times New Roman" w:cs="Times New Roman"/>
        </w:rPr>
        <w:t xml:space="preserve">losed models with API access are an important part of the AI ecosystem, </w:t>
      </w:r>
      <w:r w:rsidR="00361730">
        <w:rPr>
          <w:rFonts w:ascii="Times New Roman" w:hAnsi="Times New Roman" w:cs="Times New Roman"/>
        </w:rPr>
        <w:t xml:space="preserve">but </w:t>
      </w:r>
      <w:r w:rsidR="00E03603" w:rsidRPr="00EE69C3">
        <w:rPr>
          <w:rFonts w:ascii="Times New Roman" w:hAnsi="Times New Roman" w:cs="Times New Roman"/>
        </w:rPr>
        <w:t>they do not offer the</w:t>
      </w:r>
      <w:r w:rsidR="00361730">
        <w:rPr>
          <w:rFonts w:ascii="Times New Roman" w:hAnsi="Times New Roman" w:cs="Times New Roman"/>
        </w:rPr>
        <w:t xml:space="preserve"> same economic or scientific benefits.</w:t>
      </w:r>
    </w:p>
    <w:p w14:paraId="174211AD" w14:textId="3415C073" w:rsidR="00B8272D" w:rsidRPr="00EE69C3" w:rsidRDefault="007E2825" w:rsidP="004325B8">
      <w:pPr>
        <w:rPr>
          <w:rFonts w:ascii="Times New Roman" w:hAnsi="Times New Roman" w:cs="Times New Roman"/>
        </w:rPr>
      </w:pPr>
      <w:r w:rsidRPr="00EE69C3">
        <w:rPr>
          <w:rFonts w:ascii="Times New Roman" w:hAnsi="Times New Roman" w:cs="Times New Roman"/>
        </w:rPr>
        <w:t>Open</w:t>
      </w:r>
      <w:r w:rsidR="00B8272D" w:rsidRPr="00EE69C3">
        <w:rPr>
          <w:rFonts w:ascii="Times New Roman" w:hAnsi="Times New Roman" w:cs="Times New Roman"/>
        </w:rPr>
        <w:t xml:space="preserve">-source AI is </w:t>
      </w:r>
      <w:r w:rsidRPr="00EE69C3">
        <w:rPr>
          <w:rFonts w:ascii="Times New Roman" w:hAnsi="Times New Roman" w:cs="Times New Roman"/>
        </w:rPr>
        <w:t xml:space="preserve">also </w:t>
      </w:r>
      <w:r w:rsidR="00B8272D" w:rsidRPr="00EE69C3">
        <w:rPr>
          <w:rFonts w:ascii="Times New Roman" w:hAnsi="Times New Roman" w:cs="Times New Roman"/>
        </w:rPr>
        <w:t xml:space="preserve">crucial to ensure competition and dynamism in the AI industry. </w:t>
      </w:r>
      <w:r w:rsidR="001F4FBC" w:rsidRPr="00EE69C3">
        <w:rPr>
          <w:rFonts w:ascii="Times New Roman" w:hAnsi="Times New Roman" w:cs="Times New Roman"/>
        </w:rPr>
        <w:t xml:space="preserve">The AI field is replete with examples of single researchers or small teams making radical improvements </w:t>
      </w:r>
      <w:r w:rsidR="00FC6324" w:rsidRPr="00EE69C3">
        <w:rPr>
          <w:rFonts w:ascii="Times New Roman" w:hAnsi="Times New Roman" w:cs="Times New Roman"/>
        </w:rPr>
        <w:t xml:space="preserve">and innovations. If open-source AI is to be disfavored or banned, we will lose the benefit of those innovations, particularly if they are disruptive to the incumbent firms’ business models. </w:t>
      </w:r>
    </w:p>
    <w:p w14:paraId="741FB7DB" w14:textId="59BC3654" w:rsidR="00F63818" w:rsidRPr="00EE69C3" w:rsidRDefault="004325B8" w:rsidP="004325B8">
      <w:pPr>
        <w:rPr>
          <w:rFonts w:ascii="Times New Roman" w:hAnsi="Times New Roman" w:cs="Times New Roman"/>
        </w:rPr>
      </w:pPr>
      <w:r w:rsidRPr="00EE69C3">
        <w:rPr>
          <w:rFonts w:ascii="Times New Roman" w:hAnsi="Times New Roman" w:cs="Times New Roman"/>
        </w:rPr>
        <w:t xml:space="preserve">Some argue open-source AI introduces unacceptable risks by allowing bad actors to remove safeguards </w:t>
      </w:r>
      <w:r w:rsidR="00980BF9">
        <w:rPr>
          <w:rFonts w:ascii="Times New Roman" w:hAnsi="Times New Roman" w:cs="Times New Roman"/>
        </w:rPr>
        <w:t>created by the model maker</w:t>
      </w:r>
      <w:r w:rsidRPr="00EE69C3">
        <w:rPr>
          <w:rFonts w:ascii="Times New Roman" w:hAnsi="Times New Roman" w:cs="Times New Roman"/>
        </w:rPr>
        <w:t xml:space="preserve">. While this is a </w:t>
      </w:r>
      <w:r w:rsidR="00980BF9">
        <w:rPr>
          <w:rFonts w:ascii="Times New Roman" w:hAnsi="Times New Roman" w:cs="Times New Roman"/>
        </w:rPr>
        <w:t>valid concern</w:t>
      </w:r>
      <w:r w:rsidRPr="00EE69C3">
        <w:rPr>
          <w:rFonts w:ascii="Times New Roman" w:hAnsi="Times New Roman" w:cs="Times New Roman"/>
        </w:rPr>
        <w:t xml:space="preserve">, determined malicious users will find ways to abuse AI systems regardless of whether they are open or closed source. </w:t>
      </w:r>
      <w:r w:rsidR="00980BF9">
        <w:rPr>
          <w:rFonts w:ascii="Times New Roman" w:hAnsi="Times New Roman" w:cs="Times New Roman"/>
        </w:rPr>
        <w:t>In addition, removing safeguards</w:t>
      </w:r>
      <w:r w:rsidR="00787DFD" w:rsidRPr="00EE69C3">
        <w:rPr>
          <w:rFonts w:ascii="Times New Roman" w:hAnsi="Times New Roman" w:cs="Times New Roman"/>
        </w:rPr>
        <w:t xml:space="preserve"> is non-trivial</w:t>
      </w:r>
      <w:r w:rsidR="00C9279D" w:rsidRPr="00EE69C3">
        <w:rPr>
          <w:rFonts w:ascii="Times New Roman" w:hAnsi="Times New Roman" w:cs="Times New Roman"/>
        </w:rPr>
        <w:t xml:space="preserve"> to perform, and </w:t>
      </w:r>
      <w:r w:rsidR="00DD7A83" w:rsidRPr="00EE69C3">
        <w:rPr>
          <w:rFonts w:ascii="Times New Roman" w:hAnsi="Times New Roman" w:cs="Times New Roman"/>
        </w:rPr>
        <w:t>many malicious uses could be achieved with</w:t>
      </w:r>
      <w:r w:rsidR="00980BF9">
        <w:rPr>
          <w:rFonts w:ascii="Times New Roman" w:hAnsi="Times New Roman" w:cs="Times New Roman"/>
        </w:rPr>
        <w:t xml:space="preserve"> less technical work using</w:t>
      </w:r>
      <w:r w:rsidR="00DD7A83" w:rsidRPr="00EE69C3">
        <w:rPr>
          <w:rFonts w:ascii="Times New Roman" w:hAnsi="Times New Roman" w:cs="Times New Roman"/>
        </w:rPr>
        <w:t xml:space="preserve"> a closed model. Though open access to weights does create slightly higher risk, the risk is worth it for the many benefits open-source AI can provide. </w:t>
      </w:r>
      <w:r w:rsidR="006071DC" w:rsidRPr="00EE69C3">
        <w:rPr>
          <w:rFonts w:ascii="Times New Roman" w:hAnsi="Times New Roman" w:cs="Times New Roman"/>
        </w:rPr>
        <w:t xml:space="preserve">Indeed, even today many </w:t>
      </w:r>
      <w:r w:rsidR="00DA7068" w:rsidRPr="00EE69C3">
        <w:rPr>
          <w:rFonts w:ascii="Times New Roman" w:hAnsi="Times New Roman" w:cs="Times New Roman"/>
        </w:rPr>
        <w:t xml:space="preserve">cyberattacks are perpetrated using </w:t>
      </w:r>
      <w:r w:rsidR="005B7058" w:rsidRPr="00EE69C3">
        <w:rPr>
          <w:rFonts w:ascii="Times New Roman" w:hAnsi="Times New Roman" w:cs="Times New Roman"/>
        </w:rPr>
        <w:t xml:space="preserve">(non-AI) </w:t>
      </w:r>
      <w:r w:rsidR="00DA7068" w:rsidRPr="00EE69C3">
        <w:rPr>
          <w:rFonts w:ascii="Times New Roman" w:hAnsi="Times New Roman" w:cs="Times New Roman"/>
        </w:rPr>
        <w:t>open-source software</w:t>
      </w:r>
      <w:r w:rsidR="005B7058" w:rsidRPr="00EE69C3">
        <w:rPr>
          <w:rFonts w:ascii="Times New Roman" w:hAnsi="Times New Roman" w:cs="Times New Roman"/>
        </w:rPr>
        <w:t xml:space="preserve">, but </w:t>
      </w:r>
      <w:r w:rsidR="005B7058" w:rsidRPr="00EE69C3">
        <w:rPr>
          <w:rFonts w:ascii="Times New Roman" w:hAnsi="Times New Roman" w:cs="Times New Roman"/>
        </w:rPr>
        <w:lastRenderedPageBreak/>
        <w:t xml:space="preserve">the benefits of open-source significantly outweigh the downsides. The same dynamic will apply with open-source AI. </w:t>
      </w:r>
      <w:r w:rsidR="00787DFD" w:rsidRPr="00EE69C3">
        <w:rPr>
          <w:rFonts w:ascii="Times New Roman" w:hAnsi="Times New Roman" w:cs="Times New Roman"/>
        </w:rPr>
        <w:t xml:space="preserve"> </w:t>
      </w:r>
    </w:p>
    <w:p w14:paraId="76841A37" w14:textId="6B099B86" w:rsidR="004325B8" w:rsidRPr="00EE69C3" w:rsidRDefault="004325B8" w:rsidP="004325B8">
      <w:pPr>
        <w:rPr>
          <w:rFonts w:ascii="Times New Roman" w:hAnsi="Times New Roman" w:cs="Times New Roman"/>
        </w:rPr>
      </w:pPr>
      <w:r w:rsidRPr="00EE69C3">
        <w:rPr>
          <w:rFonts w:ascii="Times New Roman" w:hAnsi="Times New Roman" w:cs="Times New Roman"/>
        </w:rPr>
        <w:t xml:space="preserve">The solution </w:t>
      </w:r>
      <w:r w:rsidR="00CD736D" w:rsidRPr="00EE69C3">
        <w:rPr>
          <w:rFonts w:ascii="Times New Roman" w:hAnsi="Times New Roman" w:cs="Times New Roman"/>
        </w:rPr>
        <w:t xml:space="preserve">to the risks </w:t>
      </w:r>
      <w:r w:rsidRPr="00EE69C3">
        <w:rPr>
          <w:rFonts w:ascii="Times New Roman" w:hAnsi="Times New Roman" w:cs="Times New Roman"/>
        </w:rPr>
        <w:t>is not to restrict openness in AI development, but to have strong laws and enforcement governing illicit applications of AI and other digital technologies. Emerging best practices like "know your customer" requirements for AI model hosting services can help</w:t>
      </w:r>
      <w:r w:rsidR="002132D9" w:rsidRPr="00EE69C3">
        <w:rPr>
          <w:rFonts w:ascii="Times New Roman" w:hAnsi="Times New Roman" w:cs="Times New Roman"/>
        </w:rPr>
        <w:t xml:space="preserve"> in this regard, as can clear technical standards for foundation models.</w:t>
      </w:r>
    </w:p>
    <w:p w14:paraId="6FD6DECC" w14:textId="6AA05C89" w:rsidR="00B2133F" w:rsidRPr="00EE69C3" w:rsidRDefault="00980BF9" w:rsidP="004325B8">
      <w:pPr>
        <w:rPr>
          <w:rFonts w:ascii="Times New Roman" w:hAnsi="Times New Roman" w:cs="Times New Roman"/>
        </w:rPr>
      </w:pPr>
      <w:r>
        <w:rPr>
          <w:rFonts w:ascii="Times New Roman" w:hAnsi="Times New Roman" w:cs="Times New Roman"/>
        </w:rPr>
        <w:t xml:space="preserve">Openness </w:t>
      </w:r>
      <w:r w:rsidR="004325B8" w:rsidRPr="00EE69C3">
        <w:rPr>
          <w:rFonts w:ascii="Times New Roman" w:hAnsi="Times New Roman" w:cs="Times New Roman"/>
        </w:rPr>
        <w:t>and transparency in AI development will be essential for properly governing the technology and ensuring accountability. If AI development happens entirely behind closed doors, it will be much harder for policymakers and the public to assess systems' true capabilities, limitations, biases and failure modes. Insight gleaned from open models can inform evidence-based AI regulations.</w:t>
      </w:r>
    </w:p>
    <w:p w14:paraId="39A6D343" w14:textId="4FAD7508" w:rsidR="004325B8" w:rsidRPr="00EE69C3" w:rsidRDefault="00980BF9">
      <w:pPr>
        <w:rPr>
          <w:rFonts w:ascii="Times New Roman" w:hAnsi="Times New Roman" w:cs="Times New Roman"/>
        </w:rPr>
      </w:pPr>
      <w:r>
        <w:rPr>
          <w:rFonts w:ascii="Times New Roman" w:hAnsi="Times New Roman" w:cs="Times New Roman"/>
        </w:rPr>
        <w:t>Open-</w:t>
      </w:r>
      <w:r w:rsidR="004325B8" w:rsidRPr="00EE69C3">
        <w:rPr>
          <w:rFonts w:ascii="Times New Roman" w:hAnsi="Times New Roman" w:cs="Times New Roman"/>
        </w:rPr>
        <w:t xml:space="preserve">source </w:t>
      </w:r>
      <w:r>
        <w:rPr>
          <w:rFonts w:ascii="Times New Roman" w:hAnsi="Times New Roman" w:cs="Times New Roman"/>
        </w:rPr>
        <w:t xml:space="preserve">software </w:t>
      </w:r>
      <w:r w:rsidR="004325B8" w:rsidRPr="00EE69C3">
        <w:rPr>
          <w:rFonts w:ascii="Times New Roman" w:hAnsi="Times New Roman" w:cs="Times New Roman"/>
        </w:rPr>
        <w:t>exemplifies key values that have made the U.S. a leader in technology: openness, ingenuity, dynamism and productive exchange of knowledge. As we enter an "AI arms race" period, open-source AI will be a key strategic advantage–it will allow the U.S. to harness the creativity of far more developers and organizations in advancing the technology responsibly. While we must remain vigilant and proactive in mitigating risks, adopting an overly restrictive approach to open-source AI would not only undermine the significant benefits, but could put the U.S. at a disadvantage globally as other countries with more open models race ahead. Sensible AI policy should preserve the ability to develop open models, while governing downstream uses and applications.</w:t>
      </w:r>
    </w:p>
    <w:sectPr w:rsidR="004325B8" w:rsidRPr="00EE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B8"/>
    <w:rsid w:val="00112BA7"/>
    <w:rsid w:val="0011344D"/>
    <w:rsid w:val="0014275D"/>
    <w:rsid w:val="00171D0C"/>
    <w:rsid w:val="0018758A"/>
    <w:rsid w:val="001A6E2C"/>
    <w:rsid w:val="001B15F5"/>
    <w:rsid w:val="001D4CDE"/>
    <w:rsid w:val="001F4FBC"/>
    <w:rsid w:val="001F5AFA"/>
    <w:rsid w:val="002132D9"/>
    <w:rsid w:val="00234EC9"/>
    <w:rsid w:val="00242962"/>
    <w:rsid w:val="002A4AD1"/>
    <w:rsid w:val="002D02F1"/>
    <w:rsid w:val="002E7410"/>
    <w:rsid w:val="00322204"/>
    <w:rsid w:val="0032796D"/>
    <w:rsid w:val="003545AA"/>
    <w:rsid w:val="00361730"/>
    <w:rsid w:val="004325B8"/>
    <w:rsid w:val="0046287E"/>
    <w:rsid w:val="004B7D5B"/>
    <w:rsid w:val="004C46F2"/>
    <w:rsid w:val="004C6044"/>
    <w:rsid w:val="005143D1"/>
    <w:rsid w:val="005B7058"/>
    <w:rsid w:val="005D3137"/>
    <w:rsid w:val="00602295"/>
    <w:rsid w:val="006071DC"/>
    <w:rsid w:val="00635A19"/>
    <w:rsid w:val="00661987"/>
    <w:rsid w:val="00682FE0"/>
    <w:rsid w:val="0069718E"/>
    <w:rsid w:val="006A20B0"/>
    <w:rsid w:val="006E3551"/>
    <w:rsid w:val="006F0205"/>
    <w:rsid w:val="00727F41"/>
    <w:rsid w:val="00783E72"/>
    <w:rsid w:val="00787DFD"/>
    <w:rsid w:val="007A4853"/>
    <w:rsid w:val="007E2825"/>
    <w:rsid w:val="00852262"/>
    <w:rsid w:val="008762A6"/>
    <w:rsid w:val="0089382C"/>
    <w:rsid w:val="00980BF9"/>
    <w:rsid w:val="0099320C"/>
    <w:rsid w:val="00997EA9"/>
    <w:rsid w:val="009B0D6E"/>
    <w:rsid w:val="00A1191B"/>
    <w:rsid w:val="00A2762B"/>
    <w:rsid w:val="00AF1E06"/>
    <w:rsid w:val="00B2133F"/>
    <w:rsid w:val="00B33D23"/>
    <w:rsid w:val="00B40F19"/>
    <w:rsid w:val="00B47761"/>
    <w:rsid w:val="00B61DD2"/>
    <w:rsid w:val="00B8272D"/>
    <w:rsid w:val="00BA4391"/>
    <w:rsid w:val="00BF59FD"/>
    <w:rsid w:val="00C108FF"/>
    <w:rsid w:val="00C3027D"/>
    <w:rsid w:val="00C6098E"/>
    <w:rsid w:val="00C66BC5"/>
    <w:rsid w:val="00C8376C"/>
    <w:rsid w:val="00C9279D"/>
    <w:rsid w:val="00C94576"/>
    <w:rsid w:val="00CA6D81"/>
    <w:rsid w:val="00CB190C"/>
    <w:rsid w:val="00CD2523"/>
    <w:rsid w:val="00CD736D"/>
    <w:rsid w:val="00CE7259"/>
    <w:rsid w:val="00D43980"/>
    <w:rsid w:val="00DA7068"/>
    <w:rsid w:val="00DC24EF"/>
    <w:rsid w:val="00DD266B"/>
    <w:rsid w:val="00DD7A83"/>
    <w:rsid w:val="00E03603"/>
    <w:rsid w:val="00EB7960"/>
    <w:rsid w:val="00ED528A"/>
    <w:rsid w:val="00EE69C3"/>
    <w:rsid w:val="00F157C0"/>
    <w:rsid w:val="00F17642"/>
    <w:rsid w:val="00F574B3"/>
    <w:rsid w:val="00F63818"/>
    <w:rsid w:val="00F974A0"/>
    <w:rsid w:val="00FB5144"/>
    <w:rsid w:val="00FC6324"/>
    <w:rsid w:val="00FF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4FD1"/>
  <w15:chartTrackingRefBased/>
  <w15:docId w15:val="{C6D5F824-8453-EC44-89D2-976855E5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5B8"/>
    <w:rPr>
      <w:rFonts w:eastAsiaTheme="majorEastAsia" w:cstheme="majorBidi"/>
      <w:color w:val="272727" w:themeColor="text1" w:themeTint="D8"/>
    </w:rPr>
  </w:style>
  <w:style w:type="paragraph" w:styleId="Title">
    <w:name w:val="Title"/>
    <w:basedOn w:val="Normal"/>
    <w:next w:val="Normal"/>
    <w:link w:val="TitleChar"/>
    <w:uiPriority w:val="10"/>
    <w:qFormat/>
    <w:rsid w:val="00432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5B8"/>
    <w:pPr>
      <w:spacing w:before="160"/>
      <w:jc w:val="center"/>
    </w:pPr>
    <w:rPr>
      <w:i/>
      <w:iCs/>
      <w:color w:val="404040" w:themeColor="text1" w:themeTint="BF"/>
    </w:rPr>
  </w:style>
  <w:style w:type="character" w:customStyle="1" w:styleId="QuoteChar">
    <w:name w:val="Quote Char"/>
    <w:basedOn w:val="DefaultParagraphFont"/>
    <w:link w:val="Quote"/>
    <w:uiPriority w:val="29"/>
    <w:rsid w:val="004325B8"/>
    <w:rPr>
      <w:i/>
      <w:iCs/>
      <w:color w:val="404040" w:themeColor="text1" w:themeTint="BF"/>
    </w:rPr>
  </w:style>
  <w:style w:type="paragraph" w:styleId="ListParagraph">
    <w:name w:val="List Paragraph"/>
    <w:basedOn w:val="Normal"/>
    <w:uiPriority w:val="34"/>
    <w:qFormat/>
    <w:rsid w:val="004325B8"/>
    <w:pPr>
      <w:ind w:left="720"/>
      <w:contextualSpacing/>
    </w:pPr>
  </w:style>
  <w:style w:type="character" w:styleId="IntenseEmphasis">
    <w:name w:val="Intense Emphasis"/>
    <w:basedOn w:val="DefaultParagraphFont"/>
    <w:uiPriority w:val="21"/>
    <w:qFormat/>
    <w:rsid w:val="004325B8"/>
    <w:rPr>
      <w:i/>
      <w:iCs/>
      <w:color w:val="0F4761" w:themeColor="accent1" w:themeShade="BF"/>
    </w:rPr>
  </w:style>
  <w:style w:type="paragraph" w:styleId="IntenseQuote">
    <w:name w:val="Intense Quote"/>
    <w:basedOn w:val="Normal"/>
    <w:next w:val="Normal"/>
    <w:link w:val="IntenseQuoteChar"/>
    <w:uiPriority w:val="30"/>
    <w:qFormat/>
    <w:rsid w:val="00432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5B8"/>
    <w:rPr>
      <w:i/>
      <w:iCs/>
      <w:color w:val="0F4761" w:themeColor="accent1" w:themeShade="BF"/>
    </w:rPr>
  </w:style>
  <w:style w:type="character" w:styleId="IntenseReference">
    <w:name w:val="Intense Reference"/>
    <w:basedOn w:val="DefaultParagraphFont"/>
    <w:uiPriority w:val="32"/>
    <w:qFormat/>
    <w:rsid w:val="004325B8"/>
    <w:rPr>
      <w:b/>
      <w:bCs/>
      <w:smallCaps/>
      <w:color w:val="0F4761" w:themeColor="accent1" w:themeShade="BF"/>
      <w:spacing w:val="5"/>
    </w:rPr>
  </w:style>
  <w:style w:type="character" w:styleId="Hyperlink">
    <w:name w:val="Hyperlink"/>
    <w:basedOn w:val="DefaultParagraphFont"/>
    <w:uiPriority w:val="99"/>
    <w:unhideWhenUsed/>
    <w:rsid w:val="006E3551"/>
    <w:rPr>
      <w:color w:val="467886" w:themeColor="hyperlink"/>
      <w:u w:val="single"/>
    </w:rPr>
  </w:style>
  <w:style w:type="character" w:styleId="UnresolvedMention">
    <w:name w:val="Unresolved Mention"/>
    <w:basedOn w:val="DefaultParagraphFont"/>
    <w:uiPriority w:val="99"/>
    <w:semiHidden/>
    <w:unhideWhenUsed/>
    <w:rsid w:val="006E3551"/>
    <w:rPr>
      <w:color w:val="605E5C"/>
      <w:shd w:val="clear" w:color="auto" w:fill="E1DFDD"/>
    </w:rPr>
  </w:style>
  <w:style w:type="paragraph" w:styleId="Revision">
    <w:name w:val="Revision"/>
    <w:hidden/>
    <w:uiPriority w:val="99"/>
    <w:semiHidden/>
    <w:rsid w:val="002D02F1"/>
    <w:pPr>
      <w:spacing w:after="0" w:line="240" w:lineRule="auto"/>
    </w:pPr>
  </w:style>
  <w:style w:type="character" w:styleId="CommentReference">
    <w:name w:val="annotation reference"/>
    <w:basedOn w:val="DefaultParagraphFont"/>
    <w:uiPriority w:val="99"/>
    <w:semiHidden/>
    <w:unhideWhenUsed/>
    <w:rsid w:val="002D02F1"/>
    <w:rPr>
      <w:sz w:val="16"/>
      <w:szCs w:val="16"/>
    </w:rPr>
  </w:style>
  <w:style w:type="paragraph" w:styleId="CommentText">
    <w:name w:val="annotation text"/>
    <w:basedOn w:val="Normal"/>
    <w:link w:val="CommentTextChar"/>
    <w:uiPriority w:val="99"/>
    <w:unhideWhenUsed/>
    <w:rsid w:val="002D02F1"/>
    <w:pPr>
      <w:spacing w:line="240" w:lineRule="auto"/>
    </w:pPr>
    <w:rPr>
      <w:sz w:val="20"/>
      <w:szCs w:val="20"/>
    </w:rPr>
  </w:style>
  <w:style w:type="character" w:customStyle="1" w:styleId="CommentTextChar">
    <w:name w:val="Comment Text Char"/>
    <w:basedOn w:val="DefaultParagraphFont"/>
    <w:link w:val="CommentText"/>
    <w:uiPriority w:val="99"/>
    <w:rsid w:val="002D02F1"/>
    <w:rPr>
      <w:sz w:val="20"/>
      <w:szCs w:val="20"/>
    </w:rPr>
  </w:style>
  <w:style w:type="paragraph" w:styleId="CommentSubject">
    <w:name w:val="annotation subject"/>
    <w:basedOn w:val="CommentText"/>
    <w:next w:val="CommentText"/>
    <w:link w:val="CommentSubjectChar"/>
    <w:uiPriority w:val="99"/>
    <w:semiHidden/>
    <w:unhideWhenUsed/>
    <w:rsid w:val="002D02F1"/>
    <w:rPr>
      <w:b/>
      <w:bCs/>
    </w:rPr>
  </w:style>
  <w:style w:type="character" w:customStyle="1" w:styleId="CommentSubjectChar">
    <w:name w:val="Comment Subject Char"/>
    <w:basedOn w:val="CommentTextChar"/>
    <w:link w:val="CommentSubject"/>
    <w:uiPriority w:val="99"/>
    <w:semiHidden/>
    <w:rsid w:val="002D02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310.01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Ball</dc:creator>
  <cp:keywords/>
  <dc:description/>
  <cp:lastModifiedBy>Dean Ball</cp:lastModifiedBy>
  <cp:revision>4</cp:revision>
  <dcterms:created xsi:type="dcterms:W3CDTF">2024-03-26T01:01:00Z</dcterms:created>
  <dcterms:modified xsi:type="dcterms:W3CDTF">2024-03-27T17:46:00Z</dcterms:modified>
</cp:coreProperties>
</file>