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8C229" w14:textId="77777777" w:rsidR="00D755B2" w:rsidRDefault="00000000">
      <w:pPr>
        <w:pStyle w:val="Textopreformateado"/>
        <w:jc w:val="center"/>
        <w:rPr>
          <w:sz w:val="36"/>
          <w:szCs w:val="36"/>
        </w:rPr>
      </w:pPr>
      <w:r>
        <w:rPr>
          <w:rFonts w:ascii="Calibri" w:hAnsi="Calibri"/>
          <w:b/>
          <w:bCs/>
          <w:sz w:val="36"/>
          <w:szCs w:val="36"/>
        </w:rPr>
        <w:t>Informe de estado del proyecto</w:t>
      </w:r>
    </w:p>
    <w:p w14:paraId="718D7B0E" w14:textId="77777777" w:rsidR="00D755B2" w:rsidRDefault="00000000">
      <w:pPr>
        <w:jc w:val="center"/>
      </w:pPr>
      <w:r>
        <w:rPr>
          <w:b/>
          <w:smallCaps/>
          <w:sz w:val="32"/>
          <w:szCs w:val="32"/>
        </w:rPr>
        <w:t>Sistema de urna Electoral</w:t>
      </w:r>
    </w:p>
    <w:p w14:paraId="5BB6B1F5" w14:textId="77777777" w:rsidR="00D755B2" w:rsidRDefault="00000000">
      <w:pPr>
        <w:jc w:val="center"/>
      </w:pPr>
      <w:r>
        <w:rPr>
          <w:b/>
          <w:smallCaps/>
          <w:sz w:val="28"/>
          <w:szCs w:val="28"/>
        </w:rPr>
        <w:t xml:space="preserve">Mes de </w:t>
      </w:r>
      <w:proofErr w:type="gramStart"/>
      <w:r>
        <w:rPr>
          <w:b/>
          <w:smallCaps/>
          <w:sz w:val="28"/>
          <w:szCs w:val="28"/>
        </w:rPr>
        <w:t>Finalización :</w:t>
      </w:r>
      <w:proofErr w:type="gramEnd"/>
      <w:r>
        <w:rPr>
          <w:b/>
          <w:smallCaps/>
          <w:sz w:val="28"/>
          <w:szCs w:val="28"/>
        </w:rPr>
        <w:t xml:space="preserve"> 17 de nombre de 2024</w:t>
      </w:r>
    </w:p>
    <w:p w14:paraId="0AD5F72C" w14:textId="77777777" w:rsidR="00D755B2" w:rsidRDefault="00D755B2">
      <w:pPr>
        <w:jc w:val="center"/>
        <w:rPr>
          <w:b/>
          <w:smallCaps/>
          <w:sz w:val="28"/>
          <w:szCs w:val="28"/>
        </w:rPr>
      </w:pPr>
    </w:p>
    <w:p w14:paraId="4D780D6E" w14:textId="77777777" w:rsidR="00D755B2" w:rsidRDefault="00D755B2">
      <w:pPr>
        <w:jc w:val="center"/>
        <w:rPr>
          <w:b/>
          <w:smallCaps/>
          <w:sz w:val="28"/>
          <w:szCs w:val="28"/>
        </w:rPr>
      </w:pPr>
    </w:p>
    <w:p w14:paraId="11A80284" w14:textId="77777777" w:rsidR="00D755B2" w:rsidRDefault="00000000">
      <w:r>
        <w:rPr>
          <w:b/>
          <w:smallCaps/>
          <w:sz w:val="28"/>
          <w:szCs w:val="28"/>
        </w:rPr>
        <w:t>Resumen del Estado del Proyecto</w:t>
      </w:r>
      <w:r>
        <w:rPr>
          <w:b/>
          <w:smallCaps/>
          <w:sz w:val="28"/>
          <w:szCs w:val="28"/>
        </w:rPr>
        <w:tab/>
      </w:r>
      <w:r>
        <w:rPr>
          <w:smallCaps/>
          <w:sz w:val="28"/>
          <w:szCs w:val="28"/>
        </w:rPr>
        <w:tab/>
        <w:t>Porcentaje del Proyecto</w:t>
      </w:r>
      <w:r>
        <w:t>:</w:t>
      </w:r>
      <w:r>
        <w:tab/>
        <w:t>50%</w:t>
      </w:r>
    </w:p>
    <w:p w14:paraId="7575355A" w14:textId="77777777" w:rsidR="00D755B2" w:rsidRDefault="00D755B2"/>
    <w:p w14:paraId="2C8CAEC3" w14:textId="77777777" w:rsidR="00D755B2" w:rsidRDefault="00000000">
      <w:pPr>
        <w:pStyle w:val="Textoindependiente"/>
        <w:spacing w:after="283"/>
      </w:pPr>
      <w:r>
        <w:rPr>
          <w:rStyle w:val="Textoennegrita"/>
          <w:rFonts w:ascii="Calibri" w:hAnsi="Calibri"/>
        </w:rPr>
        <w:t>Descripción Ejecutiva</w:t>
      </w:r>
      <w:r>
        <w:rPr>
          <w:rFonts w:ascii="Calibri" w:hAnsi="Calibri"/>
        </w:rPr>
        <w:br/>
        <w:t>El proyecto de urna electrónica electoral para la elección de rector en la Universidad Autónoma del Estado de México ha alcanzado un avance del 50%, con una entrega programada para el 17 de noviembre de 2024. Aunque el desarrollo de la aplicación y los módulos de autenticación y encriptación de votos avanzan según lo previsto, algunos retrasos han afectado el cronograma, especialmente relacionados con la instalación de la infraestructura del servidor y la obtención completa del padrón electoral necesario para las pruebas.</w:t>
      </w:r>
    </w:p>
    <w:p w14:paraId="2C194C6D" w14:textId="77777777" w:rsidR="00D755B2" w:rsidRDefault="00000000">
      <w:pPr>
        <w:pStyle w:val="Textoindependiente"/>
        <w:spacing w:after="283"/>
      </w:pPr>
      <w:r>
        <w:rPr>
          <w:rStyle w:val="Textoennegrita"/>
          <w:rFonts w:ascii="Calibri" w:hAnsi="Calibri"/>
        </w:rPr>
        <w:t>Alcance, Programación, Costo y Calidad</w:t>
      </w:r>
    </w:p>
    <w:p w14:paraId="6195C66A" w14:textId="77777777" w:rsidR="00D755B2" w:rsidRDefault="00000000">
      <w:pPr>
        <w:pStyle w:val="Textoindependiente"/>
        <w:numPr>
          <w:ilvl w:val="0"/>
          <w:numId w:val="2"/>
        </w:numPr>
        <w:tabs>
          <w:tab w:val="clear" w:pos="709"/>
          <w:tab w:val="left" w:pos="0"/>
        </w:tabs>
      </w:pPr>
      <w:r>
        <w:rPr>
          <w:rStyle w:val="Textoennegrita"/>
          <w:rFonts w:ascii="Calibri" w:hAnsi="Calibri"/>
        </w:rPr>
        <w:t>Alcance</w:t>
      </w:r>
      <w:r>
        <w:rPr>
          <w:rFonts w:ascii="Calibri" w:hAnsi="Calibri"/>
        </w:rPr>
        <w:t>: Dentro de los objetivos planificados; el prototipo cubre funcionalidades clave como la autenticación segura y la encriptación de votos.</w:t>
      </w:r>
    </w:p>
    <w:p w14:paraId="49E9C206" w14:textId="77777777" w:rsidR="00D755B2" w:rsidRDefault="00000000">
      <w:pPr>
        <w:pStyle w:val="Textoindependiente"/>
        <w:numPr>
          <w:ilvl w:val="0"/>
          <w:numId w:val="2"/>
        </w:numPr>
        <w:tabs>
          <w:tab w:val="clear" w:pos="709"/>
          <w:tab w:val="left" w:pos="0"/>
        </w:tabs>
      </w:pPr>
      <w:r>
        <w:rPr>
          <w:rStyle w:val="Textoennegrita"/>
          <w:rFonts w:ascii="Calibri" w:hAnsi="Calibri"/>
        </w:rPr>
        <w:t>Programación</w:t>
      </w:r>
      <w:r>
        <w:rPr>
          <w:rFonts w:ascii="Calibri" w:hAnsi="Calibri"/>
        </w:rPr>
        <w:t>: Estado amarillo con un retraso del 7% debido a la instalación de servidores y la tardanza en la obtención del padrón electoral. No se espera un impacto en la entrega final, dado que se han programado jornadas extendidas para el próximo mes para recuperar tiempo.</w:t>
      </w:r>
    </w:p>
    <w:p w14:paraId="27C54124" w14:textId="77777777" w:rsidR="00D755B2" w:rsidRDefault="00000000">
      <w:pPr>
        <w:pStyle w:val="Textoindependiente"/>
        <w:numPr>
          <w:ilvl w:val="0"/>
          <w:numId w:val="2"/>
        </w:numPr>
        <w:tabs>
          <w:tab w:val="clear" w:pos="709"/>
          <w:tab w:val="left" w:pos="0"/>
        </w:tabs>
      </w:pPr>
      <w:r>
        <w:rPr>
          <w:rStyle w:val="Textoennegrita"/>
          <w:rFonts w:ascii="Calibri" w:hAnsi="Calibri"/>
        </w:rPr>
        <w:t>Costo</w:t>
      </w:r>
      <w:r>
        <w:rPr>
          <w:rFonts w:ascii="Calibri" w:hAnsi="Calibri"/>
        </w:rPr>
        <w:t>: Dentro del presupuesto asignado.</w:t>
      </w:r>
    </w:p>
    <w:p w14:paraId="5560B734" w14:textId="77777777" w:rsidR="00D755B2" w:rsidRDefault="00000000">
      <w:pPr>
        <w:pStyle w:val="Textoindependiente"/>
        <w:numPr>
          <w:ilvl w:val="0"/>
          <w:numId w:val="2"/>
        </w:numPr>
        <w:tabs>
          <w:tab w:val="clear" w:pos="709"/>
          <w:tab w:val="left" w:pos="0"/>
        </w:tabs>
        <w:spacing w:after="283"/>
      </w:pPr>
      <w:r>
        <w:rPr>
          <w:rStyle w:val="Textoennegrita"/>
          <w:rFonts w:ascii="Calibri" w:hAnsi="Calibri"/>
        </w:rPr>
        <w:t>Calidad</w:t>
      </w:r>
      <w:r>
        <w:rPr>
          <w:rFonts w:ascii="Calibri" w:hAnsi="Calibri"/>
        </w:rPr>
        <w:t>: Las funcionalidades desarrolladas hasta ahora han superado las pruebas de calidad requeridas, cumpliendo con el estándar planeado.</w:t>
      </w:r>
    </w:p>
    <w:p w14:paraId="7A611769" w14:textId="77777777" w:rsidR="00D755B2" w:rsidRDefault="00000000">
      <w:pPr>
        <w:pStyle w:val="Textoindependiente"/>
        <w:spacing w:after="283"/>
      </w:pPr>
      <w:r>
        <w:rPr>
          <w:rStyle w:val="Textoennegrita"/>
          <w:rFonts w:ascii="Calibri" w:hAnsi="Calibri"/>
        </w:rPr>
        <w:t>Riesgos</w:t>
      </w:r>
      <w:r>
        <w:rPr>
          <w:rFonts w:ascii="Calibri" w:hAnsi="Calibri"/>
        </w:rPr>
        <w:br/>
        <w:t>Los riesgos están en estado rojo debido a la configuración incompleta de los servidores y los problemas de obtención del padrón electoral para las pruebas. Como medidas de mitigación, las cuadrillas trabajarán en horarios extendidos, y se trabaja en conjunto con el proveedor del servidor para ajustar las configuraciones de hardware necesarias antes de la implementación completa.</w:t>
      </w:r>
    </w:p>
    <w:p w14:paraId="79CC08F5" w14:textId="77777777" w:rsidR="00D755B2" w:rsidRDefault="00D755B2"/>
    <w:p w14:paraId="23809BE9" w14:textId="77777777" w:rsidR="00D755B2" w:rsidRDefault="00D755B2"/>
    <w:p w14:paraId="17EA0BB2" w14:textId="77777777" w:rsidR="00D755B2" w:rsidRDefault="00D755B2"/>
    <w:p w14:paraId="08CF5B2C" w14:textId="77777777" w:rsidR="00D755B2" w:rsidRDefault="00000000">
      <w:pPr>
        <w:pStyle w:val="Ttulo3"/>
      </w:pPr>
      <w:r>
        <w:rPr>
          <w:rFonts w:ascii="Calibri" w:hAnsi="Calibri"/>
          <w:smallCaps/>
          <w:color w:val="000000"/>
        </w:rPr>
        <w:lastRenderedPageBreak/>
        <w:t>Trabajo Planificado para el Último Mes</w:t>
      </w:r>
    </w:p>
    <w:p w14:paraId="15E9609B" w14:textId="77777777" w:rsidR="00D755B2" w:rsidRDefault="00000000">
      <w:pPr>
        <w:pStyle w:val="Textoindependiente"/>
        <w:spacing w:after="283"/>
        <w:rPr>
          <w:rFonts w:ascii="Calibri" w:hAnsi="Calibri"/>
        </w:rPr>
      </w:pPr>
      <w:r>
        <w:rPr>
          <w:rFonts w:ascii="Calibri" w:hAnsi="Calibri"/>
        </w:rPr>
        <w:t>Para el último mes, se tiene planificado:</w:t>
      </w:r>
    </w:p>
    <w:p w14:paraId="352BE7EF" w14:textId="77777777" w:rsidR="00D755B2" w:rsidRDefault="00000000">
      <w:pPr>
        <w:pStyle w:val="Textoindependiente"/>
        <w:numPr>
          <w:ilvl w:val="0"/>
          <w:numId w:val="3"/>
        </w:numPr>
        <w:tabs>
          <w:tab w:val="clear" w:pos="709"/>
          <w:tab w:val="left" w:pos="0"/>
        </w:tabs>
      </w:pPr>
      <w:r>
        <w:rPr>
          <w:rStyle w:val="Textoennegrita"/>
          <w:rFonts w:ascii="Calibri" w:hAnsi="Calibri"/>
        </w:rPr>
        <w:t>Finalización del desarrollo del prototipo</w:t>
      </w:r>
      <w:r>
        <w:rPr>
          <w:rFonts w:ascii="Calibri" w:hAnsi="Calibri"/>
        </w:rPr>
        <w:t>: Completar las funcionalidades restantes de la aplicación, incluidas las mejoras de seguridad en la autenticación y encriptación de votos.</w:t>
      </w:r>
    </w:p>
    <w:p w14:paraId="706D9C8E" w14:textId="77777777" w:rsidR="00D755B2" w:rsidRDefault="00000000">
      <w:pPr>
        <w:pStyle w:val="Textoindependiente"/>
        <w:numPr>
          <w:ilvl w:val="0"/>
          <w:numId w:val="3"/>
        </w:numPr>
        <w:tabs>
          <w:tab w:val="clear" w:pos="709"/>
          <w:tab w:val="left" w:pos="0"/>
        </w:tabs>
      </w:pPr>
      <w:r>
        <w:rPr>
          <w:rStyle w:val="Textoennegrita"/>
          <w:rFonts w:ascii="Calibri" w:hAnsi="Calibri"/>
        </w:rPr>
        <w:t>Pruebas funcionales</w:t>
      </w:r>
      <w:r>
        <w:rPr>
          <w:rFonts w:ascii="Calibri" w:hAnsi="Calibri"/>
        </w:rPr>
        <w:t>: Realizar pruebas con una sola urna de prueba, utilizando un dispositivo móvil, para validar el correcto funcionamiento del sistema en condiciones controladas.</w:t>
      </w:r>
    </w:p>
    <w:p w14:paraId="381BE088" w14:textId="77777777" w:rsidR="00D755B2" w:rsidRDefault="00000000">
      <w:pPr>
        <w:pStyle w:val="Textoindependiente"/>
        <w:numPr>
          <w:ilvl w:val="0"/>
          <w:numId w:val="3"/>
        </w:numPr>
        <w:tabs>
          <w:tab w:val="clear" w:pos="709"/>
          <w:tab w:val="left" w:pos="0"/>
        </w:tabs>
      </w:pPr>
      <w:r>
        <w:rPr>
          <w:rStyle w:val="Textoennegrita"/>
          <w:rFonts w:ascii="Calibri" w:hAnsi="Calibri"/>
        </w:rPr>
        <w:t>Integración y configuración del padrón electoral</w:t>
      </w:r>
      <w:r>
        <w:rPr>
          <w:rFonts w:ascii="Calibri" w:hAnsi="Calibri"/>
        </w:rPr>
        <w:t>: Completar la incorporación del padrón electoral en la base de datos para pruebas de acceso y verificación.</w:t>
      </w:r>
    </w:p>
    <w:p w14:paraId="20819F72" w14:textId="77777777" w:rsidR="00D755B2" w:rsidRDefault="00000000">
      <w:pPr>
        <w:pStyle w:val="Textoindependiente"/>
        <w:numPr>
          <w:ilvl w:val="0"/>
          <w:numId w:val="3"/>
        </w:numPr>
        <w:tabs>
          <w:tab w:val="clear" w:pos="709"/>
          <w:tab w:val="left" w:pos="0"/>
        </w:tabs>
      </w:pPr>
      <w:r>
        <w:rPr>
          <w:rStyle w:val="Textoennegrita"/>
          <w:rFonts w:ascii="Calibri" w:hAnsi="Calibri"/>
        </w:rPr>
        <w:t>Jornadas extendidas</w:t>
      </w:r>
      <w:r>
        <w:rPr>
          <w:rFonts w:ascii="Calibri" w:hAnsi="Calibri"/>
        </w:rPr>
        <w:t>: Implementar turnos extendidos y fines de semana para compensar el retraso del 7% en el cronograma y asegurar el cumplimiento de la entrega.</w:t>
      </w:r>
    </w:p>
    <w:p w14:paraId="27CE8A51" w14:textId="77777777" w:rsidR="00D755B2" w:rsidRDefault="00000000">
      <w:pPr>
        <w:pStyle w:val="Textoindependiente"/>
        <w:numPr>
          <w:ilvl w:val="0"/>
          <w:numId w:val="3"/>
        </w:numPr>
        <w:tabs>
          <w:tab w:val="clear" w:pos="709"/>
          <w:tab w:val="left" w:pos="0"/>
        </w:tabs>
        <w:spacing w:after="283"/>
      </w:pPr>
      <w:r>
        <w:rPr>
          <w:rStyle w:val="Textoennegrita"/>
          <w:rFonts w:ascii="Calibri" w:hAnsi="Calibri"/>
        </w:rPr>
        <w:t>Ajuste de configuración de hardware</w:t>
      </w:r>
      <w:r>
        <w:rPr>
          <w:rFonts w:ascii="Calibri" w:hAnsi="Calibri"/>
        </w:rPr>
        <w:t>: Trabajar en conjunto con el proveedor para realizar las modificaciones necesarias en los servidores, garantizando la capacidad para el despliegue del sistema en fase de producción.</w:t>
      </w:r>
    </w:p>
    <w:p w14:paraId="399D1E37" w14:textId="77777777" w:rsidR="00D755B2" w:rsidRDefault="00000000">
      <w:pPr>
        <w:pStyle w:val="Textoindependiente"/>
        <w:spacing w:after="283"/>
      </w:pPr>
      <w:r>
        <w:rPr>
          <w:rFonts w:ascii="Calibri" w:hAnsi="Calibri"/>
        </w:rPr>
        <w:t>Estas actividades están orientadas a alcanzar el 100% del avance del proyecto para su entrega el 17 de noviembre de 2024.</w:t>
      </w:r>
      <w:bookmarkStart w:id="0" w:name="_Toc257128654"/>
    </w:p>
    <w:bookmarkEnd w:id="0"/>
    <w:p w14:paraId="5B9D072F" w14:textId="77777777" w:rsidR="00D755B2" w:rsidRDefault="00000000">
      <w:pPr>
        <w:pStyle w:val="Ttulo3"/>
      </w:pPr>
      <w:r>
        <w:rPr>
          <w:rFonts w:ascii="Calibri" w:hAnsi="Calibri"/>
          <w:smallCaps/>
        </w:rPr>
        <w:t>Trabajo Completado la Semana Pasada</w:t>
      </w:r>
    </w:p>
    <w:p w14:paraId="322982CC" w14:textId="77777777" w:rsidR="00D755B2" w:rsidRDefault="00000000">
      <w:pPr>
        <w:pStyle w:val="Textoindependiente"/>
        <w:rPr>
          <w:rFonts w:ascii="Calibri" w:hAnsi="Calibri"/>
        </w:rPr>
      </w:pPr>
      <w:r>
        <w:rPr>
          <w:rFonts w:ascii="Calibri" w:hAnsi="Calibri"/>
        </w:rPr>
        <w:t xml:space="preserve">Durante la semana pasada, se lograron las siguientes actividades clave </w:t>
      </w:r>
      <w:proofErr w:type="spellStart"/>
      <w:r>
        <w:rPr>
          <w:rFonts w:ascii="Calibri" w:hAnsi="Calibri"/>
        </w:rPr>
        <w:t>y</w:t>
      </w:r>
      <w:proofErr w:type="spellEnd"/>
      <w:r>
        <w:rPr>
          <w:rFonts w:ascii="Calibri" w:hAnsi="Calibri"/>
        </w:rPr>
        <w:t xml:space="preserve"> hitos:</w:t>
      </w:r>
    </w:p>
    <w:p w14:paraId="7D8B9516" w14:textId="77777777" w:rsidR="00D755B2" w:rsidRDefault="00000000">
      <w:pPr>
        <w:pStyle w:val="Textoindependiente"/>
        <w:numPr>
          <w:ilvl w:val="0"/>
          <w:numId w:val="4"/>
        </w:numPr>
        <w:tabs>
          <w:tab w:val="clear" w:pos="709"/>
          <w:tab w:val="left" w:pos="0"/>
        </w:tabs>
      </w:pPr>
      <w:r>
        <w:rPr>
          <w:rStyle w:val="Textoennegrita"/>
          <w:rFonts w:ascii="Calibri" w:hAnsi="Calibri"/>
        </w:rPr>
        <w:t>Avance en Desarrollo</w:t>
      </w:r>
      <w:r>
        <w:rPr>
          <w:rFonts w:ascii="Calibri" w:hAnsi="Calibri"/>
        </w:rPr>
        <w:t>: Se completó el 50% de las funcionalidades principales de la aplicación, incluyendo la autenticación de usuarios y la encriptación segura del voto, garantizando medidas de seguridad fundamentales.</w:t>
      </w:r>
    </w:p>
    <w:p w14:paraId="6EE36A0C" w14:textId="77777777" w:rsidR="00D755B2" w:rsidRDefault="00000000">
      <w:pPr>
        <w:pStyle w:val="Textoindependiente"/>
        <w:numPr>
          <w:ilvl w:val="0"/>
          <w:numId w:val="4"/>
        </w:numPr>
        <w:tabs>
          <w:tab w:val="clear" w:pos="709"/>
          <w:tab w:val="left" w:pos="0"/>
        </w:tabs>
      </w:pPr>
      <w:r>
        <w:rPr>
          <w:rStyle w:val="Textoennegrita"/>
          <w:rFonts w:ascii="Calibri" w:hAnsi="Calibri"/>
        </w:rPr>
        <w:t>Configuración del Servidor</w:t>
      </w:r>
      <w:r>
        <w:rPr>
          <w:rFonts w:ascii="Calibri" w:hAnsi="Calibri"/>
        </w:rPr>
        <w:t>: Se inició la configuración básica del servidor y se realizaron pruebas iniciales para verificar la compatibilidad con el manejo de datos de votación.</w:t>
      </w:r>
    </w:p>
    <w:p w14:paraId="25682E58" w14:textId="77777777" w:rsidR="00D755B2" w:rsidRDefault="00000000">
      <w:pPr>
        <w:pStyle w:val="Textoindependiente"/>
        <w:numPr>
          <w:ilvl w:val="0"/>
          <w:numId w:val="4"/>
        </w:numPr>
        <w:tabs>
          <w:tab w:val="clear" w:pos="709"/>
          <w:tab w:val="left" w:pos="0"/>
        </w:tabs>
      </w:pPr>
      <w:r>
        <w:rPr>
          <w:rStyle w:val="Textoennegrita"/>
          <w:rFonts w:ascii="Calibri" w:hAnsi="Calibri"/>
        </w:rPr>
        <w:t>Configuración de Base de Datos</w:t>
      </w:r>
      <w:r>
        <w:rPr>
          <w:rFonts w:ascii="Calibri" w:hAnsi="Calibri"/>
        </w:rPr>
        <w:t>: Se comenzó la integración del padrón electoral en la base de datos, preparándola para el acceso seguro y la verificación de datos.</w:t>
      </w:r>
    </w:p>
    <w:p w14:paraId="28C6B3AC" w14:textId="77777777" w:rsidR="00D755B2" w:rsidRDefault="00000000">
      <w:pPr>
        <w:pStyle w:val="Textoindependiente"/>
        <w:numPr>
          <w:ilvl w:val="0"/>
          <w:numId w:val="4"/>
        </w:numPr>
        <w:tabs>
          <w:tab w:val="clear" w:pos="709"/>
          <w:tab w:val="left" w:pos="0"/>
        </w:tabs>
      </w:pPr>
      <w:r>
        <w:rPr>
          <w:rStyle w:val="Textoennegrita"/>
          <w:rFonts w:ascii="Calibri" w:hAnsi="Calibri"/>
        </w:rPr>
        <w:t>Preparativos de Pruebas</w:t>
      </w:r>
      <w:r>
        <w:rPr>
          <w:rFonts w:ascii="Calibri" w:hAnsi="Calibri"/>
        </w:rPr>
        <w:t>: Se configuró el prototipo para pruebas en un solo dispositivo móvil, estableciendo los parámetros iniciales para la prueba funcional próxima.</w:t>
      </w:r>
    </w:p>
    <w:p w14:paraId="69E78ED2" w14:textId="77777777" w:rsidR="00D755B2" w:rsidRDefault="00D755B2">
      <w:pPr>
        <w:rPr>
          <w:rFonts w:ascii="Calibri" w:hAnsi="Calibri"/>
          <w:smallCaps/>
          <w:color w:val="008000"/>
          <w:sz w:val="28"/>
          <w:szCs w:val="28"/>
        </w:rPr>
      </w:pPr>
    </w:p>
    <w:p w14:paraId="735EF71C" w14:textId="77777777" w:rsidR="00D755B2" w:rsidRDefault="00D755B2"/>
    <w:p w14:paraId="1D3AF1CC" w14:textId="77777777" w:rsidR="00D755B2" w:rsidRDefault="00D755B2"/>
    <w:p w14:paraId="795AE610" w14:textId="77777777" w:rsidR="00D755B2" w:rsidRDefault="00D755B2"/>
    <w:p w14:paraId="2F38F48A" w14:textId="77777777" w:rsidR="00D755B2" w:rsidRDefault="00D755B2"/>
    <w:p w14:paraId="370A2E5F" w14:textId="77777777" w:rsidR="00D755B2" w:rsidRDefault="00D755B2"/>
    <w:p w14:paraId="1CA1BCFE" w14:textId="77777777" w:rsidR="00D755B2" w:rsidRDefault="00D755B2"/>
    <w:p w14:paraId="03DC24E2" w14:textId="77777777" w:rsidR="00D755B2" w:rsidRDefault="00000000">
      <w:pPr>
        <w:pStyle w:val="Ttulo3"/>
      </w:pPr>
      <w:r>
        <w:rPr>
          <w:rFonts w:ascii="Calibri" w:hAnsi="Calibri"/>
          <w:smallCaps/>
        </w:rPr>
        <w:lastRenderedPageBreak/>
        <w:t>Trabajo Previsto para la Próxima Semana</w:t>
      </w:r>
    </w:p>
    <w:p w14:paraId="2F7FA5F4" w14:textId="77777777" w:rsidR="00D755B2" w:rsidRDefault="00000000">
      <w:pPr>
        <w:pStyle w:val="Textoindependiente"/>
        <w:spacing w:after="283"/>
      </w:pPr>
      <w:r>
        <w:rPr>
          <w:rFonts w:ascii="Calibri" w:hAnsi="Calibri"/>
        </w:rPr>
        <w:t>Para la próxima semana, se tiene previsto avanzar en las siguientes actividades clave:</w:t>
      </w:r>
    </w:p>
    <w:p w14:paraId="4F0E4FCA" w14:textId="77777777" w:rsidR="00D755B2" w:rsidRDefault="00000000">
      <w:pPr>
        <w:pStyle w:val="Textoindependiente"/>
        <w:numPr>
          <w:ilvl w:val="0"/>
          <w:numId w:val="5"/>
        </w:numPr>
        <w:tabs>
          <w:tab w:val="clear" w:pos="709"/>
          <w:tab w:val="left" w:pos="0"/>
        </w:tabs>
      </w:pPr>
      <w:r>
        <w:rPr>
          <w:rStyle w:val="Textoennegrita"/>
          <w:rFonts w:ascii="Calibri" w:hAnsi="Calibri"/>
        </w:rPr>
        <w:t>Llenado de la Base de Datos</w:t>
      </w:r>
      <w:r>
        <w:rPr>
          <w:rFonts w:ascii="Calibri" w:hAnsi="Calibri"/>
        </w:rPr>
        <w:t>: Completar el llenado de la base de datos con el padrón electoral necesario para la validación de usuarios y acceso seguro a las urnas.</w:t>
      </w:r>
    </w:p>
    <w:p w14:paraId="7317E387" w14:textId="77777777" w:rsidR="00D755B2" w:rsidRDefault="00000000">
      <w:pPr>
        <w:pStyle w:val="Textoindependiente"/>
        <w:numPr>
          <w:ilvl w:val="0"/>
          <w:numId w:val="5"/>
        </w:numPr>
        <w:tabs>
          <w:tab w:val="clear" w:pos="709"/>
          <w:tab w:val="left" w:pos="0"/>
        </w:tabs>
      </w:pPr>
      <w:r>
        <w:rPr>
          <w:rStyle w:val="Textoennegrita"/>
          <w:rFonts w:ascii="Calibri" w:hAnsi="Calibri"/>
        </w:rPr>
        <w:t>Pruebas de Inserción y Acceso a la Base de Datos</w:t>
      </w:r>
      <w:r>
        <w:rPr>
          <w:rFonts w:ascii="Calibri" w:hAnsi="Calibri"/>
        </w:rPr>
        <w:t>: Realizar pruebas de inserción y acceso en la base de datos para asegurar que la información se almacene y recupere correctamente, garantizando tanto la integridad como la seguridad de los datos.</w:t>
      </w:r>
    </w:p>
    <w:p w14:paraId="7680A880" w14:textId="77777777" w:rsidR="00D755B2" w:rsidRDefault="00000000">
      <w:pPr>
        <w:pStyle w:val="Textoindependiente"/>
        <w:numPr>
          <w:ilvl w:val="0"/>
          <w:numId w:val="5"/>
        </w:numPr>
        <w:tabs>
          <w:tab w:val="clear" w:pos="709"/>
          <w:tab w:val="left" w:pos="0"/>
        </w:tabs>
        <w:spacing w:after="283"/>
      </w:pPr>
      <w:r>
        <w:rPr>
          <w:rStyle w:val="Textoennegrita"/>
          <w:rFonts w:ascii="Calibri" w:hAnsi="Calibri"/>
        </w:rPr>
        <w:t>Documentación Completa del Proyecto</w:t>
      </w:r>
      <w:r>
        <w:rPr>
          <w:rFonts w:ascii="Calibri" w:hAnsi="Calibri"/>
        </w:rPr>
        <w:t>: Finalizar la documentación del proyecto, incluyendo guías de usuario, procesos técnicos de autenticación y encriptación, y procedimientos de prueba, asegurando que todo el sistema esté debidamente documentado para futuras referencias y auditorías.</w:t>
      </w:r>
    </w:p>
    <w:p w14:paraId="40CD3D72" w14:textId="77777777" w:rsidR="00D755B2" w:rsidRDefault="00000000">
      <w:pPr>
        <w:pStyle w:val="Textoindependiente"/>
        <w:spacing w:after="283"/>
      </w:pPr>
      <w:r>
        <w:rPr>
          <w:rStyle w:val="Textoennegrita"/>
          <w:rFonts w:ascii="Calibri" w:hAnsi="Calibri"/>
        </w:rPr>
        <w:t>Hitos y Entregables Esperados</w:t>
      </w:r>
      <w:r>
        <w:rPr>
          <w:rFonts w:ascii="Calibri" w:hAnsi="Calibri"/>
        </w:rPr>
        <w:br/>
        <w:t>Al final de la próxima semana, se espera contar con:</w:t>
      </w:r>
    </w:p>
    <w:p w14:paraId="1CBB1D80" w14:textId="77777777" w:rsidR="00D755B2" w:rsidRDefault="00000000">
      <w:pPr>
        <w:pStyle w:val="Textoindependiente"/>
        <w:numPr>
          <w:ilvl w:val="0"/>
          <w:numId w:val="6"/>
        </w:numPr>
        <w:tabs>
          <w:tab w:val="clear" w:pos="709"/>
          <w:tab w:val="left" w:pos="0"/>
        </w:tabs>
        <w:rPr>
          <w:rFonts w:ascii="Calibri" w:hAnsi="Calibri"/>
        </w:rPr>
      </w:pPr>
      <w:r>
        <w:rPr>
          <w:rFonts w:ascii="Calibri" w:hAnsi="Calibri"/>
        </w:rPr>
        <w:t>La base de datos completamente cargada y funcional.</w:t>
      </w:r>
    </w:p>
    <w:p w14:paraId="51677E3B" w14:textId="77777777" w:rsidR="00D755B2" w:rsidRDefault="00000000">
      <w:pPr>
        <w:pStyle w:val="Textoindependiente"/>
        <w:numPr>
          <w:ilvl w:val="0"/>
          <w:numId w:val="6"/>
        </w:numPr>
        <w:tabs>
          <w:tab w:val="clear" w:pos="709"/>
          <w:tab w:val="left" w:pos="0"/>
        </w:tabs>
        <w:rPr>
          <w:rFonts w:ascii="Calibri" w:hAnsi="Calibri"/>
        </w:rPr>
      </w:pPr>
      <w:r>
        <w:rPr>
          <w:rFonts w:ascii="Calibri" w:hAnsi="Calibri"/>
        </w:rPr>
        <w:t>Pruebas exitosas de inserción y acceso a los datos del padrón electoral.</w:t>
      </w:r>
    </w:p>
    <w:p w14:paraId="0A628942" w14:textId="77777777" w:rsidR="00D755B2" w:rsidRDefault="00000000">
      <w:pPr>
        <w:pStyle w:val="Textoindependiente"/>
        <w:numPr>
          <w:ilvl w:val="0"/>
          <w:numId w:val="6"/>
        </w:numPr>
        <w:tabs>
          <w:tab w:val="clear" w:pos="709"/>
          <w:tab w:val="left" w:pos="0"/>
        </w:tabs>
        <w:spacing w:after="283"/>
      </w:pPr>
      <w:r>
        <w:rPr>
          <w:rFonts w:ascii="Calibri" w:hAnsi="Calibri"/>
        </w:rPr>
        <w:t>Documentación completa de las funcionalidades actuales, lista para revisión y validación.</w:t>
      </w:r>
    </w:p>
    <w:p w14:paraId="01386B11" w14:textId="77777777" w:rsidR="00D755B2" w:rsidRDefault="00000000">
      <w:pPr>
        <w:pStyle w:val="Ttulo3"/>
      </w:pPr>
      <w:r>
        <w:rPr>
          <w:rFonts w:ascii="Calibri" w:hAnsi="Calibri"/>
          <w:smallCaps/>
        </w:rPr>
        <w:t>Problemas Abiertos</w:t>
      </w:r>
    </w:p>
    <w:p w14:paraId="6C702697" w14:textId="77777777" w:rsidR="00D755B2" w:rsidRDefault="00000000">
      <w:pPr>
        <w:pStyle w:val="Textoindependiente"/>
        <w:numPr>
          <w:ilvl w:val="0"/>
          <w:numId w:val="7"/>
        </w:numPr>
        <w:tabs>
          <w:tab w:val="clear" w:pos="709"/>
          <w:tab w:val="left" w:pos="0"/>
        </w:tabs>
        <w:spacing w:after="283"/>
      </w:pPr>
      <w:r>
        <w:rPr>
          <w:rStyle w:val="Textoennegrita"/>
          <w:rFonts w:ascii="Calibri" w:hAnsi="Calibri"/>
        </w:rPr>
        <w:t>Retraso por Entregas de Otros Proyectos</w:t>
      </w:r>
    </w:p>
    <w:p w14:paraId="258570A2" w14:textId="77777777" w:rsidR="00D755B2" w:rsidRDefault="00000000">
      <w:pPr>
        <w:pStyle w:val="Textoindependiente"/>
        <w:numPr>
          <w:ilvl w:val="1"/>
          <w:numId w:val="7"/>
        </w:numPr>
        <w:tabs>
          <w:tab w:val="left" w:pos="0"/>
        </w:tabs>
      </w:pPr>
      <w:r>
        <w:rPr>
          <w:rStyle w:val="Textoennegrita"/>
          <w:rFonts w:ascii="Calibri" w:hAnsi="Calibri"/>
        </w:rPr>
        <w:t>Estado</w:t>
      </w:r>
      <w:r>
        <w:rPr>
          <w:rFonts w:ascii="Calibri" w:hAnsi="Calibri"/>
        </w:rPr>
        <w:t>: En proceso de resolución</w:t>
      </w:r>
    </w:p>
    <w:p w14:paraId="0B3ECCF3" w14:textId="77777777" w:rsidR="00D755B2" w:rsidRDefault="00000000">
      <w:pPr>
        <w:pStyle w:val="Textoindependiente"/>
        <w:numPr>
          <w:ilvl w:val="1"/>
          <w:numId w:val="7"/>
        </w:numPr>
        <w:tabs>
          <w:tab w:val="left" w:pos="0"/>
        </w:tabs>
      </w:pPr>
      <w:r>
        <w:rPr>
          <w:rStyle w:val="Textoennegrita"/>
          <w:rFonts w:ascii="Calibri" w:hAnsi="Calibri"/>
        </w:rPr>
        <w:t>Descripción</w:t>
      </w:r>
      <w:r>
        <w:rPr>
          <w:rFonts w:ascii="Calibri" w:hAnsi="Calibri"/>
        </w:rPr>
        <w:t>: Los tiempos de entrega de otros proyectos han generado retrasos en la disponibilidad de recursos clave para este proyecto, afectando principalmente al equipo de desarrollo y la integración de la base de datos.</w:t>
      </w:r>
    </w:p>
    <w:p w14:paraId="03492E71" w14:textId="77777777" w:rsidR="00D755B2" w:rsidRDefault="00000000">
      <w:pPr>
        <w:pStyle w:val="Textoindependiente"/>
        <w:numPr>
          <w:ilvl w:val="0"/>
          <w:numId w:val="7"/>
        </w:numPr>
        <w:tabs>
          <w:tab w:val="clear" w:pos="709"/>
          <w:tab w:val="left" w:pos="0"/>
        </w:tabs>
        <w:spacing w:after="283"/>
      </w:pPr>
      <w:r>
        <w:rPr>
          <w:rStyle w:val="Textoennegrita"/>
          <w:rFonts w:ascii="Calibri" w:hAnsi="Calibri"/>
        </w:rPr>
        <w:t>Obtención Incompleta del Padrón Electoral</w:t>
      </w:r>
    </w:p>
    <w:p w14:paraId="29876651" w14:textId="77777777" w:rsidR="00D755B2" w:rsidRDefault="00000000">
      <w:pPr>
        <w:pStyle w:val="Textoindependiente"/>
        <w:numPr>
          <w:ilvl w:val="1"/>
          <w:numId w:val="7"/>
        </w:numPr>
        <w:tabs>
          <w:tab w:val="left" w:pos="0"/>
        </w:tabs>
      </w:pPr>
      <w:r>
        <w:rPr>
          <w:rStyle w:val="Textoennegrita"/>
          <w:rFonts w:ascii="Calibri" w:hAnsi="Calibri"/>
        </w:rPr>
        <w:t>Estado</w:t>
      </w:r>
      <w:r>
        <w:rPr>
          <w:rFonts w:ascii="Calibri" w:hAnsi="Calibri"/>
        </w:rPr>
        <w:t>: Pendiente de solución</w:t>
      </w:r>
    </w:p>
    <w:p w14:paraId="4A6CECEC" w14:textId="77777777" w:rsidR="00D755B2" w:rsidRDefault="00000000">
      <w:pPr>
        <w:pStyle w:val="Textoindependiente"/>
        <w:numPr>
          <w:ilvl w:val="1"/>
          <w:numId w:val="7"/>
        </w:numPr>
        <w:tabs>
          <w:tab w:val="left" w:pos="0"/>
        </w:tabs>
      </w:pPr>
      <w:r>
        <w:rPr>
          <w:rStyle w:val="Textoennegrita"/>
          <w:rFonts w:ascii="Calibri" w:hAnsi="Calibri"/>
        </w:rPr>
        <w:t>Descripción</w:t>
      </w:r>
      <w:r>
        <w:rPr>
          <w:rFonts w:ascii="Calibri" w:hAnsi="Calibri"/>
        </w:rPr>
        <w:t>: Aún falta una parte del padrón electoral para completar las pruebas de autenticación. Este problema limita la posibilidad de pruebas completas del sistema de acceso.</w:t>
      </w:r>
    </w:p>
    <w:p w14:paraId="4FC9ECC1" w14:textId="77777777" w:rsidR="00D755B2" w:rsidRDefault="00D755B2">
      <w:pPr>
        <w:pStyle w:val="Textoindependiente"/>
        <w:rPr>
          <w:rFonts w:ascii="Calibri" w:hAnsi="Calibri"/>
        </w:rPr>
      </w:pPr>
    </w:p>
    <w:p w14:paraId="108C8BD9" w14:textId="77777777" w:rsidR="00D755B2" w:rsidRDefault="00D755B2">
      <w:pPr>
        <w:pStyle w:val="Textoindependiente"/>
        <w:rPr>
          <w:rFonts w:ascii="Calibri" w:hAnsi="Calibri"/>
        </w:rPr>
      </w:pPr>
    </w:p>
    <w:p w14:paraId="7ADDAE3D" w14:textId="77777777" w:rsidR="00D755B2" w:rsidRDefault="00D755B2">
      <w:pPr>
        <w:pStyle w:val="Textoindependiente"/>
        <w:rPr>
          <w:rFonts w:ascii="Calibri" w:hAnsi="Calibri"/>
        </w:rPr>
      </w:pPr>
    </w:p>
    <w:p w14:paraId="25725305" w14:textId="77777777" w:rsidR="00D755B2" w:rsidRDefault="00D755B2">
      <w:pPr>
        <w:pStyle w:val="Textoindependiente"/>
        <w:rPr>
          <w:rFonts w:ascii="Calibri" w:hAnsi="Calibri"/>
        </w:rPr>
      </w:pPr>
    </w:p>
    <w:p w14:paraId="2DE7C035" w14:textId="77777777" w:rsidR="00D755B2" w:rsidRDefault="00D755B2">
      <w:pPr>
        <w:pStyle w:val="Textoindependiente"/>
        <w:rPr>
          <w:rFonts w:ascii="Calibri" w:hAnsi="Calibri"/>
        </w:rPr>
      </w:pPr>
    </w:p>
    <w:p w14:paraId="2EC57F7B" w14:textId="77777777" w:rsidR="00D755B2" w:rsidRDefault="00000000">
      <w:pPr>
        <w:pStyle w:val="Textoindependiente"/>
        <w:numPr>
          <w:ilvl w:val="0"/>
          <w:numId w:val="7"/>
        </w:numPr>
        <w:tabs>
          <w:tab w:val="clear" w:pos="709"/>
          <w:tab w:val="left" w:pos="0"/>
        </w:tabs>
        <w:spacing w:after="283"/>
      </w:pPr>
      <w:r>
        <w:rPr>
          <w:rStyle w:val="Textoennegrita"/>
          <w:rFonts w:ascii="Calibri" w:hAnsi="Calibri"/>
        </w:rPr>
        <w:t>Pruebas Limitadas a un Solo Dispositivo</w:t>
      </w:r>
    </w:p>
    <w:p w14:paraId="69B85D6F" w14:textId="77777777" w:rsidR="00D755B2" w:rsidRDefault="00000000">
      <w:pPr>
        <w:pStyle w:val="Textoindependiente"/>
        <w:numPr>
          <w:ilvl w:val="1"/>
          <w:numId w:val="7"/>
        </w:numPr>
        <w:tabs>
          <w:tab w:val="left" w:pos="0"/>
        </w:tabs>
      </w:pPr>
      <w:r>
        <w:rPr>
          <w:rStyle w:val="Textoennegrita"/>
          <w:rFonts w:ascii="Calibri" w:hAnsi="Calibri"/>
        </w:rPr>
        <w:t>Estado</w:t>
      </w:r>
      <w:r>
        <w:rPr>
          <w:rFonts w:ascii="Calibri" w:hAnsi="Calibri"/>
        </w:rPr>
        <w:t>: Planificado</w:t>
      </w:r>
    </w:p>
    <w:p w14:paraId="60E55DAA" w14:textId="77777777" w:rsidR="00D755B2" w:rsidRDefault="00000000">
      <w:pPr>
        <w:pStyle w:val="Textoindependiente"/>
        <w:numPr>
          <w:ilvl w:val="1"/>
          <w:numId w:val="7"/>
        </w:numPr>
        <w:tabs>
          <w:tab w:val="left" w:pos="0"/>
        </w:tabs>
        <w:spacing w:after="283"/>
      </w:pPr>
      <w:r>
        <w:rPr>
          <w:rStyle w:val="Textoennegrita"/>
          <w:rFonts w:ascii="Calibri" w:hAnsi="Calibri"/>
        </w:rPr>
        <w:t>Descripción</w:t>
      </w:r>
      <w:r>
        <w:rPr>
          <w:rFonts w:ascii="Calibri" w:hAnsi="Calibri"/>
        </w:rPr>
        <w:t>: Las pruebas de funcionalidad y carga están limitadas a un solo dispositivo móvil, lo cual restringe la evaluación completa del sistema en</w:t>
      </w:r>
      <w:r>
        <w:t xml:space="preserve"> </w:t>
      </w:r>
      <w:r>
        <w:rPr>
          <w:rFonts w:ascii="Calibri" w:hAnsi="Calibri"/>
        </w:rPr>
        <w:t>condiciones de uso real. Está planificado avanzar con pruebas adicionales una vez que se disponga del padrón electoral completo.</w:t>
      </w:r>
    </w:p>
    <w:p w14:paraId="5A4723A4" w14:textId="77777777" w:rsidR="00D755B2" w:rsidRDefault="00000000">
      <w:pPr>
        <w:pStyle w:val="Ttulo3"/>
        <w:rPr>
          <w:rFonts w:ascii="Calibri" w:hAnsi="Calibri"/>
        </w:rPr>
      </w:pPr>
      <w:r>
        <w:rPr>
          <w:rFonts w:ascii="Calibri" w:hAnsi="Calibri"/>
          <w:smallCaps/>
        </w:rPr>
        <w:t>Riesgos Abiertos</w:t>
      </w:r>
    </w:p>
    <w:p w14:paraId="762F1F18" w14:textId="77777777" w:rsidR="00D755B2" w:rsidRDefault="00000000">
      <w:pPr>
        <w:pStyle w:val="Textoindependiente"/>
        <w:numPr>
          <w:ilvl w:val="0"/>
          <w:numId w:val="8"/>
        </w:numPr>
        <w:tabs>
          <w:tab w:val="clear" w:pos="709"/>
          <w:tab w:val="left" w:pos="0"/>
        </w:tabs>
        <w:spacing w:after="283"/>
      </w:pPr>
      <w:r>
        <w:rPr>
          <w:rStyle w:val="Textoennegrita"/>
          <w:rFonts w:ascii="Calibri" w:hAnsi="Calibri"/>
        </w:rPr>
        <w:t>Tiempo Limitado para Completar el Proyecto</w:t>
      </w:r>
    </w:p>
    <w:p w14:paraId="08C8D7BB" w14:textId="77777777" w:rsidR="00D755B2" w:rsidRDefault="00000000">
      <w:pPr>
        <w:pStyle w:val="Textoindependiente"/>
        <w:numPr>
          <w:ilvl w:val="1"/>
          <w:numId w:val="8"/>
        </w:numPr>
        <w:tabs>
          <w:tab w:val="left" w:pos="0"/>
        </w:tabs>
      </w:pPr>
      <w:r>
        <w:rPr>
          <w:rStyle w:val="Textoennegrita"/>
          <w:rFonts w:ascii="Calibri" w:hAnsi="Calibri"/>
        </w:rPr>
        <w:t>Descripción</w:t>
      </w:r>
      <w:r>
        <w:rPr>
          <w:rFonts w:ascii="Calibri" w:hAnsi="Calibri"/>
        </w:rPr>
        <w:t>: El tiempo restante hasta la fecha de entrega es limitado y se requiere una funcionalidad completa para la entrega final.</w:t>
      </w:r>
    </w:p>
    <w:p w14:paraId="1C08C5BA" w14:textId="77777777" w:rsidR="00D755B2" w:rsidRDefault="00000000">
      <w:pPr>
        <w:pStyle w:val="Textoindependiente"/>
        <w:numPr>
          <w:ilvl w:val="1"/>
          <w:numId w:val="8"/>
        </w:numPr>
        <w:tabs>
          <w:tab w:val="left" w:pos="0"/>
        </w:tabs>
      </w:pPr>
      <w:r>
        <w:rPr>
          <w:rStyle w:val="Textoennegrita"/>
          <w:rFonts w:ascii="Calibri" w:hAnsi="Calibri"/>
        </w:rPr>
        <w:t>Acción de Mitigación</w:t>
      </w:r>
      <w:r>
        <w:rPr>
          <w:rFonts w:ascii="Calibri" w:hAnsi="Calibri"/>
        </w:rPr>
        <w:t>: Se planifica duplicar los esfuerzos con jornadas extendidas y trabajo en fines de semana. El equipo ha sido informado y está preparado para intensificar el ritmo de trabajo durante el próximo mes.</w:t>
      </w:r>
    </w:p>
    <w:p w14:paraId="17962B2B" w14:textId="77777777" w:rsidR="00D755B2" w:rsidRDefault="00000000">
      <w:pPr>
        <w:pStyle w:val="Textoindependiente"/>
        <w:numPr>
          <w:ilvl w:val="0"/>
          <w:numId w:val="8"/>
        </w:numPr>
        <w:tabs>
          <w:tab w:val="clear" w:pos="709"/>
          <w:tab w:val="left" w:pos="0"/>
        </w:tabs>
        <w:spacing w:after="283"/>
      </w:pPr>
      <w:r>
        <w:rPr>
          <w:rStyle w:val="Textoennegrita"/>
          <w:rFonts w:ascii="Calibri" w:hAnsi="Calibri"/>
        </w:rPr>
        <w:t>Retraso en la Obtención del Padrón Electoral Completo</w:t>
      </w:r>
    </w:p>
    <w:p w14:paraId="7702C5BE" w14:textId="77777777" w:rsidR="00D755B2" w:rsidRDefault="00000000">
      <w:pPr>
        <w:pStyle w:val="Textoindependiente"/>
        <w:numPr>
          <w:ilvl w:val="1"/>
          <w:numId w:val="8"/>
        </w:numPr>
        <w:tabs>
          <w:tab w:val="left" w:pos="0"/>
        </w:tabs>
      </w:pPr>
      <w:r>
        <w:rPr>
          <w:rStyle w:val="Textoennegrita"/>
          <w:rFonts w:ascii="Calibri" w:hAnsi="Calibri"/>
        </w:rPr>
        <w:t>Descripción</w:t>
      </w:r>
      <w:r>
        <w:rPr>
          <w:rFonts w:ascii="Calibri" w:hAnsi="Calibri"/>
        </w:rPr>
        <w:t>: La obtención incompleta del padrón electoral está afectando las pruebas de autenticación y acceso, poniendo en riesgo la validación integral del sistema antes de la entrega.</w:t>
      </w:r>
    </w:p>
    <w:p w14:paraId="406901E9" w14:textId="77777777" w:rsidR="00D755B2" w:rsidRDefault="00000000">
      <w:pPr>
        <w:pStyle w:val="Textoindependiente"/>
        <w:numPr>
          <w:ilvl w:val="1"/>
          <w:numId w:val="8"/>
        </w:numPr>
        <w:tabs>
          <w:tab w:val="left" w:pos="0"/>
        </w:tabs>
      </w:pPr>
      <w:r>
        <w:rPr>
          <w:rStyle w:val="Textoennegrita"/>
          <w:rFonts w:ascii="Calibri" w:hAnsi="Calibri"/>
        </w:rPr>
        <w:t>Acción de Mitigación</w:t>
      </w:r>
      <w:r>
        <w:rPr>
          <w:rFonts w:ascii="Calibri" w:hAnsi="Calibri"/>
        </w:rPr>
        <w:t>: Se está gestionando de manera prioritaria la entrega completa del padrón con los responsables correspondientes, y se considera avanzar en pruebas parciales para reducir el impacto del retraso.</w:t>
      </w:r>
    </w:p>
    <w:p w14:paraId="177B131A" w14:textId="77777777" w:rsidR="00D755B2" w:rsidRDefault="00000000">
      <w:pPr>
        <w:pStyle w:val="Textoindependiente"/>
        <w:numPr>
          <w:ilvl w:val="0"/>
          <w:numId w:val="8"/>
        </w:numPr>
        <w:tabs>
          <w:tab w:val="clear" w:pos="709"/>
          <w:tab w:val="left" w:pos="0"/>
        </w:tabs>
        <w:spacing w:after="283"/>
      </w:pPr>
      <w:r>
        <w:rPr>
          <w:rStyle w:val="Textoennegrita"/>
          <w:rFonts w:ascii="Calibri" w:hAnsi="Calibri"/>
        </w:rPr>
        <w:t>Dependencia de Recursos Externos en Otros Proyectos</w:t>
      </w:r>
    </w:p>
    <w:p w14:paraId="67987C8C" w14:textId="77777777" w:rsidR="00D755B2" w:rsidRDefault="00000000">
      <w:pPr>
        <w:pStyle w:val="Textoindependiente"/>
        <w:numPr>
          <w:ilvl w:val="1"/>
          <w:numId w:val="8"/>
        </w:numPr>
        <w:tabs>
          <w:tab w:val="left" w:pos="0"/>
        </w:tabs>
      </w:pPr>
      <w:r>
        <w:rPr>
          <w:rStyle w:val="Textoennegrita"/>
          <w:rFonts w:ascii="Calibri" w:hAnsi="Calibri"/>
        </w:rPr>
        <w:t>Descripción</w:t>
      </w:r>
      <w:r>
        <w:rPr>
          <w:rFonts w:ascii="Calibri" w:hAnsi="Calibri"/>
        </w:rPr>
        <w:t>: La disponibilidad limitada de recursos técnicos debido a la asignación en otros proyectos está afectando la velocidad de avance en algunas tareas críticas del proyecto.</w:t>
      </w:r>
    </w:p>
    <w:p w14:paraId="5FEEF839" w14:textId="77777777" w:rsidR="00D755B2" w:rsidRDefault="00000000">
      <w:pPr>
        <w:pStyle w:val="Textoindependiente"/>
        <w:numPr>
          <w:ilvl w:val="1"/>
          <w:numId w:val="8"/>
        </w:numPr>
        <w:tabs>
          <w:tab w:val="left" w:pos="0"/>
        </w:tabs>
      </w:pPr>
      <w:r>
        <w:rPr>
          <w:rStyle w:val="Textoennegrita"/>
          <w:rFonts w:ascii="Calibri" w:hAnsi="Calibri"/>
        </w:rPr>
        <w:t>Acción de Mitigación</w:t>
      </w:r>
      <w:r>
        <w:rPr>
          <w:rFonts w:ascii="Calibri" w:hAnsi="Calibri"/>
        </w:rPr>
        <w:t>: Se están reasignando prioridades y negociando con otros equipos para garantizar la dedicación exclusiva de los recursos necesarios en las semanas restantes.</w:t>
      </w:r>
    </w:p>
    <w:p w14:paraId="6DB59C17" w14:textId="77777777" w:rsidR="00D755B2" w:rsidRDefault="00D755B2">
      <w:pPr>
        <w:pStyle w:val="Textoindependiente"/>
        <w:rPr>
          <w:rFonts w:ascii="Calibri" w:hAnsi="Calibri"/>
        </w:rPr>
      </w:pPr>
    </w:p>
    <w:p w14:paraId="6B320215" w14:textId="77777777" w:rsidR="00D755B2" w:rsidRDefault="00D755B2">
      <w:pPr>
        <w:pStyle w:val="Textoindependiente"/>
        <w:rPr>
          <w:rFonts w:ascii="Calibri" w:hAnsi="Calibri"/>
        </w:rPr>
      </w:pPr>
    </w:p>
    <w:p w14:paraId="7886D6D6" w14:textId="77777777" w:rsidR="00D755B2" w:rsidRDefault="00D755B2">
      <w:pPr>
        <w:pStyle w:val="Textoindependiente"/>
        <w:rPr>
          <w:rFonts w:ascii="Calibri" w:hAnsi="Calibri"/>
        </w:rPr>
      </w:pPr>
    </w:p>
    <w:p w14:paraId="67ECCFA5" w14:textId="77777777" w:rsidR="00D755B2" w:rsidRDefault="00D755B2">
      <w:pPr>
        <w:pStyle w:val="Textoindependiente"/>
        <w:rPr>
          <w:rFonts w:ascii="Calibri" w:hAnsi="Calibri"/>
        </w:rPr>
      </w:pPr>
    </w:p>
    <w:p w14:paraId="02E6C92F" w14:textId="77777777" w:rsidR="00D755B2" w:rsidRDefault="00D755B2">
      <w:pPr>
        <w:pStyle w:val="Textoindependiente"/>
        <w:rPr>
          <w:rFonts w:ascii="Calibri" w:hAnsi="Calibri"/>
        </w:rPr>
      </w:pPr>
    </w:p>
    <w:p w14:paraId="6AC0B430" w14:textId="77777777" w:rsidR="00D755B2" w:rsidRDefault="00D755B2">
      <w:pPr>
        <w:pStyle w:val="Textoindependiente"/>
        <w:rPr>
          <w:rFonts w:ascii="Calibri" w:hAnsi="Calibri"/>
        </w:rPr>
      </w:pPr>
    </w:p>
    <w:p w14:paraId="7DCD8468" w14:textId="77777777" w:rsidR="00D755B2" w:rsidRDefault="00D755B2">
      <w:pPr>
        <w:pStyle w:val="Textoindependiente"/>
        <w:rPr>
          <w:rFonts w:ascii="Calibri" w:hAnsi="Calibri"/>
        </w:rPr>
      </w:pPr>
    </w:p>
    <w:p w14:paraId="505D7AFF" w14:textId="77777777" w:rsidR="00D755B2" w:rsidRDefault="00D755B2">
      <w:pPr>
        <w:pStyle w:val="Textoindependiente"/>
        <w:rPr>
          <w:rFonts w:ascii="Calibri" w:hAnsi="Calibri"/>
        </w:rPr>
      </w:pPr>
    </w:p>
    <w:p w14:paraId="2D447429" w14:textId="77777777" w:rsidR="00D755B2" w:rsidRDefault="00000000">
      <w:pPr>
        <w:pStyle w:val="Textoindependiente"/>
        <w:numPr>
          <w:ilvl w:val="0"/>
          <w:numId w:val="8"/>
        </w:numPr>
        <w:tabs>
          <w:tab w:val="clear" w:pos="709"/>
          <w:tab w:val="left" w:pos="0"/>
        </w:tabs>
        <w:spacing w:after="283"/>
      </w:pPr>
      <w:r>
        <w:rPr>
          <w:rStyle w:val="Textoennegrita"/>
          <w:rFonts w:ascii="Calibri" w:hAnsi="Calibri"/>
        </w:rPr>
        <w:t>Ausencia Temporal de Miembro del Equipo por Enfermedad</w:t>
      </w:r>
    </w:p>
    <w:p w14:paraId="36291579" w14:textId="77777777" w:rsidR="00D755B2" w:rsidRDefault="00000000">
      <w:pPr>
        <w:pStyle w:val="Textoindependiente"/>
        <w:numPr>
          <w:ilvl w:val="1"/>
          <w:numId w:val="8"/>
        </w:numPr>
        <w:tabs>
          <w:tab w:val="left" w:pos="0"/>
        </w:tabs>
      </w:pPr>
      <w:r>
        <w:rPr>
          <w:rStyle w:val="Textoennegrita"/>
          <w:rFonts w:ascii="Calibri" w:hAnsi="Calibri"/>
        </w:rPr>
        <w:t>Descripción</w:t>
      </w:r>
      <w:r>
        <w:rPr>
          <w:rFonts w:ascii="Calibri" w:hAnsi="Calibri"/>
        </w:rPr>
        <w:t>: Un miembro clave del equipo se encuentra enfermo, lo cual reduce la capacidad de trabajo y puede afectar la continuidad de algunas tareas críticas en el desarrollo y las pruebas.</w:t>
      </w:r>
    </w:p>
    <w:p w14:paraId="61298EDC" w14:textId="77777777" w:rsidR="00D755B2" w:rsidRDefault="00000000">
      <w:pPr>
        <w:pStyle w:val="Textoindependiente"/>
        <w:numPr>
          <w:ilvl w:val="1"/>
          <w:numId w:val="8"/>
        </w:numPr>
        <w:tabs>
          <w:tab w:val="left" w:pos="0"/>
        </w:tabs>
        <w:spacing w:after="283"/>
      </w:pPr>
      <w:r>
        <w:rPr>
          <w:rStyle w:val="Textoennegrita"/>
          <w:rFonts w:ascii="Calibri" w:hAnsi="Calibri"/>
        </w:rPr>
        <w:t>Acción de Mitigación</w:t>
      </w:r>
      <w:r>
        <w:rPr>
          <w:rFonts w:ascii="Calibri" w:hAnsi="Calibri"/>
        </w:rPr>
        <w:t>: Se está redistribuyendo la carga de trabajo entre los demás miembros y se consideran recursos de apoyo temporal para cubrir las tareas pendientes mientras el miembro afectado se recupera.</w:t>
      </w:r>
    </w:p>
    <w:p w14:paraId="125A67D7" w14:textId="77777777" w:rsidR="00D755B2" w:rsidRDefault="00D755B2">
      <w:pPr>
        <w:rPr>
          <w:rFonts w:ascii="Calibri" w:hAnsi="Calibri"/>
          <w:smallCaps/>
          <w:color w:val="008000"/>
          <w:sz w:val="28"/>
          <w:szCs w:val="28"/>
        </w:rPr>
      </w:pPr>
    </w:p>
    <w:p w14:paraId="314E5562" w14:textId="77777777" w:rsidR="00D755B2" w:rsidRDefault="00D755B2">
      <w:pPr>
        <w:rPr>
          <w:color w:val="008000"/>
        </w:rPr>
      </w:pPr>
    </w:p>
    <w:p w14:paraId="252E65DF" w14:textId="77777777" w:rsidR="00D755B2" w:rsidRDefault="00000000">
      <w:pPr>
        <w:pStyle w:val="Ttulo1"/>
        <w:jc w:val="left"/>
      </w:pPr>
      <w:r>
        <w:rPr>
          <w:rFonts w:asciiTheme="minorHAnsi" w:hAnsiTheme="minorHAnsi"/>
          <w:smallCaps/>
          <w:sz w:val="28"/>
          <w:szCs w:val="28"/>
        </w:rPr>
        <w:t xml:space="preserve">Entregables e hitos </w:t>
      </w:r>
    </w:p>
    <w:p w14:paraId="0006EA9E" w14:textId="77777777" w:rsidR="00D755B2" w:rsidRDefault="00D755B2">
      <w:pPr>
        <w:rPr>
          <w:smallCaps/>
          <w:sz w:val="28"/>
          <w:szCs w:val="28"/>
        </w:rPr>
      </w:pPr>
    </w:p>
    <w:tbl>
      <w:tblPr>
        <w:tblW w:w="9998" w:type="dxa"/>
        <w:tblInd w:w="-33" w:type="dxa"/>
        <w:tblLayout w:type="fixed"/>
        <w:tblCellMar>
          <w:left w:w="0" w:type="dxa"/>
          <w:right w:w="0" w:type="dxa"/>
        </w:tblCellMar>
        <w:tblLook w:val="04A0" w:firstRow="1" w:lastRow="0" w:firstColumn="1" w:lastColumn="0" w:noHBand="0" w:noVBand="1"/>
      </w:tblPr>
      <w:tblGrid>
        <w:gridCol w:w="1683"/>
        <w:gridCol w:w="1666"/>
        <w:gridCol w:w="1666"/>
        <w:gridCol w:w="1657"/>
        <w:gridCol w:w="1665"/>
        <w:gridCol w:w="1661"/>
      </w:tblGrid>
      <w:tr w:rsidR="00D755B2" w14:paraId="128A690F" w14:textId="77777777">
        <w:tc>
          <w:tcPr>
            <w:tcW w:w="1683" w:type="dxa"/>
            <w:tcBorders>
              <w:top w:val="dashed" w:sz="6" w:space="0" w:color="0000FF"/>
              <w:left w:val="dashed" w:sz="6" w:space="0" w:color="0000FF"/>
              <w:bottom w:val="dashed" w:sz="6" w:space="0" w:color="0000FF"/>
              <w:right w:val="dashed" w:sz="6" w:space="0" w:color="0000FF"/>
            </w:tcBorders>
          </w:tcPr>
          <w:p w14:paraId="24635145" w14:textId="77777777" w:rsidR="00D755B2" w:rsidRDefault="00000000">
            <w:pPr>
              <w:jc w:val="center"/>
              <w:rPr>
                <w:rFonts w:ascii="Comfortaa" w:hAnsi="Comfortaa"/>
                <w:sz w:val="20"/>
                <w:szCs w:val="20"/>
              </w:rPr>
            </w:pPr>
            <w:r>
              <w:rPr>
                <w:rFonts w:ascii="Comfortaa" w:hAnsi="Comfortaa"/>
                <w:sz w:val="20"/>
                <w:szCs w:val="20"/>
              </w:rPr>
              <w:t>Hito o Entregable</w:t>
            </w:r>
          </w:p>
        </w:tc>
        <w:tc>
          <w:tcPr>
            <w:tcW w:w="1666" w:type="dxa"/>
            <w:tcBorders>
              <w:top w:val="dashed" w:sz="6" w:space="0" w:color="0000FF"/>
              <w:left w:val="dashed" w:sz="6" w:space="0" w:color="0000FF"/>
              <w:bottom w:val="dashed" w:sz="6" w:space="0" w:color="0000FF"/>
              <w:right w:val="dashed" w:sz="6" w:space="0" w:color="0000FF"/>
            </w:tcBorders>
          </w:tcPr>
          <w:p w14:paraId="11317B71" w14:textId="77777777" w:rsidR="00D755B2" w:rsidRDefault="00000000">
            <w:pPr>
              <w:jc w:val="center"/>
              <w:rPr>
                <w:rFonts w:ascii="Comfortaa" w:hAnsi="Comfortaa"/>
                <w:sz w:val="20"/>
                <w:szCs w:val="20"/>
              </w:rPr>
            </w:pPr>
            <w:r>
              <w:rPr>
                <w:rFonts w:ascii="Comfortaa" w:hAnsi="Comfortaa"/>
                <w:sz w:val="20"/>
                <w:szCs w:val="20"/>
              </w:rPr>
              <w:t>Número WBS</w:t>
            </w:r>
          </w:p>
        </w:tc>
        <w:tc>
          <w:tcPr>
            <w:tcW w:w="1666" w:type="dxa"/>
            <w:tcBorders>
              <w:top w:val="dashed" w:sz="6" w:space="0" w:color="0000FF"/>
              <w:left w:val="dashed" w:sz="6" w:space="0" w:color="0000FF"/>
              <w:bottom w:val="dashed" w:sz="6" w:space="0" w:color="0000FF"/>
              <w:right w:val="dashed" w:sz="6" w:space="0" w:color="0000FF"/>
            </w:tcBorders>
          </w:tcPr>
          <w:p w14:paraId="32596815" w14:textId="77777777" w:rsidR="00D755B2" w:rsidRDefault="00000000">
            <w:pPr>
              <w:jc w:val="center"/>
              <w:rPr>
                <w:rFonts w:ascii="Comfortaa" w:hAnsi="Comfortaa"/>
                <w:sz w:val="20"/>
                <w:szCs w:val="20"/>
              </w:rPr>
            </w:pPr>
            <w:r>
              <w:rPr>
                <w:rFonts w:ascii="Comfortaa" w:hAnsi="Comfortaa"/>
                <w:sz w:val="20"/>
                <w:szCs w:val="20"/>
              </w:rPr>
              <w:t>Fecha Planificada</w:t>
            </w:r>
          </w:p>
        </w:tc>
        <w:tc>
          <w:tcPr>
            <w:tcW w:w="1657" w:type="dxa"/>
            <w:tcBorders>
              <w:top w:val="dashed" w:sz="6" w:space="0" w:color="0000FF"/>
              <w:left w:val="dashed" w:sz="6" w:space="0" w:color="0000FF"/>
              <w:bottom w:val="dashed" w:sz="6" w:space="0" w:color="0000FF"/>
              <w:right w:val="dashed" w:sz="6" w:space="0" w:color="0000FF"/>
            </w:tcBorders>
          </w:tcPr>
          <w:p w14:paraId="2AFAB2CA" w14:textId="77777777" w:rsidR="00D755B2" w:rsidRDefault="00000000">
            <w:pPr>
              <w:jc w:val="center"/>
              <w:rPr>
                <w:rFonts w:ascii="Comfortaa" w:hAnsi="Comfortaa"/>
                <w:sz w:val="20"/>
                <w:szCs w:val="20"/>
              </w:rPr>
            </w:pPr>
            <w:r>
              <w:rPr>
                <w:rFonts w:ascii="Comfortaa" w:hAnsi="Comfortaa"/>
                <w:sz w:val="20"/>
                <w:szCs w:val="20"/>
              </w:rPr>
              <w:t>Fecha Prevista</w:t>
            </w:r>
          </w:p>
        </w:tc>
        <w:tc>
          <w:tcPr>
            <w:tcW w:w="1665" w:type="dxa"/>
            <w:tcBorders>
              <w:top w:val="dashed" w:sz="6" w:space="0" w:color="0000FF"/>
              <w:left w:val="dashed" w:sz="6" w:space="0" w:color="0000FF"/>
              <w:bottom w:val="dashed" w:sz="6" w:space="0" w:color="0000FF"/>
              <w:right w:val="dashed" w:sz="6" w:space="0" w:color="0000FF"/>
            </w:tcBorders>
          </w:tcPr>
          <w:p w14:paraId="6EA9BBF5" w14:textId="77777777" w:rsidR="00D755B2" w:rsidRDefault="00000000">
            <w:pPr>
              <w:jc w:val="center"/>
              <w:rPr>
                <w:rFonts w:ascii="Comfortaa" w:hAnsi="Comfortaa"/>
                <w:sz w:val="20"/>
                <w:szCs w:val="20"/>
              </w:rPr>
            </w:pPr>
            <w:r>
              <w:rPr>
                <w:rFonts w:ascii="Comfortaa" w:hAnsi="Comfortaa"/>
                <w:sz w:val="20"/>
                <w:szCs w:val="20"/>
              </w:rPr>
              <w:t>Fecha Real</w:t>
            </w:r>
          </w:p>
        </w:tc>
        <w:tc>
          <w:tcPr>
            <w:tcW w:w="1661" w:type="dxa"/>
            <w:tcBorders>
              <w:top w:val="dashed" w:sz="6" w:space="0" w:color="0000FF"/>
              <w:left w:val="dashed" w:sz="6" w:space="0" w:color="0000FF"/>
              <w:bottom w:val="dashed" w:sz="6" w:space="0" w:color="0000FF"/>
              <w:right w:val="dashed" w:sz="6" w:space="0" w:color="0000FF"/>
            </w:tcBorders>
          </w:tcPr>
          <w:p w14:paraId="009C9846" w14:textId="77777777" w:rsidR="00D755B2" w:rsidRDefault="00000000">
            <w:pPr>
              <w:jc w:val="center"/>
              <w:rPr>
                <w:rFonts w:ascii="Comfortaa" w:hAnsi="Comfortaa"/>
                <w:sz w:val="20"/>
                <w:szCs w:val="20"/>
              </w:rPr>
            </w:pPr>
            <w:r>
              <w:rPr>
                <w:rFonts w:ascii="Comfortaa" w:hAnsi="Comfortaa"/>
                <w:sz w:val="20"/>
                <w:szCs w:val="20"/>
              </w:rPr>
              <w:t>Estado</w:t>
            </w:r>
          </w:p>
        </w:tc>
      </w:tr>
      <w:tr w:rsidR="00D755B2" w14:paraId="346B441C" w14:textId="77777777">
        <w:tc>
          <w:tcPr>
            <w:tcW w:w="1683" w:type="dxa"/>
            <w:tcBorders>
              <w:top w:val="dashed" w:sz="6" w:space="0" w:color="0000FF"/>
              <w:left w:val="dashed" w:sz="6" w:space="0" w:color="0000FF"/>
              <w:bottom w:val="dashed" w:sz="6" w:space="0" w:color="0000FF"/>
              <w:right w:val="dashed" w:sz="6" w:space="0" w:color="0000FF"/>
            </w:tcBorders>
          </w:tcPr>
          <w:p w14:paraId="62ED1DB2" w14:textId="77777777" w:rsidR="00D755B2" w:rsidRDefault="00000000">
            <w:r>
              <w:t>Desarrollo del prototipo inicial</w:t>
            </w:r>
          </w:p>
        </w:tc>
        <w:tc>
          <w:tcPr>
            <w:tcW w:w="1666" w:type="dxa"/>
            <w:tcBorders>
              <w:top w:val="dashed" w:sz="6" w:space="0" w:color="0000FF"/>
              <w:left w:val="dashed" w:sz="6" w:space="0" w:color="0000FF"/>
              <w:bottom w:val="dashed" w:sz="6" w:space="0" w:color="0000FF"/>
              <w:right w:val="dashed" w:sz="6" w:space="0" w:color="0000FF"/>
            </w:tcBorders>
          </w:tcPr>
          <w:p w14:paraId="3D991250" w14:textId="77777777" w:rsidR="00D755B2" w:rsidRDefault="00000000">
            <w:r>
              <w:t>1.1</w:t>
            </w:r>
          </w:p>
        </w:tc>
        <w:tc>
          <w:tcPr>
            <w:tcW w:w="1666" w:type="dxa"/>
            <w:tcBorders>
              <w:top w:val="dashed" w:sz="6" w:space="0" w:color="0000FF"/>
              <w:left w:val="dashed" w:sz="6" w:space="0" w:color="0000FF"/>
              <w:bottom w:val="dashed" w:sz="6" w:space="0" w:color="0000FF"/>
              <w:right w:val="dashed" w:sz="6" w:space="0" w:color="0000FF"/>
            </w:tcBorders>
          </w:tcPr>
          <w:p w14:paraId="346064B9" w14:textId="77777777" w:rsidR="00D755B2" w:rsidRDefault="00000000">
            <w:r>
              <w:t>10/10/2024</w:t>
            </w:r>
          </w:p>
        </w:tc>
        <w:tc>
          <w:tcPr>
            <w:tcW w:w="1657" w:type="dxa"/>
            <w:tcBorders>
              <w:top w:val="dashed" w:sz="6" w:space="0" w:color="0000FF"/>
              <w:left w:val="dashed" w:sz="6" w:space="0" w:color="0000FF"/>
              <w:bottom w:val="dashed" w:sz="6" w:space="0" w:color="0000FF"/>
              <w:right w:val="dashed" w:sz="6" w:space="0" w:color="0000FF"/>
            </w:tcBorders>
          </w:tcPr>
          <w:p w14:paraId="7104E8FE" w14:textId="77777777" w:rsidR="00D755B2" w:rsidRDefault="00000000">
            <w:r>
              <w:t>10/10/2024</w:t>
            </w:r>
          </w:p>
        </w:tc>
        <w:tc>
          <w:tcPr>
            <w:tcW w:w="1665" w:type="dxa"/>
            <w:tcBorders>
              <w:top w:val="dashed" w:sz="6" w:space="0" w:color="0000FF"/>
              <w:left w:val="dashed" w:sz="6" w:space="0" w:color="0000FF"/>
              <w:bottom w:val="dashed" w:sz="6" w:space="0" w:color="0000FF"/>
              <w:right w:val="dashed" w:sz="6" w:space="0" w:color="0000FF"/>
            </w:tcBorders>
          </w:tcPr>
          <w:p w14:paraId="646B45AB" w14:textId="77777777" w:rsidR="00D755B2" w:rsidRDefault="00000000">
            <w:r>
              <w:t>10/10/2024</w:t>
            </w:r>
          </w:p>
        </w:tc>
        <w:tc>
          <w:tcPr>
            <w:tcW w:w="1661" w:type="dxa"/>
            <w:tcBorders>
              <w:top w:val="dashed" w:sz="6" w:space="0" w:color="0000FF"/>
              <w:left w:val="dashed" w:sz="6" w:space="0" w:color="0000FF"/>
              <w:bottom w:val="dashed" w:sz="6" w:space="0" w:color="0000FF"/>
              <w:right w:val="dashed" w:sz="6" w:space="0" w:color="0000FF"/>
            </w:tcBorders>
          </w:tcPr>
          <w:p w14:paraId="025C9275" w14:textId="77777777" w:rsidR="00D755B2" w:rsidRDefault="00000000">
            <w:r>
              <w:t>Completado</w:t>
            </w:r>
          </w:p>
        </w:tc>
      </w:tr>
      <w:tr w:rsidR="00D755B2" w14:paraId="6FEFB931" w14:textId="77777777">
        <w:tc>
          <w:tcPr>
            <w:tcW w:w="1683" w:type="dxa"/>
            <w:tcBorders>
              <w:top w:val="dashed" w:sz="6" w:space="0" w:color="0000FF"/>
              <w:left w:val="dashed" w:sz="6" w:space="0" w:color="0000FF"/>
              <w:bottom w:val="dashed" w:sz="6" w:space="0" w:color="0000FF"/>
              <w:right w:val="dashed" w:sz="6" w:space="0" w:color="0000FF"/>
            </w:tcBorders>
          </w:tcPr>
          <w:p w14:paraId="1220A318" w14:textId="77777777" w:rsidR="00D755B2" w:rsidRDefault="00000000">
            <w:r>
              <w:t>Configuración de servidor y base de datos</w:t>
            </w:r>
          </w:p>
        </w:tc>
        <w:tc>
          <w:tcPr>
            <w:tcW w:w="1666" w:type="dxa"/>
            <w:tcBorders>
              <w:top w:val="dashed" w:sz="6" w:space="0" w:color="0000FF"/>
              <w:left w:val="dashed" w:sz="6" w:space="0" w:color="0000FF"/>
              <w:bottom w:val="dashed" w:sz="6" w:space="0" w:color="0000FF"/>
              <w:right w:val="dashed" w:sz="6" w:space="0" w:color="0000FF"/>
            </w:tcBorders>
          </w:tcPr>
          <w:p w14:paraId="091D8DB0" w14:textId="77777777" w:rsidR="00D755B2" w:rsidRDefault="00000000">
            <w:r>
              <w:t>1.2</w:t>
            </w:r>
          </w:p>
        </w:tc>
        <w:tc>
          <w:tcPr>
            <w:tcW w:w="1666" w:type="dxa"/>
            <w:tcBorders>
              <w:top w:val="dashed" w:sz="6" w:space="0" w:color="0000FF"/>
              <w:left w:val="dashed" w:sz="6" w:space="0" w:color="0000FF"/>
              <w:bottom w:val="dashed" w:sz="6" w:space="0" w:color="0000FF"/>
              <w:right w:val="dashed" w:sz="6" w:space="0" w:color="0000FF"/>
            </w:tcBorders>
          </w:tcPr>
          <w:p w14:paraId="4DD154BB" w14:textId="77777777" w:rsidR="00D755B2" w:rsidRDefault="00000000">
            <w:r>
              <w:t>17/10/2024</w:t>
            </w:r>
          </w:p>
        </w:tc>
        <w:tc>
          <w:tcPr>
            <w:tcW w:w="1657" w:type="dxa"/>
            <w:tcBorders>
              <w:top w:val="dashed" w:sz="6" w:space="0" w:color="0000FF"/>
              <w:left w:val="dashed" w:sz="6" w:space="0" w:color="0000FF"/>
              <w:bottom w:val="dashed" w:sz="6" w:space="0" w:color="0000FF"/>
              <w:right w:val="dashed" w:sz="6" w:space="0" w:color="0000FF"/>
            </w:tcBorders>
          </w:tcPr>
          <w:p w14:paraId="72AC61D2" w14:textId="77777777" w:rsidR="00D755B2" w:rsidRDefault="00000000">
            <w:r>
              <w:t>24/10/2024</w:t>
            </w:r>
          </w:p>
        </w:tc>
        <w:tc>
          <w:tcPr>
            <w:tcW w:w="1665" w:type="dxa"/>
            <w:tcBorders>
              <w:top w:val="dashed" w:sz="6" w:space="0" w:color="0000FF"/>
              <w:left w:val="dashed" w:sz="6" w:space="0" w:color="0000FF"/>
              <w:bottom w:val="dashed" w:sz="6" w:space="0" w:color="0000FF"/>
              <w:right w:val="dashed" w:sz="6" w:space="0" w:color="0000FF"/>
            </w:tcBorders>
          </w:tcPr>
          <w:p w14:paraId="5A31B7F6" w14:textId="77777777" w:rsidR="00D755B2" w:rsidRDefault="00000000">
            <w:r>
              <w:t>24/10/2024</w:t>
            </w:r>
          </w:p>
        </w:tc>
        <w:tc>
          <w:tcPr>
            <w:tcW w:w="1661" w:type="dxa"/>
            <w:tcBorders>
              <w:top w:val="dashed" w:sz="6" w:space="0" w:color="0000FF"/>
              <w:left w:val="dashed" w:sz="6" w:space="0" w:color="0000FF"/>
              <w:bottom w:val="dashed" w:sz="6" w:space="0" w:color="0000FF"/>
              <w:right w:val="dashed" w:sz="6" w:space="0" w:color="0000FF"/>
            </w:tcBorders>
          </w:tcPr>
          <w:p w14:paraId="406B502E" w14:textId="77777777" w:rsidR="00D755B2" w:rsidRDefault="00000000">
            <w:r>
              <w:t>Retrasado</w:t>
            </w:r>
          </w:p>
        </w:tc>
      </w:tr>
      <w:tr w:rsidR="00D755B2" w14:paraId="1CCC61CC" w14:textId="77777777">
        <w:tc>
          <w:tcPr>
            <w:tcW w:w="1683" w:type="dxa"/>
            <w:tcBorders>
              <w:top w:val="dashed" w:sz="6" w:space="0" w:color="0000FF"/>
              <w:left w:val="dashed" w:sz="6" w:space="0" w:color="0000FF"/>
              <w:bottom w:val="dashed" w:sz="6" w:space="0" w:color="0000FF"/>
              <w:right w:val="dashed" w:sz="6" w:space="0" w:color="0000FF"/>
            </w:tcBorders>
          </w:tcPr>
          <w:p w14:paraId="5AA08DC0" w14:textId="77777777" w:rsidR="00D755B2" w:rsidRDefault="00000000">
            <w:r>
              <w:t>Integración de autenticación y encriptación de votos</w:t>
            </w:r>
          </w:p>
        </w:tc>
        <w:tc>
          <w:tcPr>
            <w:tcW w:w="1666" w:type="dxa"/>
            <w:tcBorders>
              <w:top w:val="dashed" w:sz="6" w:space="0" w:color="0000FF"/>
              <w:left w:val="dashed" w:sz="6" w:space="0" w:color="0000FF"/>
              <w:bottom w:val="dashed" w:sz="6" w:space="0" w:color="0000FF"/>
              <w:right w:val="dashed" w:sz="6" w:space="0" w:color="0000FF"/>
            </w:tcBorders>
          </w:tcPr>
          <w:p w14:paraId="5C6AEFD1" w14:textId="77777777" w:rsidR="00D755B2" w:rsidRDefault="00000000">
            <w:r>
              <w:t>1.3</w:t>
            </w:r>
          </w:p>
        </w:tc>
        <w:tc>
          <w:tcPr>
            <w:tcW w:w="1666" w:type="dxa"/>
            <w:tcBorders>
              <w:top w:val="dashed" w:sz="6" w:space="0" w:color="0000FF"/>
              <w:left w:val="dashed" w:sz="6" w:space="0" w:color="0000FF"/>
              <w:bottom w:val="dashed" w:sz="6" w:space="0" w:color="0000FF"/>
              <w:right w:val="dashed" w:sz="6" w:space="0" w:color="0000FF"/>
            </w:tcBorders>
          </w:tcPr>
          <w:p w14:paraId="0D7F0271" w14:textId="071608A6" w:rsidR="00D755B2" w:rsidRDefault="00000000">
            <w:r>
              <w:t>2</w:t>
            </w:r>
            <w:r w:rsidR="000A3025">
              <w:t>4</w:t>
            </w:r>
            <w:r>
              <w:t>/10/2024</w:t>
            </w:r>
          </w:p>
        </w:tc>
        <w:tc>
          <w:tcPr>
            <w:tcW w:w="1657" w:type="dxa"/>
            <w:tcBorders>
              <w:top w:val="dashed" w:sz="6" w:space="0" w:color="0000FF"/>
              <w:left w:val="dashed" w:sz="6" w:space="0" w:color="0000FF"/>
              <w:bottom w:val="dashed" w:sz="6" w:space="0" w:color="0000FF"/>
              <w:right w:val="dashed" w:sz="6" w:space="0" w:color="0000FF"/>
            </w:tcBorders>
          </w:tcPr>
          <w:p w14:paraId="5C8D5089" w14:textId="55ACB249" w:rsidR="00D755B2" w:rsidRDefault="00000000">
            <w:r>
              <w:t>2</w:t>
            </w:r>
            <w:r w:rsidR="000A3025">
              <w:t>4</w:t>
            </w:r>
            <w:r>
              <w:t>/10/2024</w:t>
            </w:r>
          </w:p>
        </w:tc>
        <w:tc>
          <w:tcPr>
            <w:tcW w:w="1665" w:type="dxa"/>
            <w:tcBorders>
              <w:top w:val="dashed" w:sz="6" w:space="0" w:color="0000FF"/>
              <w:left w:val="dashed" w:sz="6" w:space="0" w:color="0000FF"/>
              <w:bottom w:val="dashed" w:sz="6" w:space="0" w:color="0000FF"/>
              <w:right w:val="dashed" w:sz="6" w:space="0" w:color="0000FF"/>
            </w:tcBorders>
          </w:tcPr>
          <w:p w14:paraId="34578D68" w14:textId="10E44F3F" w:rsidR="00D755B2" w:rsidRDefault="00000000">
            <w:r>
              <w:t>2</w:t>
            </w:r>
            <w:r w:rsidR="000A3025">
              <w:t>4</w:t>
            </w:r>
            <w:r>
              <w:t>/10/2024</w:t>
            </w:r>
          </w:p>
        </w:tc>
        <w:tc>
          <w:tcPr>
            <w:tcW w:w="1661" w:type="dxa"/>
            <w:tcBorders>
              <w:top w:val="dashed" w:sz="6" w:space="0" w:color="0000FF"/>
              <w:left w:val="dashed" w:sz="6" w:space="0" w:color="0000FF"/>
              <w:bottom w:val="dashed" w:sz="6" w:space="0" w:color="0000FF"/>
              <w:right w:val="dashed" w:sz="6" w:space="0" w:color="0000FF"/>
            </w:tcBorders>
          </w:tcPr>
          <w:p w14:paraId="1DD8AF5E" w14:textId="77777777" w:rsidR="00D755B2" w:rsidRDefault="00000000">
            <w:r>
              <w:t>A tiempo</w:t>
            </w:r>
          </w:p>
        </w:tc>
      </w:tr>
      <w:tr w:rsidR="00D755B2" w14:paraId="7282C239" w14:textId="77777777">
        <w:tc>
          <w:tcPr>
            <w:tcW w:w="1683" w:type="dxa"/>
            <w:tcBorders>
              <w:top w:val="dashed" w:sz="6" w:space="0" w:color="0000FF"/>
              <w:left w:val="dashed" w:sz="6" w:space="0" w:color="0000FF"/>
              <w:bottom w:val="dashed" w:sz="6" w:space="0" w:color="0000FF"/>
              <w:right w:val="dashed" w:sz="6" w:space="0" w:color="0000FF"/>
            </w:tcBorders>
          </w:tcPr>
          <w:p w14:paraId="67D08EDF" w14:textId="77777777" w:rsidR="00D755B2" w:rsidRDefault="00000000">
            <w:r>
              <w:t>Carga de padrón electoral</w:t>
            </w:r>
          </w:p>
        </w:tc>
        <w:tc>
          <w:tcPr>
            <w:tcW w:w="1666" w:type="dxa"/>
            <w:tcBorders>
              <w:top w:val="dashed" w:sz="6" w:space="0" w:color="0000FF"/>
              <w:left w:val="dashed" w:sz="6" w:space="0" w:color="0000FF"/>
              <w:bottom w:val="dashed" w:sz="6" w:space="0" w:color="0000FF"/>
              <w:right w:val="dashed" w:sz="6" w:space="0" w:color="0000FF"/>
            </w:tcBorders>
          </w:tcPr>
          <w:p w14:paraId="4705F0F4" w14:textId="77777777" w:rsidR="00D755B2" w:rsidRDefault="00000000">
            <w:r>
              <w:t>1.4</w:t>
            </w:r>
          </w:p>
        </w:tc>
        <w:tc>
          <w:tcPr>
            <w:tcW w:w="1666" w:type="dxa"/>
            <w:tcBorders>
              <w:top w:val="dashed" w:sz="6" w:space="0" w:color="0000FF"/>
              <w:left w:val="dashed" w:sz="6" w:space="0" w:color="0000FF"/>
              <w:bottom w:val="dashed" w:sz="6" w:space="0" w:color="0000FF"/>
              <w:right w:val="dashed" w:sz="6" w:space="0" w:color="0000FF"/>
            </w:tcBorders>
          </w:tcPr>
          <w:p w14:paraId="49F9A8B7" w14:textId="77777777" w:rsidR="00D755B2" w:rsidRDefault="00000000">
            <w:r>
              <w:t>01/11/2024</w:t>
            </w:r>
          </w:p>
        </w:tc>
        <w:tc>
          <w:tcPr>
            <w:tcW w:w="1657" w:type="dxa"/>
            <w:tcBorders>
              <w:top w:val="dashed" w:sz="6" w:space="0" w:color="0000FF"/>
              <w:left w:val="dashed" w:sz="6" w:space="0" w:color="0000FF"/>
              <w:bottom w:val="dashed" w:sz="6" w:space="0" w:color="0000FF"/>
              <w:right w:val="dashed" w:sz="6" w:space="0" w:color="0000FF"/>
            </w:tcBorders>
          </w:tcPr>
          <w:p w14:paraId="09CA59CA" w14:textId="77777777" w:rsidR="00D755B2" w:rsidRDefault="00000000">
            <w:r>
              <w:t>05/11/2024</w:t>
            </w:r>
          </w:p>
        </w:tc>
        <w:tc>
          <w:tcPr>
            <w:tcW w:w="1665" w:type="dxa"/>
            <w:tcBorders>
              <w:top w:val="dashed" w:sz="6" w:space="0" w:color="0000FF"/>
              <w:left w:val="dashed" w:sz="6" w:space="0" w:color="0000FF"/>
              <w:bottom w:val="dashed" w:sz="6" w:space="0" w:color="0000FF"/>
              <w:right w:val="dashed" w:sz="6" w:space="0" w:color="0000FF"/>
            </w:tcBorders>
          </w:tcPr>
          <w:p w14:paraId="32E33DAD" w14:textId="7F774C6B" w:rsidR="00D755B2" w:rsidRPr="000A3025" w:rsidRDefault="00000000">
            <w:pPr>
              <w:rPr>
                <w:b/>
                <w:bCs/>
              </w:rPr>
            </w:pPr>
            <w:r>
              <w:t>-</w:t>
            </w:r>
            <w:r w:rsidR="000A3025">
              <w:t>05/11/2024</w:t>
            </w:r>
          </w:p>
        </w:tc>
        <w:tc>
          <w:tcPr>
            <w:tcW w:w="1661" w:type="dxa"/>
            <w:tcBorders>
              <w:top w:val="dashed" w:sz="6" w:space="0" w:color="0000FF"/>
              <w:left w:val="dashed" w:sz="6" w:space="0" w:color="0000FF"/>
              <w:bottom w:val="dashed" w:sz="6" w:space="0" w:color="0000FF"/>
              <w:right w:val="dashed" w:sz="6" w:space="0" w:color="0000FF"/>
            </w:tcBorders>
          </w:tcPr>
          <w:p w14:paraId="52C1DE87" w14:textId="77777777" w:rsidR="00D755B2" w:rsidRDefault="00000000">
            <w:r>
              <w:t>En proceso</w:t>
            </w:r>
          </w:p>
        </w:tc>
      </w:tr>
      <w:tr w:rsidR="00D755B2" w14:paraId="75557268" w14:textId="77777777">
        <w:tc>
          <w:tcPr>
            <w:tcW w:w="1683" w:type="dxa"/>
            <w:tcBorders>
              <w:top w:val="dashed" w:sz="6" w:space="0" w:color="0000FF"/>
              <w:left w:val="dashed" w:sz="6" w:space="0" w:color="0000FF"/>
              <w:bottom w:val="dashed" w:sz="6" w:space="0" w:color="0000FF"/>
              <w:right w:val="dashed" w:sz="6" w:space="0" w:color="0000FF"/>
            </w:tcBorders>
          </w:tcPr>
          <w:p w14:paraId="1D61F51A" w14:textId="77777777" w:rsidR="00D755B2" w:rsidRDefault="00000000">
            <w:r>
              <w:t>Pruebas funcionales en dispositivo único</w:t>
            </w:r>
          </w:p>
        </w:tc>
        <w:tc>
          <w:tcPr>
            <w:tcW w:w="1666" w:type="dxa"/>
            <w:tcBorders>
              <w:top w:val="dashed" w:sz="6" w:space="0" w:color="0000FF"/>
              <w:left w:val="dashed" w:sz="6" w:space="0" w:color="0000FF"/>
              <w:bottom w:val="dashed" w:sz="6" w:space="0" w:color="0000FF"/>
              <w:right w:val="dashed" w:sz="6" w:space="0" w:color="0000FF"/>
            </w:tcBorders>
          </w:tcPr>
          <w:p w14:paraId="5204AB9A" w14:textId="77777777" w:rsidR="00D755B2" w:rsidRDefault="00000000">
            <w:r>
              <w:t>1.5</w:t>
            </w:r>
          </w:p>
        </w:tc>
        <w:tc>
          <w:tcPr>
            <w:tcW w:w="1666" w:type="dxa"/>
            <w:tcBorders>
              <w:top w:val="dashed" w:sz="6" w:space="0" w:color="0000FF"/>
              <w:left w:val="dashed" w:sz="6" w:space="0" w:color="0000FF"/>
              <w:bottom w:val="dashed" w:sz="6" w:space="0" w:color="0000FF"/>
              <w:right w:val="dashed" w:sz="6" w:space="0" w:color="0000FF"/>
            </w:tcBorders>
          </w:tcPr>
          <w:p w14:paraId="183825E3" w14:textId="474E03AF" w:rsidR="00D755B2" w:rsidRDefault="00000000">
            <w:r>
              <w:t>0</w:t>
            </w:r>
            <w:r w:rsidR="000A3025">
              <w:t>6</w:t>
            </w:r>
            <w:r>
              <w:t>/11/2024</w:t>
            </w:r>
          </w:p>
        </w:tc>
        <w:tc>
          <w:tcPr>
            <w:tcW w:w="1657" w:type="dxa"/>
            <w:tcBorders>
              <w:top w:val="dashed" w:sz="6" w:space="0" w:color="0000FF"/>
              <w:left w:val="dashed" w:sz="6" w:space="0" w:color="0000FF"/>
              <w:bottom w:val="dashed" w:sz="6" w:space="0" w:color="0000FF"/>
              <w:right w:val="dashed" w:sz="6" w:space="0" w:color="0000FF"/>
            </w:tcBorders>
          </w:tcPr>
          <w:p w14:paraId="3D12415E" w14:textId="77777777" w:rsidR="00D755B2" w:rsidRDefault="00000000">
            <w:r>
              <w:t>07/11/2024</w:t>
            </w:r>
          </w:p>
        </w:tc>
        <w:tc>
          <w:tcPr>
            <w:tcW w:w="1665" w:type="dxa"/>
            <w:tcBorders>
              <w:top w:val="dashed" w:sz="6" w:space="0" w:color="0000FF"/>
              <w:left w:val="dashed" w:sz="6" w:space="0" w:color="0000FF"/>
              <w:bottom w:val="dashed" w:sz="6" w:space="0" w:color="0000FF"/>
              <w:right w:val="dashed" w:sz="6" w:space="0" w:color="0000FF"/>
            </w:tcBorders>
          </w:tcPr>
          <w:p w14:paraId="00628D11" w14:textId="4D75BE40" w:rsidR="00D755B2" w:rsidRDefault="00000000">
            <w:r>
              <w:t>-</w:t>
            </w:r>
            <w:r w:rsidR="000A3025">
              <w:t>07/11/2024</w:t>
            </w:r>
          </w:p>
        </w:tc>
        <w:tc>
          <w:tcPr>
            <w:tcW w:w="1661" w:type="dxa"/>
            <w:tcBorders>
              <w:top w:val="dashed" w:sz="6" w:space="0" w:color="0000FF"/>
              <w:left w:val="dashed" w:sz="6" w:space="0" w:color="0000FF"/>
              <w:bottom w:val="dashed" w:sz="6" w:space="0" w:color="0000FF"/>
              <w:right w:val="dashed" w:sz="6" w:space="0" w:color="0000FF"/>
            </w:tcBorders>
          </w:tcPr>
          <w:p w14:paraId="5FCA7773" w14:textId="77777777" w:rsidR="00D755B2" w:rsidRDefault="00000000">
            <w:r>
              <w:t>Planificado</w:t>
            </w:r>
          </w:p>
        </w:tc>
      </w:tr>
      <w:tr w:rsidR="00D755B2" w14:paraId="3F649140" w14:textId="77777777">
        <w:tc>
          <w:tcPr>
            <w:tcW w:w="1683" w:type="dxa"/>
            <w:tcBorders>
              <w:top w:val="dashed" w:sz="6" w:space="0" w:color="0000FF"/>
              <w:left w:val="dashed" w:sz="6" w:space="0" w:color="0000FF"/>
              <w:bottom w:val="dashed" w:sz="6" w:space="0" w:color="0000FF"/>
              <w:right w:val="dashed" w:sz="6" w:space="0" w:color="0000FF"/>
            </w:tcBorders>
          </w:tcPr>
          <w:p w14:paraId="6A130321" w14:textId="77777777" w:rsidR="00D755B2" w:rsidRDefault="00000000">
            <w:r>
              <w:t>Documentación completa del proyecto</w:t>
            </w:r>
          </w:p>
        </w:tc>
        <w:tc>
          <w:tcPr>
            <w:tcW w:w="1666" w:type="dxa"/>
            <w:tcBorders>
              <w:top w:val="dashed" w:sz="6" w:space="0" w:color="0000FF"/>
              <w:left w:val="dashed" w:sz="6" w:space="0" w:color="0000FF"/>
              <w:bottom w:val="dashed" w:sz="6" w:space="0" w:color="0000FF"/>
              <w:right w:val="dashed" w:sz="6" w:space="0" w:color="0000FF"/>
            </w:tcBorders>
          </w:tcPr>
          <w:p w14:paraId="766BF2DC" w14:textId="77777777" w:rsidR="00D755B2" w:rsidRDefault="00000000">
            <w:r>
              <w:t>1.6</w:t>
            </w:r>
          </w:p>
        </w:tc>
        <w:tc>
          <w:tcPr>
            <w:tcW w:w="1666" w:type="dxa"/>
            <w:tcBorders>
              <w:top w:val="dashed" w:sz="6" w:space="0" w:color="0000FF"/>
              <w:left w:val="dashed" w:sz="6" w:space="0" w:color="0000FF"/>
              <w:bottom w:val="dashed" w:sz="6" w:space="0" w:color="0000FF"/>
              <w:right w:val="dashed" w:sz="6" w:space="0" w:color="0000FF"/>
            </w:tcBorders>
          </w:tcPr>
          <w:p w14:paraId="2650D503" w14:textId="77777777" w:rsidR="00D755B2" w:rsidRDefault="00000000">
            <w:r>
              <w:t>10/11/2024</w:t>
            </w:r>
          </w:p>
        </w:tc>
        <w:tc>
          <w:tcPr>
            <w:tcW w:w="1657" w:type="dxa"/>
            <w:tcBorders>
              <w:top w:val="dashed" w:sz="6" w:space="0" w:color="0000FF"/>
              <w:left w:val="dashed" w:sz="6" w:space="0" w:color="0000FF"/>
              <w:bottom w:val="dashed" w:sz="6" w:space="0" w:color="0000FF"/>
              <w:right w:val="dashed" w:sz="6" w:space="0" w:color="0000FF"/>
            </w:tcBorders>
          </w:tcPr>
          <w:p w14:paraId="0608ADEF" w14:textId="77777777" w:rsidR="00D755B2" w:rsidRDefault="00000000">
            <w:r>
              <w:t>12/11/2024</w:t>
            </w:r>
          </w:p>
        </w:tc>
        <w:tc>
          <w:tcPr>
            <w:tcW w:w="1665" w:type="dxa"/>
            <w:tcBorders>
              <w:top w:val="dashed" w:sz="6" w:space="0" w:color="0000FF"/>
              <w:left w:val="dashed" w:sz="6" w:space="0" w:color="0000FF"/>
              <w:bottom w:val="dashed" w:sz="6" w:space="0" w:color="0000FF"/>
              <w:right w:val="dashed" w:sz="6" w:space="0" w:color="0000FF"/>
            </w:tcBorders>
          </w:tcPr>
          <w:p w14:paraId="16055523" w14:textId="03395416" w:rsidR="00D755B2" w:rsidRDefault="00000000">
            <w:r>
              <w:t>-</w:t>
            </w:r>
            <w:r w:rsidR="000A3025">
              <w:t>12/11/2024</w:t>
            </w:r>
          </w:p>
        </w:tc>
        <w:tc>
          <w:tcPr>
            <w:tcW w:w="1661" w:type="dxa"/>
            <w:tcBorders>
              <w:top w:val="dashed" w:sz="6" w:space="0" w:color="0000FF"/>
              <w:left w:val="dashed" w:sz="6" w:space="0" w:color="0000FF"/>
              <w:bottom w:val="dashed" w:sz="6" w:space="0" w:color="0000FF"/>
              <w:right w:val="dashed" w:sz="6" w:space="0" w:color="0000FF"/>
            </w:tcBorders>
          </w:tcPr>
          <w:p w14:paraId="659FD2BD" w14:textId="77777777" w:rsidR="00D755B2" w:rsidRDefault="00000000">
            <w:r>
              <w:t>Planificado</w:t>
            </w:r>
          </w:p>
        </w:tc>
      </w:tr>
      <w:tr w:rsidR="000A3025" w14:paraId="7DE7DBA7" w14:textId="77777777">
        <w:tc>
          <w:tcPr>
            <w:tcW w:w="1683" w:type="dxa"/>
            <w:tcBorders>
              <w:top w:val="dashed" w:sz="6" w:space="0" w:color="0000FF"/>
              <w:left w:val="dashed" w:sz="6" w:space="0" w:color="0000FF"/>
              <w:bottom w:val="dashed" w:sz="6" w:space="0" w:color="0000FF"/>
              <w:right w:val="dashed" w:sz="6" w:space="0" w:color="0000FF"/>
            </w:tcBorders>
          </w:tcPr>
          <w:p w14:paraId="10251001" w14:textId="77777777" w:rsidR="000A3025" w:rsidRDefault="000A3025" w:rsidP="000A3025">
            <w:r>
              <w:t>Validación y entrega final</w:t>
            </w:r>
          </w:p>
        </w:tc>
        <w:tc>
          <w:tcPr>
            <w:tcW w:w="1666" w:type="dxa"/>
            <w:tcBorders>
              <w:top w:val="dashed" w:sz="6" w:space="0" w:color="0000FF"/>
              <w:left w:val="dashed" w:sz="6" w:space="0" w:color="0000FF"/>
              <w:bottom w:val="dashed" w:sz="6" w:space="0" w:color="0000FF"/>
              <w:right w:val="dashed" w:sz="6" w:space="0" w:color="0000FF"/>
            </w:tcBorders>
          </w:tcPr>
          <w:p w14:paraId="78E3C256" w14:textId="77777777" w:rsidR="000A3025" w:rsidRDefault="000A3025" w:rsidP="000A3025">
            <w:r>
              <w:t>1.7</w:t>
            </w:r>
          </w:p>
        </w:tc>
        <w:tc>
          <w:tcPr>
            <w:tcW w:w="1666" w:type="dxa"/>
            <w:tcBorders>
              <w:top w:val="dashed" w:sz="6" w:space="0" w:color="0000FF"/>
              <w:left w:val="dashed" w:sz="6" w:space="0" w:color="0000FF"/>
              <w:bottom w:val="dashed" w:sz="6" w:space="0" w:color="0000FF"/>
              <w:right w:val="dashed" w:sz="6" w:space="0" w:color="0000FF"/>
            </w:tcBorders>
          </w:tcPr>
          <w:p w14:paraId="54A3647D" w14:textId="15C33FC1" w:rsidR="000A3025" w:rsidRDefault="000A3025" w:rsidP="000A3025">
            <w:r>
              <w:t>26/11/2024</w:t>
            </w:r>
          </w:p>
        </w:tc>
        <w:tc>
          <w:tcPr>
            <w:tcW w:w="1657" w:type="dxa"/>
            <w:tcBorders>
              <w:top w:val="dashed" w:sz="6" w:space="0" w:color="0000FF"/>
              <w:left w:val="dashed" w:sz="6" w:space="0" w:color="0000FF"/>
              <w:bottom w:val="dashed" w:sz="6" w:space="0" w:color="0000FF"/>
              <w:right w:val="dashed" w:sz="6" w:space="0" w:color="0000FF"/>
            </w:tcBorders>
          </w:tcPr>
          <w:p w14:paraId="1B52E402" w14:textId="1A50F9DF" w:rsidR="000A3025" w:rsidRDefault="000A3025" w:rsidP="000A3025">
            <w:r>
              <w:t>28/11/2024</w:t>
            </w:r>
          </w:p>
        </w:tc>
        <w:tc>
          <w:tcPr>
            <w:tcW w:w="1665" w:type="dxa"/>
            <w:tcBorders>
              <w:top w:val="dashed" w:sz="6" w:space="0" w:color="0000FF"/>
              <w:left w:val="dashed" w:sz="6" w:space="0" w:color="0000FF"/>
              <w:bottom w:val="dashed" w:sz="6" w:space="0" w:color="0000FF"/>
              <w:right w:val="dashed" w:sz="6" w:space="0" w:color="0000FF"/>
            </w:tcBorders>
          </w:tcPr>
          <w:p w14:paraId="5601D6F9" w14:textId="75F43AB1" w:rsidR="000A3025" w:rsidRDefault="000A3025" w:rsidP="000A3025">
            <w:r>
              <w:t>28/11/2024</w:t>
            </w:r>
          </w:p>
        </w:tc>
        <w:tc>
          <w:tcPr>
            <w:tcW w:w="1661" w:type="dxa"/>
            <w:tcBorders>
              <w:top w:val="dashed" w:sz="6" w:space="0" w:color="0000FF"/>
              <w:left w:val="dashed" w:sz="6" w:space="0" w:color="0000FF"/>
              <w:bottom w:val="dashed" w:sz="6" w:space="0" w:color="0000FF"/>
              <w:right w:val="dashed" w:sz="6" w:space="0" w:color="0000FF"/>
            </w:tcBorders>
          </w:tcPr>
          <w:p w14:paraId="1FA0FBC8" w14:textId="77777777" w:rsidR="000A3025" w:rsidRDefault="000A3025" w:rsidP="000A3025">
            <w:r>
              <w:t>Planificado</w:t>
            </w:r>
          </w:p>
        </w:tc>
      </w:tr>
    </w:tbl>
    <w:p w14:paraId="42E2981E" w14:textId="77777777" w:rsidR="00D755B2" w:rsidRDefault="00D755B2">
      <w:pPr>
        <w:rPr>
          <w:color w:val="008000"/>
        </w:rPr>
      </w:pPr>
    </w:p>
    <w:p w14:paraId="09F299E2" w14:textId="77777777" w:rsidR="00D755B2" w:rsidRDefault="00D755B2"/>
    <w:p w14:paraId="3B06248E" w14:textId="77777777" w:rsidR="00D755B2" w:rsidRDefault="00D755B2"/>
    <w:p w14:paraId="75B530ED" w14:textId="77777777" w:rsidR="00D755B2" w:rsidRDefault="00D755B2"/>
    <w:p w14:paraId="4322F007" w14:textId="77777777" w:rsidR="00D755B2" w:rsidRDefault="00D755B2"/>
    <w:p w14:paraId="2E5F272B" w14:textId="77777777" w:rsidR="00D755B2" w:rsidRDefault="00000000">
      <w:pPr>
        <w:pStyle w:val="Ttulo1"/>
        <w:jc w:val="left"/>
      </w:pPr>
      <w:r>
        <w:rPr>
          <w:rFonts w:asciiTheme="minorHAnsi" w:hAnsiTheme="minorHAnsi"/>
          <w:smallCaps/>
          <w:sz w:val="28"/>
          <w:szCs w:val="28"/>
        </w:rPr>
        <w:t>Solicitud de Cambios</w:t>
      </w:r>
    </w:p>
    <w:p w14:paraId="136E624F" w14:textId="77777777" w:rsidR="00D755B2" w:rsidRDefault="00D755B2"/>
    <w:tbl>
      <w:tblPr>
        <w:tblW w:w="5000" w:type="pct"/>
        <w:tblLayout w:type="fixed"/>
        <w:tblCellMar>
          <w:left w:w="0" w:type="dxa"/>
          <w:right w:w="0" w:type="dxa"/>
        </w:tblCellMar>
        <w:tblLook w:val="04A0" w:firstRow="1" w:lastRow="0" w:firstColumn="1" w:lastColumn="0" w:noHBand="0" w:noVBand="1"/>
      </w:tblPr>
      <w:tblGrid>
        <w:gridCol w:w="1871"/>
        <w:gridCol w:w="1872"/>
        <w:gridCol w:w="1872"/>
        <w:gridCol w:w="1872"/>
        <w:gridCol w:w="1873"/>
      </w:tblGrid>
      <w:tr w:rsidR="00D755B2" w14:paraId="7EA2FA1B" w14:textId="77777777">
        <w:tc>
          <w:tcPr>
            <w:tcW w:w="1871" w:type="dxa"/>
          </w:tcPr>
          <w:p w14:paraId="0CBE2155" w14:textId="77777777" w:rsidR="00D755B2" w:rsidRDefault="00000000">
            <w:r>
              <w:t>Cambio Solicitado</w:t>
            </w:r>
          </w:p>
        </w:tc>
        <w:tc>
          <w:tcPr>
            <w:tcW w:w="1872" w:type="dxa"/>
          </w:tcPr>
          <w:p w14:paraId="751168EE" w14:textId="77777777" w:rsidR="00D755B2" w:rsidRDefault="00000000">
            <w:r>
              <w:t>Fecha de Solicitud</w:t>
            </w:r>
          </w:p>
        </w:tc>
        <w:tc>
          <w:tcPr>
            <w:tcW w:w="1872" w:type="dxa"/>
          </w:tcPr>
          <w:p w14:paraId="37F3755D" w14:textId="77777777" w:rsidR="00D755B2" w:rsidRDefault="00000000">
            <w:r>
              <w:t>Estado de Aprobación</w:t>
            </w:r>
          </w:p>
        </w:tc>
        <w:tc>
          <w:tcPr>
            <w:tcW w:w="1872" w:type="dxa"/>
          </w:tcPr>
          <w:p w14:paraId="11EA30DA" w14:textId="77777777" w:rsidR="00D755B2" w:rsidRDefault="00000000">
            <w:r>
              <w:t>Fecha de Implementación Prevista</w:t>
            </w:r>
          </w:p>
        </w:tc>
        <w:tc>
          <w:tcPr>
            <w:tcW w:w="1873" w:type="dxa"/>
          </w:tcPr>
          <w:p w14:paraId="6060DA49" w14:textId="77777777" w:rsidR="00D755B2" w:rsidRDefault="00000000">
            <w:r>
              <w:t>Estado</w:t>
            </w:r>
          </w:p>
        </w:tc>
      </w:tr>
      <w:tr w:rsidR="00D755B2" w14:paraId="7625E898" w14:textId="77777777">
        <w:tc>
          <w:tcPr>
            <w:tcW w:w="1871" w:type="dxa"/>
          </w:tcPr>
          <w:p w14:paraId="4D61EAF9" w14:textId="77777777" w:rsidR="00D755B2" w:rsidRDefault="00000000">
            <w:r>
              <w:t>Extensión para la Entrega de Solicitud de Cambio</w:t>
            </w:r>
          </w:p>
        </w:tc>
        <w:tc>
          <w:tcPr>
            <w:tcW w:w="1872" w:type="dxa"/>
          </w:tcPr>
          <w:p w14:paraId="40803463" w14:textId="77777777" w:rsidR="00D755B2" w:rsidRDefault="00000000">
            <w:r>
              <w:t>29/10/2024</w:t>
            </w:r>
          </w:p>
        </w:tc>
        <w:tc>
          <w:tcPr>
            <w:tcW w:w="1872" w:type="dxa"/>
          </w:tcPr>
          <w:p w14:paraId="1166A351" w14:textId="77777777" w:rsidR="00D755B2" w:rsidRDefault="00000000">
            <w:r>
              <w:t>Aprobado</w:t>
            </w:r>
          </w:p>
        </w:tc>
        <w:tc>
          <w:tcPr>
            <w:tcW w:w="1872" w:type="dxa"/>
          </w:tcPr>
          <w:p w14:paraId="29941CBD" w14:textId="77777777" w:rsidR="00D755B2" w:rsidRDefault="00000000">
            <w:r>
              <w:t>21/11/2024</w:t>
            </w:r>
          </w:p>
        </w:tc>
        <w:tc>
          <w:tcPr>
            <w:tcW w:w="1873" w:type="dxa"/>
          </w:tcPr>
          <w:p w14:paraId="321F4EFC" w14:textId="77777777" w:rsidR="00D755B2" w:rsidRDefault="00000000">
            <w:r>
              <w:t>En Proceso</w:t>
            </w:r>
          </w:p>
        </w:tc>
      </w:tr>
    </w:tbl>
    <w:p w14:paraId="27590143" w14:textId="77777777" w:rsidR="00D755B2" w:rsidRDefault="00D755B2"/>
    <w:p w14:paraId="1C922C80" w14:textId="77777777" w:rsidR="00D755B2" w:rsidRDefault="00D755B2">
      <w:pPr>
        <w:rPr>
          <w:smallCaps/>
          <w:sz w:val="28"/>
          <w:szCs w:val="28"/>
        </w:rPr>
      </w:pPr>
    </w:p>
    <w:p w14:paraId="2EC1F714" w14:textId="77777777" w:rsidR="00D755B2" w:rsidRDefault="00000000">
      <w:pPr>
        <w:pStyle w:val="Ttulo3"/>
        <w:tabs>
          <w:tab w:val="left" w:pos="2700"/>
          <w:tab w:val="left" w:pos="3600"/>
        </w:tabs>
        <w:rPr>
          <w:rFonts w:ascii="Calibri" w:hAnsi="Calibri"/>
        </w:rPr>
      </w:pPr>
      <w:r>
        <w:rPr>
          <w:rFonts w:ascii="Calibri" w:hAnsi="Calibri"/>
        </w:rPr>
        <w:t>Indicadores Clave de Rendimiento (KPI)</w:t>
      </w:r>
    </w:p>
    <w:p w14:paraId="6230862B" w14:textId="77777777" w:rsidR="00D755B2" w:rsidRDefault="00D755B2">
      <w:pPr>
        <w:pStyle w:val="Textoindependiente"/>
        <w:tabs>
          <w:tab w:val="left" w:pos="2700"/>
          <w:tab w:val="left" w:pos="3600"/>
        </w:tabs>
        <w:rPr>
          <w:rFonts w:ascii="Calibri" w:hAnsi="Calibri"/>
        </w:rPr>
      </w:pPr>
    </w:p>
    <w:tbl>
      <w:tblPr>
        <w:tblW w:w="10042" w:type="dxa"/>
        <w:tblInd w:w="-70" w:type="dxa"/>
        <w:tblLayout w:type="fixed"/>
        <w:tblCellMar>
          <w:left w:w="0" w:type="dxa"/>
          <w:right w:w="0" w:type="dxa"/>
        </w:tblCellMar>
        <w:tblLook w:val="04A0" w:firstRow="1" w:lastRow="0" w:firstColumn="1" w:lastColumn="0" w:noHBand="0" w:noVBand="1"/>
      </w:tblPr>
      <w:tblGrid>
        <w:gridCol w:w="3392"/>
        <w:gridCol w:w="3323"/>
        <w:gridCol w:w="3327"/>
      </w:tblGrid>
      <w:tr w:rsidR="00D755B2" w14:paraId="1D9A7AFB" w14:textId="77777777">
        <w:tc>
          <w:tcPr>
            <w:tcW w:w="3392" w:type="dxa"/>
          </w:tcPr>
          <w:p w14:paraId="7A97F988" w14:textId="77777777" w:rsidR="00D755B2" w:rsidRDefault="00000000">
            <w:r>
              <w:t>Métrica</w:t>
            </w:r>
          </w:p>
        </w:tc>
        <w:tc>
          <w:tcPr>
            <w:tcW w:w="3323" w:type="dxa"/>
          </w:tcPr>
          <w:p w14:paraId="334CD569" w14:textId="77777777" w:rsidR="00D755B2" w:rsidRDefault="00000000">
            <w:r>
              <w:t>Valor</w:t>
            </w:r>
          </w:p>
        </w:tc>
        <w:tc>
          <w:tcPr>
            <w:tcW w:w="3327" w:type="dxa"/>
          </w:tcPr>
          <w:p w14:paraId="25A3F27D" w14:textId="77777777" w:rsidR="00D755B2" w:rsidRDefault="00000000">
            <w:r>
              <w:t>Interpretación</w:t>
            </w:r>
          </w:p>
        </w:tc>
      </w:tr>
      <w:tr w:rsidR="00D755B2" w14:paraId="02D8FDEB" w14:textId="77777777">
        <w:tc>
          <w:tcPr>
            <w:tcW w:w="3392" w:type="dxa"/>
          </w:tcPr>
          <w:p w14:paraId="4A6CB34B" w14:textId="77777777" w:rsidR="00D755B2" w:rsidRDefault="00000000">
            <w:r>
              <w:t>Calendario (Estado)</w:t>
            </w:r>
          </w:p>
        </w:tc>
        <w:tc>
          <w:tcPr>
            <w:tcW w:w="3323" w:type="dxa"/>
          </w:tcPr>
          <w:p w14:paraId="4727225B" w14:textId="77777777" w:rsidR="00D755B2" w:rsidRDefault="00000000">
            <w:r>
              <w:t>Retrasado</w:t>
            </w:r>
          </w:p>
        </w:tc>
        <w:tc>
          <w:tcPr>
            <w:tcW w:w="3327" w:type="dxa"/>
          </w:tcPr>
          <w:p w14:paraId="435DDC4B" w14:textId="77777777" w:rsidR="00D755B2" w:rsidRDefault="00000000">
            <w:r>
              <w:t>El proyecto está retrasado respecto al plan establecido.</w:t>
            </w:r>
          </w:p>
        </w:tc>
      </w:tr>
      <w:tr w:rsidR="00D755B2" w14:paraId="7B96197E" w14:textId="77777777">
        <w:tc>
          <w:tcPr>
            <w:tcW w:w="3392" w:type="dxa"/>
          </w:tcPr>
          <w:p w14:paraId="5991DD96" w14:textId="77777777" w:rsidR="00D755B2" w:rsidRDefault="00000000">
            <w:r>
              <w:t>Variación del Cronograma (SV)</w:t>
            </w:r>
          </w:p>
        </w:tc>
        <w:tc>
          <w:tcPr>
            <w:tcW w:w="3323" w:type="dxa"/>
          </w:tcPr>
          <w:p w14:paraId="4BEEACB2" w14:textId="77777777" w:rsidR="00D755B2" w:rsidRDefault="00000000">
            <w:r>
              <w:t>-$500</w:t>
            </w:r>
          </w:p>
        </w:tc>
        <w:tc>
          <w:tcPr>
            <w:tcW w:w="3327" w:type="dxa"/>
          </w:tcPr>
          <w:p w14:paraId="1E63F40B" w14:textId="77777777" w:rsidR="00D755B2" w:rsidRDefault="00000000">
            <w:r>
              <w:t>La variación negativa refleja un desfase en el cronograma debido a factores externos y retrasos en recursos.</w:t>
            </w:r>
          </w:p>
        </w:tc>
      </w:tr>
      <w:tr w:rsidR="00D755B2" w14:paraId="515E917D" w14:textId="77777777">
        <w:tc>
          <w:tcPr>
            <w:tcW w:w="3392" w:type="dxa"/>
          </w:tcPr>
          <w:p w14:paraId="485CEC43" w14:textId="77777777" w:rsidR="00D755B2" w:rsidRDefault="00000000">
            <w:r>
              <w:t>Índice de Rendimiento del Cronograma (SPI)</w:t>
            </w:r>
          </w:p>
        </w:tc>
        <w:tc>
          <w:tcPr>
            <w:tcW w:w="3323" w:type="dxa"/>
          </w:tcPr>
          <w:p w14:paraId="2FE098FD" w14:textId="77777777" w:rsidR="00D755B2" w:rsidRDefault="00000000">
            <w:r>
              <w:t>0.90</w:t>
            </w:r>
          </w:p>
        </w:tc>
        <w:tc>
          <w:tcPr>
            <w:tcW w:w="3327" w:type="dxa"/>
          </w:tcPr>
          <w:p w14:paraId="5659E2CC" w14:textId="77777777" w:rsidR="00D755B2" w:rsidRDefault="00000000">
            <w:r>
              <w:t>SPI de 0.90 indica que el proyecto avanza a un ritmo menor de lo planeado.</w:t>
            </w:r>
          </w:p>
        </w:tc>
      </w:tr>
      <w:tr w:rsidR="00D755B2" w14:paraId="1305FDEA" w14:textId="77777777">
        <w:tc>
          <w:tcPr>
            <w:tcW w:w="3392" w:type="dxa"/>
          </w:tcPr>
          <w:p w14:paraId="34003909" w14:textId="77777777" w:rsidR="00D755B2" w:rsidRDefault="00000000">
            <w:r>
              <w:t>Costo (Estado)</w:t>
            </w:r>
          </w:p>
        </w:tc>
        <w:tc>
          <w:tcPr>
            <w:tcW w:w="3323" w:type="dxa"/>
          </w:tcPr>
          <w:p w14:paraId="0798D2D5" w14:textId="77777777" w:rsidR="00D755B2" w:rsidRDefault="00000000">
            <w:r>
              <w:t>En presupuesto</w:t>
            </w:r>
          </w:p>
        </w:tc>
        <w:tc>
          <w:tcPr>
            <w:tcW w:w="3327" w:type="dxa"/>
          </w:tcPr>
          <w:p w14:paraId="0CDCF093" w14:textId="77777777" w:rsidR="00D755B2" w:rsidRDefault="00000000">
            <w:r>
              <w:t>El proyecto se mantiene dentro del presupuesto sin desviaciones.</w:t>
            </w:r>
          </w:p>
        </w:tc>
      </w:tr>
      <w:tr w:rsidR="00D755B2" w14:paraId="01DF471E" w14:textId="77777777">
        <w:tc>
          <w:tcPr>
            <w:tcW w:w="3392" w:type="dxa"/>
          </w:tcPr>
          <w:p w14:paraId="67EAAA8F" w14:textId="77777777" w:rsidR="00D755B2" w:rsidRDefault="00000000">
            <w:r>
              <w:t>Variación de Costos (CV)</w:t>
            </w:r>
          </w:p>
        </w:tc>
        <w:tc>
          <w:tcPr>
            <w:tcW w:w="3323" w:type="dxa"/>
          </w:tcPr>
          <w:p w14:paraId="309E24C4" w14:textId="77777777" w:rsidR="00D755B2" w:rsidRDefault="00000000">
            <w:r>
              <w:t>$0</w:t>
            </w:r>
          </w:p>
        </w:tc>
        <w:tc>
          <w:tcPr>
            <w:tcW w:w="3327" w:type="dxa"/>
          </w:tcPr>
          <w:p w14:paraId="3DF52D7F" w14:textId="77777777" w:rsidR="00D755B2" w:rsidRDefault="00000000">
            <w:r>
              <w:t>No hay variación en costos; los gastos están alineados con el presupuesto.</w:t>
            </w:r>
          </w:p>
        </w:tc>
      </w:tr>
      <w:tr w:rsidR="00D755B2" w14:paraId="79C8CCDF" w14:textId="77777777">
        <w:tc>
          <w:tcPr>
            <w:tcW w:w="3392" w:type="dxa"/>
          </w:tcPr>
          <w:p w14:paraId="6DB8058A" w14:textId="77777777" w:rsidR="00D755B2" w:rsidRDefault="00000000">
            <w:r>
              <w:t>Índice de Rentabilidad de Costes (IPC)</w:t>
            </w:r>
          </w:p>
        </w:tc>
        <w:tc>
          <w:tcPr>
            <w:tcW w:w="3323" w:type="dxa"/>
          </w:tcPr>
          <w:p w14:paraId="47B96F74" w14:textId="77777777" w:rsidR="00D755B2" w:rsidRDefault="00000000">
            <w:r>
              <w:t>1.00</w:t>
            </w:r>
          </w:p>
        </w:tc>
        <w:tc>
          <w:tcPr>
            <w:tcW w:w="3327" w:type="dxa"/>
          </w:tcPr>
          <w:p w14:paraId="2FF58A56" w14:textId="77777777" w:rsidR="00D755B2" w:rsidRDefault="00000000">
            <w:r>
              <w:t>Un IPC de 1.00 demuestra control efectivo de costos.</w:t>
            </w:r>
          </w:p>
        </w:tc>
      </w:tr>
    </w:tbl>
    <w:p w14:paraId="276879BB" w14:textId="77777777" w:rsidR="00D755B2" w:rsidRDefault="00D755B2">
      <w:pPr>
        <w:tabs>
          <w:tab w:val="left" w:pos="2700"/>
          <w:tab w:val="left" w:pos="3600"/>
        </w:tabs>
        <w:rPr>
          <w:rFonts w:ascii="Calibri" w:hAnsi="Calibri"/>
        </w:rPr>
      </w:pPr>
    </w:p>
    <w:p w14:paraId="6E12B201" w14:textId="77777777" w:rsidR="00D755B2" w:rsidRDefault="00D755B2">
      <w:pPr>
        <w:tabs>
          <w:tab w:val="left" w:pos="2700"/>
          <w:tab w:val="left" w:pos="3600"/>
        </w:tabs>
        <w:rPr>
          <w:rFonts w:ascii="Calibri" w:hAnsi="Calibri"/>
        </w:rPr>
      </w:pPr>
    </w:p>
    <w:p w14:paraId="5E43BD9B" w14:textId="77777777" w:rsidR="00D755B2" w:rsidRDefault="00D755B2">
      <w:pPr>
        <w:tabs>
          <w:tab w:val="left" w:pos="2700"/>
          <w:tab w:val="left" w:pos="3600"/>
        </w:tabs>
        <w:rPr>
          <w:rFonts w:ascii="Calibri" w:hAnsi="Calibri"/>
        </w:rPr>
      </w:pPr>
    </w:p>
    <w:p w14:paraId="67CDDD37" w14:textId="77777777" w:rsidR="00D755B2" w:rsidRDefault="00D755B2">
      <w:pPr>
        <w:tabs>
          <w:tab w:val="left" w:pos="2700"/>
          <w:tab w:val="left" w:pos="3600"/>
        </w:tabs>
        <w:rPr>
          <w:rFonts w:ascii="Calibri" w:hAnsi="Calibri"/>
        </w:rPr>
      </w:pPr>
    </w:p>
    <w:p w14:paraId="5FAC7520" w14:textId="77777777" w:rsidR="00D755B2" w:rsidRDefault="00D755B2">
      <w:pPr>
        <w:tabs>
          <w:tab w:val="left" w:pos="2700"/>
          <w:tab w:val="left" w:pos="3600"/>
        </w:tabs>
        <w:rPr>
          <w:rFonts w:ascii="Calibri" w:hAnsi="Calibri"/>
        </w:rPr>
      </w:pPr>
    </w:p>
    <w:p w14:paraId="761626E9" w14:textId="77777777" w:rsidR="00D755B2" w:rsidRDefault="00D755B2">
      <w:pPr>
        <w:tabs>
          <w:tab w:val="left" w:pos="2700"/>
          <w:tab w:val="left" w:pos="3600"/>
        </w:tabs>
        <w:rPr>
          <w:rFonts w:ascii="Calibri" w:hAnsi="Calibri"/>
        </w:rPr>
      </w:pPr>
    </w:p>
    <w:p w14:paraId="4ADFB420" w14:textId="77777777" w:rsidR="00D755B2" w:rsidRDefault="00D755B2">
      <w:pPr>
        <w:tabs>
          <w:tab w:val="left" w:pos="2700"/>
          <w:tab w:val="left" w:pos="3600"/>
        </w:tabs>
        <w:rPr>
          <w:rFonts w:ascii="Calibri" w:hAnsi="Calibri"/>
        </w:rPr>
      </w:pPr>
    </w:p>
    <w:p w14:paraId="030E16A8" w14:textId="77777777" w:rsidR="00D755B2" w:rsidRDefault="00D755B2">
      <w:pPr>
        <w:tabs>
          <w:tab w:val="left" w:pos="2700"/>
          <w:tab w:val="left" w:pos="3600"/>
        </w:tabs>
        <w:rPr>
          <w:rFonts w:ascii="Calibri" w:hAnsi="Calibri"/>
        </w:rPr>
      </w:pPr>
    </w:p>
    <w:p w14:paraId="4E87D524" w14:textId="77777777" w:rsidR="00D755B2" w:rsidRDefault="00D755B2">
      <w:pPr>
        <w:tabs>
          <w:tab w:val="left" w:pos="2700"/>
          <w:tab w:val="left" w:pos="3600"/>
        </w:tabs>
        <w:rPr>
          <w:rFonts w:ascii="Calibri" w:hAnsi="Calibri"/>
        </w:rPr>
      </w:pPr>
    </w:p>
    <w:p w14:paraId="4C08A311" w14:textId="77777777" w:rsidR="00D755B2" w:rsidRDefault="00000000">
      <w:pPr>
        <w:pStyle w:val="Textoindependiente"/>
        <w:spacing w:after="283"/>
      </w:pPr>
      <w:r>
        <w:rPr>
          <w:rStyle w:val="Textoennegrita"/>
          <w:rFonts w:ascii="Calibri" w:hAnsi="Calibri"/>
        </w:rPr>
        <w:t>Calendario</w:t>
      </w:r>
      <w:r>
        <w:rPr>
          <w:rFonts w:ascii="Calibri" w:hAnsi="Calibri"/>
        </w:rPr>
        <w:br/>
        <w:t xml:space="preserve">Actualmente, el proyecto está </w:t>
      </w:r>
      <w:r>
        <w:rPr>
          <w:rStyle w:val="Textoennegrita"/>
          <w:rFonts w:ascii="Calibri" w:hAnsi="Calibri"/>
        </w:rPr>
        <w:t>retrasado</w:t>
      </w:r>
      <w:r>
        <w:rPr>
          <w:rFonts w:ascii="Calibri" w:hAnsi="Calibri"/>
        </w:rPr>
        <w:t xml:space="preserve"> respecto al cronograma planificado, como se observa en los indicadores de variación del cronograma (SV) y el índice de rendimiento del cronograma (SPI).</w:t>
      </w:r>
    </w:p>
    <w:p w14:paraId="02649D9E" w14:textId="77777777" w:rsidR="00D755B2" w:rsidRDefault="00000000">
      <w:pPr>
        <w:pStyle w:val="Textoindependiente"/>
        <w:numPr>
          <w:ilvl w:val="0"/>
          <w:numId w:val="9"/>
        </w:numPr>
        <w:tabs>
          <w:tab w:val="clear" w:pos="709"/>
          <w:tab w:val="left" w:pos="0"/>
        </w:tabs>
      </w:pPr>
      <w:r>
        <w:rPr>
          <w:rStyle w:val="Textoennegrita"/>
          <w:rFonts w:ascii="Calibri" w:hAnsi="Calibri"/>
        </w:rPr>
        <w:t>Variación del Cronograma (SV)</w:t>
      </w:r>
      <w:r>
        <w:rPr>
          <w:rFonts w:ascii="Calibri" w:hAnsi="Calibri"/>
        </w:rPr>
        <w:t>: -$500. Esta variación negativa indica que el valor ganado del trabajo realizado hasta la fecha es inferior al planificado, debido principalmente a la obtención incompleta del padrón electoral y los retrasos en la disponibilidad de recursos técnicos asignados a otros proyectos. La cifra representa el valor monetario estimado de este retraso en términos de horas de trabajo o recursos.</w:t>
      </w:r>
    </w:p>
    <w:p w14:paraId="68FF7317" w14:textId="77777777" w:rsidR="00D755B2" w:rsidRDefault="00000000">
      <w:pPr>
        <w:pStyle w:val="Textoindependiente"/>
        <w:numPr>
          <w:ilvl w:val="0"/>
          <w:numId w:val="9"/>
        </w:numPr>
        <w:tabs>
          <w:tab w:val="clear" w:pos="709"/>
          <w:tab w:val="left" w:pos="0"/>
        </w:tabs>
        <w:spacing w:after="283"/>
      </w:pPr>
      <w:r>
        <w:rPr>
          <w:rStyle w:val="Textoennegrita"/>
          <w:rFonts w:ascii="Calibri" w:hAnsi="Calibri"/>
        </w:rPr>
        <w:t>Índice de Rendimiento del Cronograma (SPI)</w:t>
      </w:r>
      <w:r>
        <w:rPr>
          <w:rFonts w:ascii="Calibri" w:hAnsi="Calibri"/>
        </w:rPr>
        <w:t>: 0.90. Este índice menor a 1 muestra que el ritmo de trabajo está un 10% por debajo de lo programado, lo cual significa que, por cada dólar invertido, el proyecto solo está obteniendo 90 centavos de avance en el cronograma planificado. La situación de SPI refleja la necesidad de ajustes en los tiempos de entrega y en los recursos para compensar este retraso y cumplir con la fecha de finalización.</w:t>
      </w:r>
    </w:p>
    <w:p w14:paraId="2AEF1825" w14:textId="77777777" w:rsidR="00D755B2" w:rsidRDefault="00000000">
      <w:pPr>
        <w:pStyle w:val="Textoindependiente"/>
        <w:spacing w:after="283"/>
      </w:pPr>
      <w:r>
        <w:rPr>
          <w:rStyle w:val="Textoennegrita"/>
          <w:rFonts w:ascii="Calibri" w:hAnsi="Calibri"/>
        </w:rPr>
        <w:t>Costo</w:t>
      </w:r>
      <w:r>
        <w:rPr>
          <w:rFonts w:ascii="Calibri" w:hAnsi="Calibri"/>
        </w:rPr>
        <w:br/>
        <w:t xml:space="preserve">En términos de costos, el proyecto se mantiene </w:t>
      </w:r>
      <w:r>
        <w:rPr>
          <w:rStyle w:val="Textoennegrita"/>
          <w:rFonts w:ascii="Calibri" w:hAnsi="Calibri"/>
        </w:rPr>
        <w:t>dentro del presupuesto</w:t>
      </w:r>
      <w:r>
        <w:rPr>
          <w:rFonts w:ascii="Calibri" w:hAnsi="Calibri"/>
        </w:rPr>
        <w:t xml:space="preserve"> planificado.</w:t>
      </w:r>
    </w:p>
    <w:p w14:paraId="317E054E" w14:textId="77777777" w:rsidR="00D755B2" w:rsidRDefault="00000000">
      <w:pPr>
        <w:pStyle w:val="Textoindependiente"/>
        <w:numPr>
          <w:ilvl w:val="0"/>
          <w:numId w:val="10"/>
        </w:numPr>
        <w:tabs>
          <w:tab w:val="clear" w:pos="709"/>
          <w:tab w:val="left" w:pos="0"/>
        </w:tabs>
      </w:pPr>
      <w:r>
        <w:rPr>
          <w:rStyle w:val="Textoennegrita"/>
          <w:rFonts w:ascii="Calibri" w:hAnsi="Calibri"/>
        </w:rPr>
        <w:t>Variación de Costos (CV)</w:t>
      </w:r>
      <w:r>
        <w:rPr>
          <w:rFonts w:ascii="Calibri" w:hAnsi="Calibri"/>
        </w:rPr>
        <w:t>: $0. Esto indica que, hasta el momento, no ha habido desviaciones en el gasto presupuestado, y que los costos reales están en línea con el presupuesto asignado.</w:t>
      </w:r>
    </w:p>
    <w:p w14:paraId="4A9E4E36" w14:textId="77777777" w:rsidR="00D755B2" w:rsidRDefault="00000000">
      <w:pPr>
        <w:pStyle w:val="Textoindependiente"/>
        <w:numPr>
          <w:ilvl w:val="0"/>
          <w:numId w:val="10"/>
        </w:numPr>
        <w:tabs>
          <w:tab w:val="clear" w:pos="709"/>
          <w:tab w:val="left" w:pos="0"/>
        </w:tabs>
        <w:spacing w:after="283"/>
      </w:pPr>
      <w:r>
        <w:rPr>
          <w:rStyle w:val="Textoennegrita"/>
          <w:rFonts w:ascii="Calibri" w:hAnsi="Calibri"/>
        </w:rPr>
        <w:t>Índice de Rentabilidad de Costes (IPC)</w:t>
      </w:r>
      <w:r>
        <w:rPr>
          <w:rFonts w:ascii="Calibri" w:hAnsi="Calibri"/>
        </w:rPr>
        <w:t>: 1.00. Este valor significa que, hasta ahora, cada dólar invertido en el proyecto ha generado exactamente un dólar en valor, reflejando una gestión eficiente de los costos. Un IPC de 1.00 es ideal en proyectos escolares, ya que demuestra control efectivo de los recursos sin desbordes financieros.</w:t>
      </w:r>
    </w:p>
    <w:p w14:paraId="362B5565" w14:textId="77777777" w:rsidR="00D755B2" w:rsidRDefault="00000000">
      <w:pPr>
        <w:pStyle w:val="Textoindependiente"/>
        <w:spacing w:after="283"/>
      </w:pPr>
      <w:r>
        <w:rPr>
          <w:rStyle w:val="Textoennegrita"/>
          <w:rFonts w:ascii="Calibri" w:hAnsi="Calibri"/>
        </w:rPr>
        <w:t>Análisis General del Valor Obtenido</w:t>
      </w:r>
      <w:r>
        <w:rPr>
          <w:rFonts w:ascii="Calibri" w:hAnsi="Calibri"/>
        </w:rPr>
        <w:br/>
        <w:t>A pesar del retraso en el cronograma, el proyecto mantiene un buen control sobre los costos, lo cual es un indicador positivo en el ámbito escolar, donde los recursos suelen ser limitados. Sin embargo, el valor negativo de SV y un SPI menor a 1 sugieren la necesidad de estrategias de mitigación, como aumentar el tiempo de trabajo o reasignar tareas entre el equipo para acelerar el progreso. Al mantener los costos bajo control, el proyecto tiene margen para invertir en jornadas extendidas o recursos adicionales si es necesario para cumplir con la entrega planificada.</w:t>
      </w:r>
    </w:p>
    <w:p w14:paraId="3777CD1F" w14:textId="77777777" w:rsidR="00D755B2" w:rsidRDefault="00D755B2">
      <w:pPr>
        <w:pStyle w:val="Textoindependiente"/>
        <w:tabs>
          <w:tab w:val="left" w:pos="2700"/>
          <w:tab w:val="left" w:pos="3600"/>
        </w:tabs>
        <w:rPr>
          <w:rFonts w:ascii="Calibri" w:hAnsi="Calibri"/>
        </w:rPr>
      </w:pPr>
    </w:p>
    <w:p w14:paraId="0A04F867" w14:textId="77777777" w:rsidR="00D755B2" w:rsidRDefault="00D755B2">
      <w:pPr>
        <w:tabs>
          <w:tab w:val="left" w:pos="2700"/>
          <w:tab w:val="left" w:pos="3600"/>
        </w:tabs>
      </w:pPr>
    </w:p>
    <w:p w14:paraId="7BBA4E99" w14:textId="77777777" w:rsidR="00D755B2" w:rsidRDefault="00D755B2"/>
    <w:sectPr w:rsidR="00D755B2">
      <w:headerReference w:type="even" r:id="rId7"/>
      <w:headerReference w:type="default" r:id="rId8"/>
      <w:footerReference w:type="even" r:id="rId9"/>
      <w:footerReference w:type="default" r:id="rId10"/>
      <w:headerReference w:type="first" r:id="rId11"/>
      <w:footerReference w:type="first" r:id="rId12"/>
      <w:pgSz w:w="12240" w:h="15840"/>
      <w:pgMar w:top="2601"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3ADAA" w14:textId="77777777" w:rsidR="007A74EE" w:rsidRDefault="007A74EE">
      <w:r>
        <w:separator/>
      </w:r>
    </w:p>
  </w:endnote>
  <w:endnote w:type="continuationSeparator" w:id="0">
    <w:p w14:paraId="39CAF657" w14:textId="77777777" w:rsidR="007A74EE" w:rsidRDefault="007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ejaVu Sans">
    <w:panose1 w:val="020B0603030804020204"/>
    <w:charset w:val="00"/>
    <w:family w:val="swiss"/>
    <w:pitch w:val="variable"/>
    <w:sig w:usb0="E7002EFF" w:usb1="D200FDFF" w:usb2="0A246029" w:usb3="00000000" w:csb0="000001FF" w:csb1="00000000"/>
  </w:font>
  <w:font w:name="Noto Sans Arabic">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Comfortaa">
    <w:altName w:val="Calibri"/>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0AF67" w14:textId="77777777" w:rsidR="00D755B2" w:rsidRDefault="00D755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Content>
      <w:p w14:paraId="64B6B751" w14:textId="77777777" w:rsidR="00D755B2" w:rsidRDefault="00000000">
        <w:pPr>
          <w:pStyle w:val="Piedepgina"/>
        </w:pPr>
        <w:r>
          <w:fldChar w:fldCharType="begin"/>
        </w:r>
        <w:r>
          <w:instrText xml:space="preserve"> PAGE </w:instrText>
        </w:r>
        <w:r>
          <w:fldChar w:fldCharType="separate"/>
        </w:r>
        <w:r>
          <w:t>7</w:t>
        </w:r>
        <w:r>
          <w:fldChar w:fldCharType="end"/>
        </w:r>
        <w:r>
          <w:tab/>
        </w:r>
        <w:r>
          <w:tab/>
        </w:r>
      </w:p>
    </w:sdtContent>
  </w:sdt>
  <w:p w14:paraId="50A38E11" w14:textId="77777777" w:rsidR="00D755B2" w:rsidRDefault="00D755B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4547498"/>
      <w:docPartObj>
        <w:docPartGallery w:val="Page Numbers (Bottom of Page)"/>
        <w:docPartUnique/>
      </w:docPartObj>
    </w:sdtPr>
    <w:sdtContent>
      <w:p w14:paraId="4E81AA97" w14:textId="77777777" w:rsidR="00D755B2" w:rsidRDefault="00000000">
        <w:pPr>
          <w:pStyle w:val="Piedepgina"/>
        </w:pPr>
        <w:r>
          <w:fldChar w:fldCharType="begin"/>
        </w:r>
        <w:r>
          <w:instrText xml:space="preserve"> PAGE </w:instrText>
        </w:r>
        <w:r>
          <w:fldChar w:fldCharType="separate"/>
        </w:r>
        <w:r>
          <w:t>7</w:t>
        </w:r>
        <w:r>
          <w:fldChar w:fldCharType="end"/>
        </w:r>
        <w:r>
          <w:tab/>
        </w:r>
        <w:r>
          <w:tab/>
        </w:r>
      </w:p>
    </w:sdtContent>
  </w:sdt>
  <w:p w14:paraId="5F7A49BB" w14:textId="77777777" w:rsidR="00D755B2" w:rsidRDefault="00D755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C2B38" w14:textId="77777777" w:rsidR="007A74EE" w:rsidRDefault="007A74EE">
      <w:r>
        <w:separator/>
      </w:r>
    </w:p>
  </w:footnote>
  <w:footnote w:type="continuationSeparator" w:id="0">
    <w:p w14:paraId="16725D9E" w14:textId="77777777" w:rsidR="007A74EE" w:rsidRDefault="007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5080B" w14:textId="77777777" w:rsidR="00D755B2" w:rsidRDefault="00D755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B19B9" w14:textId="77777777" w:rsidR="00D755B2" w:rsidRDefault="00000000">
    <w:pPr>
      <w:pStyle w:val="Encabezado"/>
      <w:jc w:val="center"/>
    </w:pPr>
    <w:r>
      <w:rPr>
        <w:noProof/>
      </w:rPr>
      <w:drawing>
        <wp:anchor distT="0" distB="0" distL="0" distR="0" simplePos="0" relativeHeight="251657216" behindDoc="0" locked="0" layoutInCell="0" allowOverlap="1" wp14:anchorId="4F8FFE6F" wp14:editId="6220BC18">
          <wp:simplePos x="0" y="0"/>
          <wp:positionH relativeFrom="column">
            <wp:posOffset>150495</wp:posOffset>
          </wp:positionH>
          <wp:positionV relativeFrom="paragraph">
            <wp:posOffset>-73660</wp:posOffset>
          </wp:positionV>
          <wp:extent cx="5657850" cy="80962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5657850" cy="8096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E8C73" w14:textId="77777777" w:rsidR="00D755B2" w:rsidRDefault="00000000">
    <w:pPr>
      <w:pStyle w:val="Encabezado"/>
      <w:jc w:val="center"/>
    </w:pPr>
    <w:r>
      <w:rPr>
        <w:noProof/>
      </w:rPr>
      <w:drawing>
        <wp:anchor distT="0" distB="0" distL="0" distR="0" simplePos="0" relativeHeight="251658240" behindDoc="0" locked="0" layoutInCell="0" allowOverlap="1" wp14:anchorId="1CDCC168" wp14:editId="5BF480B5">
          <wp:simplePos x="0" y="0"/>
          <wp:positionH relativeFrom="column">
            <wp:posOffset>150495</wp:posOffset>
          </wp:positionH>
          <wp:positionV relativeFrom="paragraph">
            <wp:posOffset>-73660</wp:posOffset>
          </wp:positionV>
          <wp:extent cx="5657850" cy="809625"/>
          <wp:effectExtent l="0" t="0" r="0" b="0"/>
          <wp:wrapSquare wrapText="largest"/>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1"/>
                  <a:stretch>
                    <a:fillRect/>
                  </a:stretch>
                </pic:blipFill>
                <pic:spPr bwMode="auto">
                  <a:xfrm>
                    <a:off x="0" y="0"/>
                    <a:ext cx="5657850" cy="8096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773F"/>
    <w:multiLevelType w:val="multilevel"/>
    <w:tmpl w:val="FF7CC9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EAF5901"/>
    <w:multiLevelType w:val="multilevel"/>
    <w:tmpl w:val="7440431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3E2A207A"/>
    <w:multiLevelType w:val="multilevel"/>
    <w:tmpl w:val="1A3CB0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EBA3940"/>
    <w:multiLevelType w:val="multilevel"/>
    <w:tmpl w:val="0C8C93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51057B67"/>
    <w:multiLevelType w:val="multilevel"/>
    <w:tmpl w:val="D6B0B8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529266E1"/>
    <w:multiLevelType w:val="multilevel"/>
    <w:tmpl w:val="360AA9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D5A7659"/>
    <w:multiLevelType w:val="multilevel"/>
    <w:tmpl w:val="2F8216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77F11ECD"/>
    <w:multiLevelType w:val="multilevel"/>
    <w:tmpl w:val="C49C33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7A5A15ED"/>
    <w:multiLevelType w:val="multilevel"/>
    <w:tmpl w:val="CAB4F5C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7DD11736"/>
    <w:multiLevelType w:val="multilevel"/>
    <w:tmpl w:val="33A0F61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322275651">
    <w:abstractNumId w:val="5"/>
  </w:num>
  <w:num w:numId="2" w16cid:durableId="1959986824">
    <w:abstractNumId w:val="7"/>
  </w:num>
  <w:num w:numId="3" w16cid:durableId="923336795">
    <w:abstractNumId w:val="2"/>
  </w:num>
  <w:num w:numId="4" w16cid:durableId="1514147317">
    <w:abstractNumId w:val="3"/>
  </w:num>
  <w:num w:numId="5" w16cid:durableId="101456903">
    <w:abstractNumId w:val="9"/>
  </w:num>
  <w:num w:numId="6" w16cid:durableId="1875918018">
    <w:abstractNumId w:val="0"/>
  </w:num>
  <w:num w:numId="7" w16cid:durableId="1726222851">
    <w:abstractNumId w:val="1"/>
  </w:num>
  <w:num w:numId="8" w16cid:durableId="2008822420">
    <w:abstractNumId w:val="8"/>
  </w:num>
  <w:num w:numId="9" w16cid:durableId="1797143705">
    <w:abstractNumId w:val="6"/>
  </w:num>
  <w:num w:numId="10" w16cid:durableId="996809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5B2"/>
    <w:rsid w:val="000A3025"/>
    <w:rsid w:val="007A74EE"/>
    <w:rsid w:val="00AB3C4A"/>
    <w:rsid w:val="00D755B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941A"/>
  <w15:docId w15:val="{686443C1-D3CA-4D2B-8654-D3454C63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3">
    <w:name w:val="heading 3"/>
    <w:basedOn w:val="Ttulo"/>
    <w:next w:val="Textoindependiente"/>
    <w:qFormat/>
    <w:pPr>
      <w:spacing w:before="140"/>
      <w:outlineLvl w:val="2"/>
    </w:pPr>
    <w:rPr>
      <w:rFonts w:ascii="Liberation Serif" w:eastAsia="DejaVu Sans" w:hAnsi="Liberation Serif" w:cs="Noto Sans Arabic"/>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005A27"/>
  </w:style>
  <w:style w:type="character" w:customStyle="1" w:styleId="PiedepginaCar">
    <w:name w:val="Pie de página Car"/>
    <w:basedOn w:val="Fuentedeprrafopredeter"/>
    <w:link w:val="Piedepgina"/>
    <w:uiPriority w:val="99"/>
    <w:qFormat/>
    <w:rsid w:val="00005A27"/>
  </w:style>
  <w:style w:type="character" w:customStyle="1" w:styleId="Ttulo1Car">
    <w:name w:val="Título 1 Car"/>
    <w:basedOn w:val="Fuentedeprrafopredeter"/>
    <w:link w:val="Ttulo1"/>
    <w:qFormat/>
    <w:rsid w:val="006A33D8"/>
    <w:rPr>
      <w:rFonts w:ascii="Times New Roman" w:eastAsia="Times New Roman" w:hAnsi="Times New Roman" w:cs="Times New Roman"/>
      <w:b/>
      <w:sz w:val="22"/>
      <w:szCs w:val="20"/>
    </w:rPr>
  </w:style>
  <w:style w:type="character" w:customStyle="1" w:styleId="TextoindependienteCar">
    <w:name w:val="Texto independiente Car"/>
    <w:basedOn w:val="Fuentedeprrafopredeter"/>
    <w:link w:val="Textoindependiente"/>
    <w:qFormat/>
    <w:rsid w:val="006A33D8"/>
    <w:rPr>
      <w:rFonts w:ascii="Times New Roman" w:eastAsia="Times New Roman" w:hAnsi="Times New Roman" w:cs="Times New Roman"/>
      <w:szCs w:val="20"/>
    </w:rPr>
  </w:style>
  <w:style w:type="character" w:customStyle="1" w:styleId="InternetLink">
    <w:name w:val="Internet Link"/>
    <w:basedOn w:val="Fuentedeprrafopredeter"/>
    <w:uiPriority w:val="99"/>
    <w:qFormat/>
    <w:rsid w:val="006A33D8"/>
    <w:rPr>
      <w:color w:val="0000FF"/>
      <w:u w:val="single"/>
    </w:rPr>
  </w:style>
  <w:style w:type="character" w:styleId="Hipervnculo">
    <w:name w:val="Hyperlink"/>
    <w:rPr>
      <w:color w:val="000080"/>
      <w:u w:val="single"/>
    </w:rPr>
  </w:style>
  <w:style w:type="character" w:styleId="Textoennegrita">
    <w:name w:val="Strong"/>
    <w:qFormat/>
    <w:rPr>
      <w:b/>
      <w:bCs/>
    </w:rPr>
  </w:style>
  <w:style w:type="character" w:customStyle="1" w:styleId="Bolos">
    <w:name w:val="Bolos"/>
    <w:qFormat/>
    <w:rPr>
      <w:rFonts w:ascii="OpenSymbol" w:eastAsia="OpenSymbol" w:hAnsi="OpenSymbol" w:cs="OpenSymbol"/>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rPr>
  </w:style>
  <w:style w:type="paragraph" w:customStyle="1" w:styleId="ndice">
    <w:name w:val="Índice"/>
    <w:basedOn w:val="Normal"/>
    <w:qFormat/>
    <w:pPr>
      <w:suppressLineNumbers/>
    </w:pPr>
    <w:rPr>
      <w:rFonts w:cs="Noto Sans Devanagari"/>
    </w:rPr>
  </w:style>
  <w:style w:type="paragraph" w:customStyle="1" w:styleId="Cabeceraypie">
    <w:name w:val="Cabecera y pie"/>
    <w:basedOn w:val="Normal"/>
    <w:qFormat/>
  </w:style>
  <w:style w:type="paragraph" w:styleId="Encabezado">
    <w:name w:val="header"/>
    <w:basedOn w:val="Normal"/>
    <w:link w:val="EncabezadoCar"/>
    <w:unhideWhenUsed/>
    <w:rsid w:val="00005A27"/>
    <w:pPr>
      <w:tabs>
        <w:tab w:val="center" w:pos="4680"/>
        <w:tab w:val="right" w:pos="9360"/>
      </w:tabs>
    </w:pPr>
  </w:style>
  <w:style w:type="paragraph" w:styleId="Piedepgina">
    <w:name w:val="footer"/>
    <w:basedOn w:val="Normal"/>
    <w:link w:val="PiedepginaCar"/>
    <w:uiPriority w:val="99"/>
    <w:unhideWhenUsed/>
    <w:rsid w:val="00005A27"/>
    <w:pPr>
      <w:tabs>
        <w:tab w:val="center" w:pos="4680"/>
        <w:tab w:val="right" w:pos="9360"/>
      </w:tabs>
    </w:p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basedOn w:val="Normal"/>
    <w:qFormat/>
    <w:rsid w:val="006A33D8"/>
    <w:pPr>
      <w:spacing w:before="40" w:after="120"/>
      <w:ind w:left="101" w:right="43"/>
    </w:pPr>
    <w:rPr>
      <w:rFonts w:ascii="Arial" w:eastAsia="Times New Roman" w:hAnsi="Arial" w:cs="Times New Roman"/>
      <w:bCs/>
      <w:color w:val="000000"/>
    </w:rPr>
  </w:style>
  <w:style w:type="paragraph" w:customStyle="1" w:styleId="Textopreformateado">
    <w:name w:val="Texto preformateado"/>
    <w:basedOn w:val="Normal"/>
    <w:qFormat/>
    <w:rPr>
      <w:rFonts w:ascii="Liberation Mono" w:eastAsia="Liberation Mono" w:hAnsi="Liberation Mono" w:cs="Liberation Mono"/>
      <w:sz w:val="20"/>
      <w:szCs w:val="20"/>
    </w:r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numbering" w:customStyle="1" w:styleId="Ningunalista">
    <w:name w:val="Ninguna lista"/>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1758</Words>
  <Characters>9669</Characters>
  <Application>Microsoft Office Word</Application>
  <DocSecurity>0</DocSecurity>
  <Lines>80</Lines>
  <Paragraphs>22</Paragraphs>
  <ScaleCrop>false</ScaleCrop>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dc:description/>
  <cp:lastModifiedBy>Paolo zarate</cp:lastModifiedBy>
  <cp:revision>4</cp:revision>
  <dcterms:created xsi:type="dcterms:W3CDTF">2018-07-23T15:33:00Z</dcterms:created>
  <dcterms:modified xsi:type="dcterms:W3CDTF">2024-10-31T03:44:00Z</dcterms:modified>
  <dc:language>es-ES</dc:language>
</cp:coreProperties>
</file>