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 xml:space="preserve">N° 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</w:t>
      </w:r>
      <w:r/>
    </w:p>
    <w:p>
      <w:r/>
      <w:r>
        <w:t>Área:</w:t>
      </w:r>
      <w:r>
        <w:t xml:space="preserve">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</w:t>
      </w:r>
      <w:r/>
    </w:p>
    <w:p>
      <w:r/>
      <w:r>
        <w:t>Vigencia:</w:t>
      </w:r>
      <w:r>
        <w:t xml:space="preserve"> 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2"/>
      </w:pPr>
      <w:r>
        <w:t>Alcance del Proyecto</w:t>
      </w:r>
      <w:r/>
      <w:r/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Item 1 Demo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$ 100.00</w:t>
            </w:r>
          </w:p>
        </w:tc>
        <w:tc>
          <w:tcPr>
            <w:tcW w:type="dxa" w:w="1440"/>
          </w:tcPr>
          <w:p>
            <w:r>
              <w:t>$ 100.00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Item 2 Demo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$ 50.00</w:t>
            </w:r>
          </w:p>
        </w:tc>
        <w:tc>
          <w:tcPr>
            <w:tcW w:type="dxa" w:w="1440"/>
          </w:tcPr>
          <w:p>
            <w:r>
              <w:t>$ 100.00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 xml:space="preserve"> días</w:t>
      </w:r>
      <w:r/>
      <w:r/>
      <w:r/>
      <w:r>
        <w:t>2</w:t>
      </w:r>
      <w:r/>
      <w:r>
        <w:t>Adquisiciones</w:t>
      </w:r>
      <w:r/>
      <w:r>
        <w:t xml:space="preserve"> días</w:t>
      </w:r>
      <w:r/>
      <w:r/>
      <w:r/>
      <w:r>
        <w:t>3</w:t>
      </w:r>
      <w:r/>
      <w:r>
        <w:t>Instalación</w:t>
      </w:r>
      <w:r/>
      <w:r>
        <w:t xml:space="preserve"> días</w:t>
      </w:r>
      <w:r/>
      <w:r/>
      <w:r/>
      <w:r>
        <w:t>4</w:t>
      </w:r>
      <w:r/>
      <w:r>
        <w:t>Pruebas</w:t>
      </w:r>
      <w:r/>
      <w:r>
        <w:t xml:space="preserve">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 xml:space="preserve">Cotización válida por 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52A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