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CORPORACIÓN TESLA TEST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4608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86000" cy="21074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1074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</w:tcPr>
        <w:p>
          <w:pPr>
            <w:jc w:val="right"/>
          </w:pPr>
          <w:r>
            <w:rPr>
              <w:b/>
              <w:color w:val="0052A3"/>
              <w:sz w:val="22"/>
            </w:rPr>
            <w:t>TESLA ELECTRICIDAD Y AUTOMATIZACIÓN S.A.C.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RUC: 20601138787</w:t>
          </w:r>
        </w:p>
        <w:p>
          <w:pPr>
            <w:spacing w:after="0"/>
            <w:jc w:val="right"/>
          </w:pPr>
          <w:r>
            <w:rPr>
              <w:color w:val="646464"/>
              <w:sz w:val="16"/>
            </w:rPr>
            <w:t>ingenieria.teslaelectricidad@gmail.com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