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Modernización Sistema Eléctrico Planta Industrial Huancayo</w:t>
      </w:r>
      <w:r/>
      <w:r>
        <w:t>CÓDIGO: PROY-202512-001</w:t>
      </w:r>
      <w:r/>
      <w:r/>
      <w:r/>
      <w:r/>
      <w:r/>
      <w:r>
        <w:t>Cliente</w:t>
      </w:r>
      <w:r/>
      <w:r>
        <w:t>INDUSTRIAS METALMECÁNICAS DEL SUR S.A.C.</w:t>
      </w:r>
      <w:r/>
      <w:r/>
      <w:r/>
      <w:r>
        <w:t>Duración</w:t>
      </w:r>
      <w:r/>
      <w:r>
        <w:t>60 días calendario días</w:t>
      </w:r>
      <w:r/>
      <w:r/>
      <w:r/>
      <w:r>
        <w:t>Inicio</w:t>
      </w:r>
      <w:r/>
      <w:r>
        <w:t>15/01/2025</w:t>
      </w:r>
      <w:r/>
      <w:r/>
      <w:r/>
      <w:r>
        <w:t>Fin Estimado</w:t>
      </w:r>
      <w:r/>
      <w:r>
        <w:t>15/03/2025</w:t>
      </w:r>
      <w:r/>
      <w:r/>
      <w:r/>
      <w:r/>
      <w:r/>
      <w:r>
        <w:t>PRESUPUESTO ESTIMADO</w:t>
      </w:r>
      <w:r/>
      <w:r>
        <w:t>$ 85,000.00</w:t>
      </w:r>
      <w:r/>
      <w:r/>
      <w:r/>
      <w:r/>
    </w:p>
    <w:p>
      <w:pPr>
        <w:pStyle w:val="Heading2"/>
      </w:pPr>
      <w:r>
        <w:t>Alcance del Proyecto</w:t>
      </w:r>
      <w:r/>
      <w:r>
        <w:t>Modernización completa del sistema eléctrico de planta industrial incluyendo: subestación eléctrica 500 kVA, tableros de distribución de última generación, sistema de iluminación LED industrial, puesta a tierra certificada y sistema de monitoreo energético. El proyecto contempla trabajo sin detener producción (horarios nocturnos y fines de semana).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CNE Suministro 2011, CNE Utilización 2011, NTP-IEC 60364-1, NFPA 70E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