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Sistema Eléctrico y Emergencia Hospital Regional Huancayo - PMI</w:t>
      </w:r>
      <w:r/>
      <w:r>
        <w:t>PROY-202512-005-PMI</w:t>
      </w:r>
      <w:r/>
      <w:r/>
      <w:r/>
      <w:r/>
      <w:r/>
      <w:r>
        <w:t>Cliente</w:t>
      </w:r>
      <w:r/>
      <w:r>
        <w:t>MINISTERIO DE SALUD - DIRESA JUNÍN</w:t>
      </w:r>
      <w:r/>
      <w:r/>
      <w:r/>
      <w:r>
        <w:t>Duración Total</w:t>
      </w:r>
      <w:r/>
      <w:r>
        <w:t>270 días calendario días</w:t>
      </w:r>
      <w:r/>
      <w:r/>
      <w:r/>
      <w:r>
        <w:t>Inicio</w:t>
      </w:r>
      <w:r/>
      <w:r>
        <w:t>15/01/2025</w:t>
      </w:r>
      <w:r/>
      <w:r/>
      <w:r/>
      <w:r>
        <w:t>Fin Estimado</w:t>
      </w:r>
      <w:r/>
      <w:r>
        <w:t>15/10/2025</w:t>
      </w:r>
      <w:r/>
      <w:r/>
      <w:r/>
      <w:r/>
      <w:r/>
      <w:r>
        <w:t>PRESUPUESTO TOTAL DEL PROYECTO</w:t>
      </w:r>
      <w:r/>
      <w:r>
        <w:t>$ 850,000.00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1.02</w:t>
      </w:r>
      <w:r/>
      <w:r>
        <w:t>Schedule Performance</w:t>
      </w:r>
      <w:r/>
      <w:r/>
      <w:r/>
      <w:r>
        <w:t>CPI</w:t>
      </w:r>
      <w:r/>
      <w:r>
        <w:t>1.08</w:t>
      </w:r>
      <w:r/>
      <w:r>
        <w:t>Cost Performance</w:t>
      </w:r>
      <w:r/>
      <w:r/>
      <w:r/>
      <w:r>
        <w:t>EV</w:t>
      </w:r>
      <w:r/>
      <w:r>
        <w:t>$425.0K</w:t>
      </w:r>
      <w:r/>
      <w:r>
        <w:t>Earned Value</w:t>
      </w:r>
      <w:r/>
      <w:r/>
      <w:r/>
      <w:r>
        <w:t>PV</w:t>
      </w:r>
      <w:r/>
      <w:r>
        <w:t>$416.7K</w:t>
      </w:r>
      <w:r/>
      <w:r>
        <w:t>Planned Value</w:t>
      </w:r>
      <w:r/>
      <w:r/>
      <w:r/>
      <w:r>
        <w:t>AC</w:t>
      </w:r>
      <w:r/>
      <w:r>
        <w:t>$393.5K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Proyecto de inversión pública bajo metodología PMI para implementación de sistema eléctrico hospitalario con redundancia completa: subestaciones eléctricas gemelas 1250 kVA, grupos electrógenos 500 kVA con transferencia automática, UPS hospitalaria 200 kVA, sistema de emergencia normativo para quirófanos y UCI, iluminación quirúrgica especializada, puesta a tierra hospitalaria según norma.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60 días</w:t>
      </w:r>
      <w:r/>
      <w:r/>
      <w:r/>
      <w:r/>
      <w:r>
        <w:t>4. Ejecución</w:t>
      </w:r>
      <w:r/>
      <w:r/>
      <w:r>
        <w:t>180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MINISTERIO DE SALUD - DIRESA JUNÍN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PMBoK 7th Edition, NTS Nº 113-MINSA (Infraestructura Hospitalaria), CNE, NFPA 99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