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AMPLIACIÓN DE SISTEMA DE PUESTA A TIERRA</w:t>
      </w:r>
      <w:r/>
      <w:r>
        <w:t>INF-202803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 Total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TOTAL DEL PROYECTO</w:t>
      </w:r>
      <w:r/>
      <w:r>
        <w:t>$ 125,000.00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0.98</w:t>
      </w:r>
      <w:r/>
      <w:r>
        <w:t>Schedule Performance</w:t>
      </w:r>
      <w:r/>
      <w:r/>
      <w:r/>
      <w:r>
        <w:t>CPI</w:t>
      </w:r>
      <w:r/>
      <w:r>
        <w:t>1.02</w:t>
      </w:r>
      <w:r/>
      <w:r>
        <w:t>Cost Performance</w:t>
      </w:r>
      <w:r/>
      <w:r/>
      <w:r/>
      <w:r>
        <w:t>EV</w:t>
      </w:r>
      <w:r/>
      <w:r>
        <w:t>$45.0K</w:t>
      </w:r>
      <w:r/>
      <w:r>
        <w:t>Earned Value</w:t>
      </w:r>
      <w:r/>
      <w:r/>
      <w:r/>
      <w:r>
        <w:t>PV</w:t>
      </w:r>
      <w:r/>
      <w:r>
        <w:t>$46.0K</w:t>
      </w:r>
      <w:r/>
      <w:r>
        <w:t>Planned Value</w:t>
      </w:r>
      <w:r/>
      <w:r/>
      <w:r/>
      <w:r>
        <w:t>AC</w:t>
      </w:r>
      <w:r/>
      <w:r>
        <w:t>$44.0K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12 días</w:t>
      </w:r>
      <w:r/>
      <w:r/>
      <w:r/>
      <w:r/>
      <w:r>
        <w:t>4. Ejecución</w:t>
      </w:r>
      <w:r/>
      <w:r/>
      <w:r>
        <w:t>25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MINERA LAS BAMBAS S.A.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IEEE 80-2013 / CNE Suministro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