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ACEROS DEL PERU S.A.C.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ACEROS DEL PERU S.A.C.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RUC: 20456789012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Av. Industrial 456, Callao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Email: ventas@acerosdelperu.com</w:t>
            </w:r>
          </w:p>
        </w:tc>
      </w:tr>
    </w:tbl>
    <w:p/>
    <w:p>
      <w:pPr>
        <w:jc w:val="center"/>
      </w:pPr>
      <w:r>
        <w:rPr>
          <w:b/>
          <w:color w:val="0052A3"/>
          <w:sz w:val="56"/>
        </w:rPr>
        <w:t>COTIZACIÓN DE SERVICIOS</w:t>
      </w:r>
    </w:p>
    <w:p>
      <w:pPr>
        <w:jc w:val="center"/>
      </w:pPr>
      <w:r>
        <w:rPr>
          <w:b/>
          <w:color w:val="1E40AF"/>
          <w:sz w:val="32"/>
        </w:rPr>
        <w:t>N° COT-202602171550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DEL CLIENTE</w:t>
            </w:r>
          </w:p>
          <w:p>
            <w:r>
              <w:rPr>
                <w:sz w:val="20"/>
              </w:rPr>
              <w:t>Cliente: MINERA DEL SUR S.A.</w:t>
            </w:r>
          </w:p>
          <w:p>
            <w:r>
              <w:rPr>
                <w:sz w:val="20"/>
              </w:rPr>
              <w:t>Proyecto: {'nombre': 'Estructuras Metalicas Planta Lima'}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sz w:val="20"/>
              </w:rPr>
              <w:t>Fecha: 17/02/2026</w:t>
            </w:r>
          </w:p>
          <w:p>
            <w:r>
              <w:rPr>
                <w:sz w:val="20"/>
              </w:rPr>
              <w:t>Vigencia: 30 días</w:t>
            </w:r>
          </w:p>
          <w:p>
            <w:r>
              <w:rPr>
                <w:sz w:val="20"/>
              </w:rPr>
              <w:t>Servicio: Instalaciones Eléctricas</w:t>
            </w:r>
          </w:p>
        </w:tc>
      </w:tr>
    </w:tbl>
    <w:p/>
    <w:p>
      <w:r>
        <w:rPr>
          <w:b/>
          <w:color w:val="0052A3"/>
          <w:sz w:val="28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CANT.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UNIDAD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P. UNIT.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1661"/>
          </w:tcPr>
          <w:p>
            <w:r>
              <w:t>Vigas de Acero H 200x200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50.00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850.00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42500.00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02</w:t>
            </w:r>
          </w:p>
        </w:tc>
        <w:tc>
          <w:tcPr>
            <w:tcW w:type="dxa" w:w="1661"/>
          </w:tcPr>
          <w:p>
            <w:r>
              <w:t>Columnas Metalicas 300x300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30.00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1200.00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36000.00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t>SUBTOTAL:</w:t>
            </w:r>
          </w:p>
        </w:tc>
        <w:tc>
          <w:tcPr>
            <w:tcW w:type="dxa" w:w="4982"/>
          </w:tcPr>
          <w:p>
            <w:r>
              <w:t>S/ 78500.00</w:t>
            </w:r>
          </w:p>
        </w:tc>
      </w:tr>
      <w:tr>
        <w:tc>
          <w:tcPr>
            <w:tcW w:type="dxa" w:w="4982"/>
          </w:tcPr>
          <w:p>
            <w:r>
              <w:t>IGV (18%):</w:t>
            </w:r>
          </w:p>
        </w:tc>
        <w:tc>
          <w:tcPr>
            <w:tcW w:type="dxa" w:w="4982"/>
          </w:tcPr>
          <w:p>
            <w:r>
              <w:t>S/ 14130.00</w:t>
            </w:r>
          </w:p>
        </w:tc>
      </w:tr>
      <w:tr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S/ 92630.00</w:t>
            </w:r>
          </w:p>
        </w:tc>
      </w:tr>
    </w:tbl>
    <w:p/>
    <w:p>
      <w:r>
        <w:rPr>
          <w:b/>
          <w:color w:val="0052A3"/>
          <w:sz w:val="24"/>
        </w:rPr>
        <w:t>Observaciones Técnicas</w:t>
      </w:r>
    </w:p>
    <w:p>
      <w:pPr>
        <w:pStyle w:val="ListBullet"/>
      </w:pPr>
      <w:r>
        <w:rPr>
          <w:sz w:val="20"/>
        </w:rPr>
        <w:t>Trabajos ejecutados según CNE - Código Nacional de Electricidad</w:t>
      </w:r>
    </w:p>
    <w:p>
      <w:pPr>
        <w:pStyle w:val="ListBullet"/>
      </w:pPr>
      <w:r>
        <w:rPr>
          <w:sz w:val="20"/>
        </w:rPr>
        <w:t>Materiales de primera calidad con certificación</w:t>
      </w:r>
    </w:p>
    <w:p>
      <w:pPr>
        <w:pStyle w:val="ListBullet"/>
      </w:pPr>
      <w:r>
        <w:rPr>
          <w:sz w:val="20"/>
        </w:rPr>
        <w:t>Mano de obra especializada</w:t>
      </w:r>
    </w:p>
    <w:p>
      <w:pPr>
        <w:pStyle w:val="ListBullet"/>
      </w:pPr>
      <w:r>
        <w:rPr>
          <w:sz w:val="20"/>
        </w:rPr>
        <w:t>Garantía de 12 meses en mano de obra</w:t>
      </w:r>
    </w:p>
    <w:p>
      <w:pPr>
        <w:pStyle w:val="ListBullet"/>
      </w:pPr>
      <w:r>
        <w:rPr>
          <w:sz w:val="20"/>
        </w:rPr>
        <w:t>Precios en soles peruanos (PEN)</w:t>
      </w:r>
    </w:p>
    <w:p>
      <w:pPr>
        <w:pStyle w:val="ListBullet"/>
      </w:pPr>
      <w:r>
        <w:rPr>
          <w:sz w:val="20"/>
        </w:rPr>
        <w:t>Forma de pago: 50% adelanto, 50% contra entrega</w:t>
      </w:r>
    </w:p>
    <w:p>
      <w:pPr>
        <w:pStyle w:val="ListBullet"/>
      </w:pPr>
      <w:r>
        <w:rPr>
          <w:sz w:val="20"/>
        </w:rPr>
        <w:t>Cotización válida por 30 días</w:t>
      </w:r>
    </w:p>
    <w:p/>
    <w:p>
      <w:pPr>
        <w:jc w:val="center"/>
      </w:pPr>
      <w:r>
        <w:rPr>
          <w:b/>
          <w:color w:val="0052A3"/>
          <w:sz w:val="20"/>
        </w:rPr>
        <w:t>ACEROS DEL PERU S.A.C.</w:t>
      </w:r>
    </w:p>
    <w:p>
      <w:pPr>
        <w:jc w:val="center"/>
      </w:pPr>
      <w:r>
        <w:rPr>
          <w:color w:val="6B7280"/>
          <w:sz w:val="16"/>
        </w:rPr>
        <w:t>RUC: 20456789012</w:t>
      </w:r>
    </w:p>
    <w:p>
      <w:pPr>
        <w:jc w:val="center"/>
      </w:pPr>
      <w:r>
        <w:rPr>
          <w:color w:val="6B7280"/>
          <w:sz w:val="16"/>
        </w:rPr>
        <w:t>Email: ventas@acerosdelperu.com</w:t>
      </w:r>
    </w:p>
    <w:p>
      <w:pPr>
        <w:jc w:val="center"/>
      </w:pPr>
      <w:r>
        <w:rPr>
          <w:color w:val="6B7280"/>
          <w:sz w:val="16"/>
        </w:rPr>
        <w:t>Av. Industrial 456, Callao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