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DOC-Studio_User-1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 xml:space="preserve">Cliente: </w:t>
            </w:r>
          </w:p>
          <w:p>
            <w:r>
              <w:rPr>
                <w:sz w:val="20"/>
              </w:rPr>
              <w:t>Proyecto: Proyecto Serv.1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 xml:space="preserve">Fecha: 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TEST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100.00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18.00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118.00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Dpto de diseño GatoMichuy huacacayo peru</w:t>
      </w:r>
    </w:p>
    <w:sectPr w:rsidR="00FC693F" w:rsidRPr="0006063C" w:rsidSect="00034616">
      <w:headerReference w:type="default" r:id="rId9"/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4608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2860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</w:tcPr>
        <w:p>
          <w:pPr>
            <w:spacing w:after="0"/>
            <w:jc w:val="right"/>
          </w:pPr>
          <w:r>
            <w:rPr>
              <w:b/>
              <w:color w:val="0052A3"/>
              <w:sz w:val="22"/>
            </w:rPr>
            <w:t>TESLA ELECTRICIDAD Y AUTOMATIZACIÓN S.A.C.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RUC: 20601138787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ingenieria.teslaelectricidad@gmail.com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