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TITULO_DOCUMENTO }}</w:t>
      </w:r>
    </w:p>
    <w:p>
      <w:pPr>
        <w:jc w:val="center"/>
      </w:pPr>
      <w:r>
        <w:t>Código: {{ CODIGO_DOC }} | Fecha: {{ FECHA_DOC }}</w:t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{% for i in items %}{{ i.item }}</w:t>
            </w:r>
          </w:p>
        </w:tc>
        <w:tc>
          <w:tcPr>
            <w:tcW w:type="dxa" w:w="1440"/>
          </w:tcPr>
          <w:p>
            <w:r>
              <w:t>{{ i.descripcion }}</w:t>
            </w:r>
          </w:p>
        </w:tc>
        <w:tc>
          <w:tcPr>
            <w:tcW w:type="dxa" w:w="1440"/>
          </w:tcPr>
          <w:p>
            <w:r>
              <w:t>{{ i.cantidad }}</w:t>
            </w:r>
          </w:p>
        </w:tc>
        <w:tc>
          <w:tcPr>
            <w:tcW w:type="dxa" w:w="1440"/>
          </w:tcPr>
          <w:p>
            <w:r>
              <w:t>{{ i.unidad }}</w:t>
            </w:r>
          </w:p>
        </w:tc>
        <w:tc>
          <w:tcPr>
            <w:tcW w:type="dxa" w:w="1440"/>
          </w:tcPr>
          <w:p>
            <w:r>
              <w:t>{{ i.precio_unitario }}</w:t>
            </w:r>
          </w:p>
        </w:tc>
        <w:tc>
          <w:tcPr>
            <w:tcW w:type="dxa" w:w="1440"/>
          </w:tcPr>
          <w:p>
            <w:r>
              <w:t>{{ i.total }}{% endfor %}</w:t>
            </w:r>
          </w:p>
        </w:tc>
      </w:tr>
    </w:tbl>
    <w:p>
      <w:r>
        <w:br/>
      </w:r>
    </w:p>
    <w:p>
      <w:pPr>
        <w:jc w:val="right"/>
      </w:pPr>
      <w:r>
        <w:t>SUBTOTAL: {{ SUBTOTAL }}</w:t>
        <w:br/>
      </w:r>
      <w:r>
        <w:t>IGV: {{ IGV }}</w:t>
        <w:br/>
      </w:r>
      <w:r>
        <w:rPr>
          <w:b/>
        </w:rPr>
        <w:t>TOTAL: {{ TOTAL }}</w:t>
      </w:r>
    </w:p>
    <w:p>
      <w:r>
        <w:rPr>
          <w:b/>
          <w:color w:val="0052A3"/>
          <w:sz w:val="28"/>
        </w:rPr>
        <w:t>RESUMEN DE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SUBTOTAL:</w:t>
            </w:r>
          </w:p>
        </w:tc>
        <w:tc>
          <w:tcPr>
            <w:tcW w:type="dxa" w:w="4320"/>
          </w:tcPr>
          <w:p>
            <w:r>
              <w:t>S/ 0.00</w:t>
            </w:r>
          </w:p>
        </w:tc>
      </w:tr>
      <w:tr>
        <w:tc>
          <w:tcPr>
            <w:tcW w:type="dxa" w:w="4320"/>
          </w:tcPr>
          <w:p>
            <w:r>
              <w:t>IGV (18%):</w:t>
            </w:r>
          </w:p>
        </w:tc>
        <w:tc>
          <w:tcPr>
            <w:tcW w:type="dxa" w:w="4320"/>
          </w:tcPr>
          <w:p>
            <w:r>
              <w:t>S/ 0.00</w:t>
            </w:r>
          </w:p>
        </w:tc>
      </w:tr>
      <w:tr>
        <w:tc>
          <w:tcPr>
            <w:tcW w:type="dxa" w:w="4320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320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pPr>
        <w:jc w:val="center"/>
      </w:pPr>
      <w:r>
        <w:rPr>
          <w:b/>
          <w:color w:val="0052A3"/>
          <w:sz w:val="36"/>
        </w:rPr>
        <w:t>COTIZACIÓN DE SERVICIOS</w:t>
      </w:r>
    </w:p>
    <w:p>
      <w:pPr>
        <w:jc w:val="center"/>
      </w:pPr>
      <w:r>
        <w:rPr>
          <w:color w:val="1E40AF"/>
          <w:sz w:val="28"/>
        </w:rPr>
        <w:t>N° DOC-Studio_User-1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 xml:space="preserve">Cliente: </w:t>
            </w:r>
          </w:p>
          <w:p>
            <w:r>
              <w:rPr>
                <w:sz w:val="20"/>
              </w:rPr>
              <w:t>Proyecto: Proyecto Serv.1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320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 xml:space="preserve">Fecha: 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b/>
          <w:color w:val="0052A3"/>
          <w:sz w:val="32"/>
        </w:rPr>
        <w:t>CRONOGRAMA ESTIMADO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2160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2160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2160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</w:tr>
      <w:tr>
        <w:tc>
          <w:tcPr>
            <w:tcW w:type="dxa" w:w="2160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Ingeniería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5 días</w:t>
            </w:r>
          </w:p>
        </w:tc>
        <w:tc>
          <w:tcPr>
            <w:tcW w:type="dxa" w:w="2160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Adquisiciones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7 días</w:t>
            </w:r>
          </w:p>
        </w:tc>
        <w:tc>
          <w:tcPr>
            <w:tcW w:type="dxa" w:w="2160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Instalación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10 días</w:t>
            </w:r>
          </w:p>
        </w:tc>
        <w:tc>
          <w:tcPr>
            <w:tcW w:type="dxa" w:w="2160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Pruebas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3 días</w:t>
            </w:r>
          </w:p>
        </w:tc>
      </w:tr>
    </w:tbl>
    <w:p/>
    <w:p>
      <w:r>
        <w:rPr>
          <w:b/>
          <w:color w:val="0052A3"/>
          <w:sz w:val="32"/>
        </w:rPr>
        <w:t>GARANTÍAS INCLUIDAS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🛠️ 12 meses en mano de obra</w:t>
            </w:r>
          </w:p>
        </w:tc>
        <w:tc>
          <w:tcPr>
            <w:tcW w:type="dxa" w:w="2880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⚙️ Garantía de fabricante en equipos</w:t>
            </w:r>
          </w:p>
        </w:tc>
        <w:tc>
          <w:tcPr>
            <w:tcW w:type="dxa" w:w="2880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💬 Soporte técnico por 6 meses</w:t>
            </w:r>
          </w:p>
        </w:tc>
      </w:tr>
    </w:tbl>
    <w:p/>
    <w:p>
      <w:r>
        <w:rPr>
          <w:b/>
          <w:color w:val="0052A3"/>
          <w:sz w:val="32"/>
        </w:rPr>
        <w:t>CONDICIONES DE PAGO</w:t>
      </w:r>
    </w:p>
    <w:p>
      <w:pPr>
        <w:ind w:left="360"/>
      </w:pPr>
      <w:r>
        <w:rPr>
          <w:color w:val="374151"/>
          <w:sz w:val="20"/>
        </w:rPr>
        <w:t>✓ 50% de adelanto a la firma del contrato</w:t>
      </w:r>
    </w:p>
    <w:p>
      <w:pPr>
        <w:ind w:left="360"/>
      </w:pPr>
      <w:r>
        <w:rPr>
          <w:color w:val="374151"/>
          <w:sz w:val="20"/>
        </w:rPr>
        <w:t>✓ 30% al 50% de avance de obra</w:t>
      </w:r>
    </w:p>
    <w:p>
      <w:pPr>
        <w:ind w:left="360"/>
      </w:pPr>
      <w:r>
        <w:rPr>
          <w:color w:val="374151"/>
          <w:sz w:val="20"/>
        </w:rPr>
        <w:t>✓ 20% contra entrega y conformidad</w:t>
      </w:r>
    </w:p>
    <w:p/>
    <w:p>
      <w:r>
        <w:rPr>
          <w:b/>
          <w:color w:val="0052A3"/>
          <w:sz w:val="32"/>
        </w:rPr>
        <w:t>OBSERVACIONES TÉCNICAS</w:t>
      </w:r>
    </w:p>
    <w:p>
      <w:pPr>
        <w:ind w:left="360"/>
      </w:pPr>
      <w:r>
        <w:rPr>
          <w:color w:val="374151"/>
          <w:sz w:val="20"/>
        </w:rPr>
        <w:t>✓ Trabajos ejecutados según CNE - Código Nacional de Electricidad</w:t>
      </w:r>
    </w:p>
    <w:p>
      <w:pPr>
        <w:ind w:left="360"/>
      </w:pPr>
      <w:r>
        <w:rPr>
          <w:color w:val="374151"/>
          <w:sz w:val="20"/>
        </w:rPr>
        <w:t>✓ Materiales de primera calidad con certificación internacional</w:t>
      </w:r>
    </w:p>
    <w:p>
      <w:pPr>
        <w:ind w:left="360"/>
      </w:pPr>
      <w:r>
        <w:rPr>
          <w:color w:val="374151"/>
          <w:sz w:val="20"/>
        </w:rPr>
        <w:t>✓ Mano de obra especializada y certificada</w:t>
      </w:r>
    </w:p>
    <w:p>
      <w:pPr>
        <w:ind w:left="360"/>
      </w:pPr>
      <w:r>
        <w:rPr>
          <w:color w:val="374151"/>
          <w:sz w:val="20"/>
        </w:rPr>
        <w:t>✓ Incluye transporte de materiales</w:t>
      </w:r>
    </w:p>
    <w:p>
      <w:pPr>
        <w:ind w:left="360"/>
      </w:pPr>
      <w:r>
        <w:rPr>
          <w:color w:val="374151"/>
          <w:sz w:val="20"/>
        </w:rPr>
        <w:t>✓ Pruebas y puesta en marcha incluidas</w:t>
      </w:r>
    </w:p>
    <w:p>
      <w:pPr>
        <w:ind w:left="360"/>
      </w:pPr>
      <w:r>
        <w:rPr>
          <w:color w:val="374151"/>
          <w:sz w:val="20"/>
        </w:rPr>
        <w:t>✓ Capacitación al personal del cliente</w:t>
      </w:r>
    </w:p>
    <w:p>
      <w:pPr>
        <w:ind w:left="360"/>
      </w:pPr>
      <w:r>
        <w:rPr>
          <w:color w:val="374151"/>
          <w:sz w:val="20"/>
        </w:rPr>
        <w:t>✓ Documentación técnica completa (planos as-built, protocolos, certificados)</w:t>
      </w:r>
    </w:p>
    <w:p>
      <w:pPr>
        <w:ind w:left="360"/>
      </w:pPr>
      <w:r>
        <w:rPr>
          <w:color w:val="374151"/>
          <w:sz w:val="20"/>
        </w:rPr>
        <w:t>✓ Precios en dólares americanos (USD)</w:t>
      </w:r>
    </w:p>
    <w:p>
      <w:pPr>
        <w:ind w:left="360"/>
      </w:pPr>
      <w:r>
        <w:rPr>
          <w:color w:val="374151"/>
          <w:sz w:val="20"/>
        </w:rPr>
        <w:t>✓ Cotización válida por 30 días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Generado por Protocolo RALFTH Oro - Espejo Inmaculado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52A3"/>
      </w:rPr>
      <w:t>N04 SOBERANA - DOCUMENTO DE ALTA FIDELIDAD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