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Borders>
              <w:left w:val="single" w:sz="48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48"/>
              </w:rPr>
              <w:t>COTIZACIÓN PROFESIONAL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1E40AF"/>
                <w:sz w:val="24"/>
              </w:rPr>
              <w:t>Versión Completa con Ingeniería de Detalle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E40AF"/>
                <w:sz w:val="28"/>
              </w:rPr>
              <w:t>N° COT-USR001-2026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DEL CLIENTE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Cliente: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Juan Pérez (Usuario 001)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Proyecto: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Proyecto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Área: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0 m²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Fecha: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14/02/2026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Vigencia: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30 días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Servicio: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Servicios Eléctricos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rFonts w:ascii="Calibri" w:hAnsi="Calibri"/>
          <w:b/>
          <w:color w:val="0052A3"/>
          <w:sz w:val="28"/>
        </w:rPr>
        <w:t>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49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931"/>
            <w:shd w:fill="0052A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P. UNIT.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01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Servicio de Calibración de Relés (R.A.L.F.H. Certified)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2.00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$ 1,500.00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$ 3,000.00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02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Mantenimiento de Tableros (Fidelidad Absoluta)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$ 2,800.00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$ 2,800.00</w:t>
            </w:r>
          </w:p>
        </w:tc>
      </w:tr>
    </w:tbl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</w:tcPr>
          <w:p>
            <w:r/>
          </w:p>
        </w:tc>
        <w:tc>
          <w:tcPr>
            <w:tcW w:type="dxa" w:w="4320"/>
            <w:tcBorders>
              <w:top w:val="single" w:sz="12" w:color="0052A3"/>
              <w:bottom w:val="single" w:sz="12" w:color="0052A3"/>
              <w:left w:val="single" w:sz="12" w:color="0052A3"/>
              <w:right w:val="single" w:sz="12" w:color="0052A3"/>
            </w:tcBorders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SUBTOTAL: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$ 5,800.00</w:t>
                  </w:r>
                </w:p>
              </w:tc>
            </w:tr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IGV (18%):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$ 1,044.00</w:t>
                  </w:r>
                </w:p>
              </w:tc>
            </w:tr>
            <w:tr>
              <w:tc>
                <w:tcPr>
                  <w:tcW w:type="dxa" w:w="2160"/>
                  <w:shd w:fill="0052A3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TOTAL:</w:t>
                  </w:r>
                </w:p>
              </w:tc>
              <w:tc>
                <w:tcPr>
                  <w:tcW w:type="dxa" w:w="2160"/>
                  <w:shd w:fill="0052A3"/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$ 6,844.00</w:t>
                  </w:r>
                </w:p>
              </w:tc>
            </w:tr>
          </w:tbl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CRONOGRAMA ESTIMADO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1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2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3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Ingeniería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5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Adquisiciones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7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Instalación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10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Pruebas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3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GARANTÍAS INCLUIDAS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🛠️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12 meses en mano de obra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⚙️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Garantía de fabricante en equipos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💬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Soporte técnico por 6 meses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CONDICIONES DE PAGO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50% de adelanto a la firma del contrato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30% al 50% de avance de obra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20% contra entrega y conformidad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OBSERVACIONES TÉCNICAS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Trabajos ejecutados según CNE - Código Nacional de Electricidad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Materiales de primera calidad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Mano de obra especializada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Incluye transporte de materiales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Pruebas y puesta en marcha incluidas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Capacitación al personal del cliente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Documentación técnica completa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Precios en dólares americanos (USD)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Cotización válida por 30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24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TESLA ELECTRICIDAD Y AUTOMATIZACIÓN S.A.C.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RUC: 20601138787 | Teléfono: 906 315 961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Email: ingenieria.teslaelectricidad@gmail.com | Jr. Las Ágatas Mz B Lote 09, SJL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