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14/02/2026 | Código: PRJ-CAMI-001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Cami Salon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14/02/2026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PRJ-CAMI-001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Cami Salon.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