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3600"/>
            <w:shd w:fill="0052A3"/>
          </w:tcPr>
          <w:p>
            <w:r>
              <w:rPr>
                <w:b/>
                <w:color w:val="FFFFFF"/>
                <w:sz w:val="48"/>
              </w:rPr>
              <w:t>TESLA</w:t>
            </w:r>
          </w:p>
          <w:p>
            <w:r>
              <w:rPr>
                <w:color w:val="6B7280"/>
                <w:sz w:val="16"/>
              </w:rPr>
              <w:t>Electricidad y Automatización</w:t>
            </w:r>
          </w:p>
        </w:tc>
        <w:tc>
          <w:tcPr>
            <w:tcW w:type="dxa" w:w="5760"/>
          </w:tcPr>
          <w:p>
            <w:pPr>
              <w:jc w:val="right"/>
            </w:pPr>
            <w:r>
              <w:rPr>
                <w:b/>
                <w:color w:val="0052A3"/>
                <w:sz w:val="24"/>
              </w:rPr>
              <w:t>TESLA ELECTRICIDAD Y AUTOMATIZACIÓN S.A.C.</w:t>
            </w:r>
          </w:p>
          <w:p>
            <w:r>
              <w:rPr>
                <w:sz w:val="18"/>
              </w:rPr>
              <w:t>RUC: 20601138787</w:t>
            </w:r>
          </w:p>
          <w:p>
            <w:r>
              <w:rPr>
                <w:sz w:val="18"/>
              </w:rPr>
              <w:t>Jr. Las Ágatas Mz B Lote 09, Urb. San Carlos, SJL</w:t>
            </w:r>
          </w:p>
          <w:p>
            <w:r>
              <w:rPr>
                <w:sz w:val="18"/>
              </w:rPr>
              <w:t>Teléfono: 906 315 961</w:t>
            </w:r>
          </w:p>
          <w:p>
            <w:r>
              <w:rPr>
                <w:sz w:val="18"/>
              </w:rPr>
              <w:t>Email: ingenieria.teslaelectricidad@gmail.com</w:t>
            </w:r>
          </w:p>
        </w:tc>
      </w:tr>
    </w:tbl>
    <w:p/>
    <w:p>
      <w:pPr>
        <w:jc w:val="center"/>
      </w:pPr>
      <w:r>
        <w:rPr>
          <w:b/>
          <w:color w:val="0052A3"/>
          <w:sz w:val="56"/>
        </w:rPr>
        <w:t>PLAN DE PROYECTO</w:t>
      </w:r>
    </w:p>
    <w:p>
      <w:pPr>
        <w:jc w:val="center"/>
      </w:pPr>
      <w:r>
        <w:rPr>
          <w:color w:val="1E40AF"/>
          <w:sz w:val="36"/>
        </w:rPr>
        <w:t>Proyecto de Instalación Eléctrica</w:t>
      </w:r>
    </w:p>
    <w:p>
      <w:pPr>
        <w:jc w:val="center"/>
      </w:pPr>
      <w:r>
        <w:rPr>
          <w:b/>
          <w:color w:val="1E40AF"/>
          <w:sz w:val="32"/>
        </w:rPr>
        <w:t>CÓDIGO: PROY-001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CLIENTE</w:t>
            </w:r>
          </w:p>
          <w:p>
            <w:r>
              <w:rPr>
                <w:b/>
                <w:color w:val="0052A3"/>
                <w:sz w:val="28"/>
              </w:rPr>
              <w:t>Gerente 19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DURACIÓN</w:t>
            </w:r>
          </w:p>
          <w:p>
            <w:r>
              <w:rPr>
                <w:b/>
                <w:color w:val="0052A3"/>
                <w:sz w:val="28"/>
              </w:rPr>
              <w:t>45 días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INICIO</w:t>
            </w:r>
          </w:p>
          <w:p>
            <w:r>
              <w:rPr>
                <w:b/>
                <w:color w:val="0052A3"/>
                <w:sz w:val="28"/>
              </w:rPr>
              <w:t>01/01/2025</w:t>
            </w:r>
          </w:p>
        </w:tc>
        <w:tc>
          <w:tcPr>
            <w:tcW w:type="dxa" w:w="2484"/>
            <w:shd w:fill="F9FAFB"/>
          </w:tcPr>
          <w:p>
            <w:r/>
          </w:p>
          <w:p>
            <w:r>
              <w:rPr>
                <w:b/>
                <w:color w:val="6B7280"/>
                <w:sz w:val="18"/>
              </w:rPr>
              <w:t>FIN ESTIMADO</w:t>
            </w:r>
          </w:p>
          <w:p>
            <w:r>
              <w:rPr>
                <w:b/>
                <w:color w:val="0052A3"/>
                <w:sz w:val="28"/>
              </w:rPr>
              <w:t>28/02/2025</w:t>
            </w:r>
          </w:p>
        </w:tc>
      </w:tr>
    </w:tbl>
    <w:p/>
    <w:p>
      <w:pPr>
        <w:jc w:val="center"/>
      </w:pPr>
      <w:r>
        <w:rPr>
          <w:color w:val="6B7280"/>
          <w:sz w:val="24"/>
        </w:rPr>
        <w:t>PRESUPUESTO ESTIMADO</w:t>
      </w:r>
    </w:p>
    <w:p>
      <w:pPr>
        <w:jc w:val="center"/>
      </w:pPr>
      <w:r>
        <w:rPr>
          <w:b/>
          <w:color w:val="0052A3"/>
          <w:sz w:val="64"/>
        </w:rPr>
        <w:t>S/ 25,000</w:t>
      </w:r>
    </w:p>
    <w:p/>
    <w:p>
      <w:r>
        <w:rPr>
          <w:b/>
          <w:color w:val="0052A3"/>
          <w:sz w:val="36"/>
        </w:rPr>
        <w:t>ALCANCE DEL PROYECTO</w:t>
      </w:r>
    </w:p>
    <w:p>
      <w:r>
        <w:rPr>
          <w:color w:val="374151"/>
          <w:sz w:val="24"/>
        </w:rPr>
        <w:t>Descripción del alcance del proyecto...</w:t>
      </w:r>
    </w:p>
    <w:p/>
    <w:p>
      <w:r>
        <w:rPr>
          <w:b/>
          <w:color w:val="0052A3"/>
          <w:sz w:val="36"/>
        </w:rPr>
        <w:t>FASES DEL PROYECTO</w:t>
      </w:r>
    </w:p>
    <w:p>
      <w:r>
        <w:rPr>
          <w:b/>
          <w:color w:val="0052A3"/>
          <w:sz w:val="32"/>
        </w:rPr>
        <w:t>1. Inicio y Planificación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Levantamiento de información</w:t>
      </w:r>
    </w:p>
    <w:p>
      <w:pPr>
        <w:ind w:left="360"/>
      </w:pPr>
      <w:r>
        <w:rPr>
          <w:color w:val="374151"/>
          <w:sz w:val="24"/>
        </w:rPr>
        <w:t>▶ Elaboración de propuesta técnica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Plan de proyecto aprobado</w:t>
      </w:r>
    </w:p>
    <w:p/>
    <w:p>
      <w:r>
        <w:rPr>
          <w:b/>
          <w:color w:val="0052A3"/>
          <w:sz w:val="32"/>
        </w:rPr>
        <w:t>2. Ingeniería y Diseño</w:t>
      </w:r>
      <w:r>
        <w:rPr>
          <w:b/>
          <w:color w:val="FFFFFF"/>
          <w:sz w:val="24"/>
        </w:rPr>
        <w:t xml:space="preserve"> (10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Cálculos técnicos</w:t>
      </w:r>
    </w:p>
    <w:p>
      <w:pPr>
        <w:ind w:left="360"/>
      </w:pPr>
      <w:r>
        <w:rPr>
          <w:color w:val="374151"/>
          <w:sz w:val="24"/>
        </w:rPr>
        <w:t>▶ Elaboración de planos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Expediente técnico</w:t>
      </w:r>
    </w:p>
    <w:p/>
    <w:p>
      <w:r>
        <w:rPr>
          <w:b/>
          <w:color w:val="0052A3"/>
          <w:sz w:val="32"/>
        </w:rPr>
        <w:t>3. Ejecución</w:t>
      </w:r>
      <w:r>
        <w:rPr>
          <w:b/>
          <w:color w:val="FFFFFF"/>
          <w:sz w:val="24"/>
        </w:rPr>
        <w:t xml:space="preserve"> (20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Adquisición de materiales</w:t>
      </w:r>
    </w:p>
    <w:p>
      <w:pPr>
        <w:ind w:left="360"/>
      </w:pPr>
      <w:r>
        <w:rPr>
          <w:color w:val="374151"/>
          <w:sz w:val="24"/>
        </w:rPr>
        <w:t>▶ Instalación y montaje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Obra ejecutada</w:t>
      </w:r>
    </w:p>
    <w:p/>
    <w:p>
      <w:r>
        <w:rPr>
          <w:b/>
          <w:color w:val="0052A3"/>
          <w:sz w:val="32"/>
        </w:rPr>
        <w:t>4. Pruebas y Puesta en Marcha</w:t>
      </w:r>
      <w:r>
        <w:rPr>
          <w:b/>
          <w:color w:val="FFFFFF"/>
          <w:sz w:val="24"/>
        </w:rPr>
        <w:t xml:space="preserve"> (5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Pruebas de funcionamiento</w:t>
      </w:r>
    </w:p>
    <w:p>
      <w:pPr>
        <w:ind w:left="360"/>
      </w:pPr>
      <w:r>
        <w:rPr>
          <w:color w:val="374151"/>
          <w:sz w:val="24"/>
        </w:rPr>
        <w:t>▶ Ajustes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Sistema operativo</w:t>
      </w:r>
    </w:p>
    <w:p/>
    <w:p>
      <w:r>
        <w:rPr>
          <w:b/>
          <w:color w:val="0052A3"/>
          <w:sz w:val="32"/>
        </w:rPr>
        <w:t>5. Cierre</w:t>
      </w:r>
      <w:r>
        <w:rPr>
          <w:b/>
          <w:color w:val="FFFFFF"/>
          <w:sz w:val="24"/>
        </w:rPr>
        <w:t xml:space="preserve"> (3 días)</w:t>
      </w:r>
    </w:p>
    <w:p>
      <w:r>
        <w:rPr>
          <w:b/>
          <w:color w:val="1E40AF"/>
          <w:sz w:val="26"/>
        </w:rPr>
        <w:t>Actividades:</w:t>
      </w:r>
    </w:p>
    <w:p>
      <w:pPr>
        <w:ind w:left="360"/>
      </w:pPr>
      <w:r>
        <w:rPr>
          <w:color w:val="374151"/>
          <w:sz w:val="24"/>
        </w:rPr>
        <w:t>▶ Documentación as-built</w:t>
      </w:r>
    </w:p>
    <w:p>
      <w:pPr>
        <w:ind w:left="360"/>
      </w:pPr>
      <w:r>
        <w:rPr>
          <w:color w:val="374151"/>
          <w:sz w:val="24"/>
        </w:rPr>
        <w:t>▶ Entrega de garantías</w:t>
      </w:r>
    </w:p>
    <w:p>
      <w:r>
        <w:rPr>
          <w:b/>
          <w:color w:val="0052A3"/>
          <w:sz w:val="24"/>
        </w:rPr>
        <w:t xml:space="preserve">Entregable: </w:t>
      </w:r>
      <w:r>
        <w:rPr>
          <w:color w:val="374151"/>
          <w:sz w:val="24"/>
        </w:rPr>
        <w:t>Proyecto cerrado</w:t>
      </w:r>
    </w:p>
    <w:p/>
    <w:p>
      <w:r>
        <w:rPr>
          <w:b/>
          <w:color w:val="0052A3"/>
          <w:sz w:val="36"/>
        </w:rPr>
        <w:t>RECURSOS ASIGNADOS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  <w:tr>
        <w:tc>
          <w:tcPr>
            <w:tcW w:type="dxa" w:w="4968"/>
          </w:tcPr>
          <w:p/>
        </w:tc>
        <w:tc>
          <w:tcPr>
            <w:tcW w:type="dxa" w:w="4968"/>
          </w:tcPr>
          <w:p/>
        </w:tc>
      </w:tr>
    </w:tbl>
    <w:p/>
    <w:p>
      <w:r>
        <w:rPr>
          <w:b/>
          <w:color w:val="0052A3"/>
          <w:sz w:val="36"/>
        </w:rPr>
        <w:t>ANÁLISIS DE RIESGOS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RIESGO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PROBABILIDAD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IMPACTO</w:t>
            </w:r>
          </w:p>
        </w:tc>
        <w:tc>
          <w:tcPr>
            <w:tcW w:type="dxa" w:w="2484"/>
            <w:shd w:fill="0052A3"/>
          </w:tcPr>
          <w:p>
            <w:pPr>
              <w:jc w:val="center"/>
            </w:pPr>
            <w:r>
              <w:rPr>
                <w:b/>
                <w:color w:val="FFFFFF"/>
              </w:rPr>
              <w:t>MITIGACIÓN</w:t>
            </w:r>
          </w:p>
        </w:tc>
      </w:tr>
      <w:tr>
        <w:tc>
          <w:tcPr>
            <w:tcW w:type="dxa" w:w="2484"/>
          </w:tcPr>
          <w:p>
            <w:r>
              <w:t>Retrasos en entrega de materiales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Compra anticipada</w:t>
            </w:r>
          </w:p>
        </w:tc>
      </w:tr>
      <w:tr>
        <w:tc>
          <w:tcPr>
            <w:tcW w:type="dxa" w:w="2484"/>
          </w:tcPr>
          <w:p>
            <w:r>
              <w:t>Condiciones climáticas adversas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Baja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Medio</w:t>
            </w:r>
          </w:p>
        </w:tc>
        <w:tc>
          <w:tcPr>
            <w:tcW w:type="dxa" w:w="2484"/>
          </w:tcPr>
          <w:p>
            <w:r>
              <w:t>Programación flexible</w:t>
            </w:r>
          </w:p>
        </w:tc>
      </w:tr>
      <w:tr>
        <w:tc>
          <w:tcPr>
            <w:tcW w:type="dxa" w:w="2484"/>
          </w:tcPr>
          <w:p>
            <w:r>
              <w:t>Cambios en alcance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Media</w:t>
            </w:r>
          </w:p>
        </w:tc>
        <w:tc>
          <w:tcPr>
            <w:tcW w:type="dxa" w:w="2484"/>
          </w:tcPr>
          <w:p>
            <w:pPr>
              <w:jc w:val="center"/>
            </w:pPr>
            <w:r>
              <w:t>Alto</w:t>
            </w:r>
          </w:p>
        </w:tc>
        <w:tc>
          <w:tcPr>
            <w:tcW w:type="dxa" w:w="2484"/>
          </w:tcPr>
          <w:p>
            <w:r>
              <w:t>Control de cambios</w:t>
            </w:r>
          </w:p>
        </w:tc>
      </w:tr>
    </w:tbl>
    <w:p/>
    <w:p>
      <w:r>
        <w:rPr>
          <w:b/>
          <w:color w:val="0052A3"/>
          <w:sz w:val="36"/>
        </w:rPr>
        <w:t>ENTREGABLES PRINCIPALES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📋 Plan de proyecto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📐 Planos de instalación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📄 Especificaciones técnicas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🧮 Memoria de cálculo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✅ Protocolos de pruebas</w:t>
            </w:r>
          </w:p>
        </w:tc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🏗️ Planos as-built</w:t>
            </w:r>
          </w:p>
        </w:tc>
      </w:tr>
      <w:tr>
        <w:tc>
          <w:tcPr>
            <w:tcW w:type="dxa" w:w="3312"/>
            <w:shd w:fill="F9FAFB"/>
          </w:tcPr>
          <w:p>
            <w:pPr>
              <w:jc w:val="center"/>
            </w:pPr>
            <w:r>
              <w:rPr>
                <w:b/>
                <w:color w:val="374151"/>
                <w:sz w:val="22"/>
              </w:rPr>
              <w:t>🛡️ Certificados de garantía</w:t>
            </w:r>
          </w:p>
        </w:tc>
        <w:tc>
          <w:tcPr>
            <w:tcW w:type="dxa" w:w="3312"/>
          </w:tcPr>
          <w:p/>
        </w:tc>
        <w:tc>
          <w:tcPr>
            <w:tcW w:type="dxa" w:w="3312"/>
          </w:tcPr>
          <w:p/>
        </w:tc>
      </w:tr>
    </w:tbl>
    <w:p/>
    <w:p>
      <w:r>
        <w:rPr>
          <w:color w:val="6B7280"/>
          <w:sz w:val="24"/>
        </w:rPr>
        <w:t>NORMATIVA APLICABLE</w:t>
      </w:r>
    </w:p>
    <w:p>
      <w:r>
        <w:rPr>
          <w:b/>
          <w:color w:val="0052A3"/>
          <w:sz w:val="28"/>
        </w:rPr>
        <w:t>CNE - Código Nacional de Electricidad</w:t>
      </w:r>
    </w:p>
    <w:p/>
    <w:p/>
    <w:p>
      <w:pPr>
        <w:jc w:val="center"/>
      </w:pPr>
      <w:r>
        <w:rPr>
          <w:b/>
          <w:color w:val="0052A3"/>
          <w:sz w:val="20"/>
        </w:rPr>
        <w:t>TESLA ELECTRICIDAD Y AUTOMATIZACIÓN S.A.C.</w:t>
      </w:r>
    </w:p>
    <w:p>
      <w:pPr>
        <w:jc w:val="center"/>
      </w:pPr>
      <w:r>
        <w:rPr>
          <w:color w:val="6B7280"/>
          <w:sz w:val="16"/>
        </w:rPr>
        <w:t>RUC: 20601138787 | Teléfono: 906 315 961</w:t>
      </w:r>
    </w:p>
    <w:p>
      <w:pPr>
        <w:jc w:val="center"/>
      </w:pPr>
      <w:r>
        <w:rPr>
          <w:color w:val="6B7280"/>
          <w:sz w:val="16"/>
        </w:rPr>
        <w:t>Email: ingenieria.teslaelectricidad@gmail.com</w:t>
      </w:r>
    </w:p>
    <w:p>
      <w:pPr>
        <w:jc w:val="center"/>
      </w:pPr>
      <w:r>
        <w:rPr>
          <w:color w:val="6B7280"/>
          <w:sz w:val="16"/>
        </w:rPr>
        <w:t>Jr. Las Ágatas Mz B Lote 09, Urb. San Carlos, SJL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