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Tablero General (Renderizado Nativo)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Cableado Estructurado (Lineas perfectas)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100.00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m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$ 15.00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03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Pruebas de Calidad (Sin errores visuales)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20.00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pto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$ 5,000.00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$ 900.00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$ 5,900.00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COT-NATIVE-001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Usuario VIP 001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Implementación Sistema Eléctrico (MOTOR NATIVO)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13/02/2025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15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Electricidad Industrial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Suministro e instalación con Motor Nativo B.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15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